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Side Letters</w:t>
      </w:r>
    </w:p>
    <w:p>
      <w:pPr>
        <w:spacing w:after="400"/>
        <w:jc w:val="center"/>
      </w:pPr>
      <w:r>
        <w:rPr>
          <w:color w:val="1C2434"/>
          <w:sz w:val="20"/>
          <w:szCs w:val="20"/>
        </w:rPr>
        <w:t xml:space="preserve">Exported: 1/14/2026, 6:20:31 PM</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6:11:21 PM</w:t>
      </w:r>
    </w:p>
    <w:p>
      <w:pPr>
        <w:spacing w:before="100" w:after="100"/>
      </w:pPr>
      <w:r>
        <w:t xml:space="preserve">What side letters do not allow an investor to invest in alcohol</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6:11:43 PM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w:t>
            </w:r>
          </w:p>
        </w:tc>
        <w:tc>
          <w:tcPr>
            <w:shd w:fill="dee4ee"/>
            <w:tcMar>
              <w:top w:type="dxa" w:w="100"/>
              <w:left w:type="dxa" w:w="100"/>
              <w:bottom w:type="dxa" w:w="100"/>
              <w:right w:type="dxa" w:w="100"/>
            </w:tcMar>
          </w:tcPr>
          <w:p>
            <w:pPr>
              <w:jc w:val="center"/>
            </w:pPr>
            <w:r>
              <w:rPr>
                <w:b/>
                <w:bCs/>
                <w:i w:val="false"/>
                <w:iCs w:val="false"/>
              </w:rPr>
              <w:t xml:space="preserve">Fund</w:t>
            </w:r>
          </w:p>
        </w:tc>
        <w:tc>
          <w:tcPr>
            <w:shd w:fill="dee4ee"/>
            <w:tcMar>
              <w:top w:type="dxa" w:w="100"/>
              <w:left w:type="dxa" w:w="100"/>
              <w:bottom w:type="dxa" w:w="100"/>
              <w:right w:type="dxa" w:w="100"/>
            </w:tcMar>
          </w:tcPr>
          <w:p>
            <w:pPr>
              <w:jc w:val="center"/>
            </w:pPr>
            <w:r>
              <w:rPr>
                <w:b/>
                <w:bCs/>
                <w:i w:val="false"/>
                <w:iCs w:val="false"/>
              </w:rPr>
              <w:t xml:space="preserve">Restriction</w:t>
            </w:r>
          </w:p>
        </w:tc>
      </w:tr>
      <w:tr>
        <w:tc>
          <w:tcPr>
            <w:shd w:fill="F9FAFB"/>
            <w:tcMar>
              <w:top w:type="dxa" w:w="100"/>
              <w:left w:type="dxa" w:w="100"/>
              <w:bottom w:type="dxa" w:w="100"/>
              <w:right w:type="dxa" w:w="100"/>
            </w:tcMar>
          </w:tcPr>
          <w:p>
            <w:r>
              <w:t xml:space="preserve">Apollo Hybrid Value Overseas Partners (Delaware 892), L.P. - Side Letter - Public Pension Agency</w:t>
            </w:r>
          </w:p>
        </w:tc>
        <w:tc>
          <w:tcPr>
            <w:shd w:fill="F9FAFB"/>
            <w:tcMar>
              <w:top w:type="dxa" w:w="100"/>
              <w:left w:type="dxa" w:w="100"/>
              <w:bottom w:type="dxa" w:w="100"/>
              <w:right w:type="dxa" w:w="100"/>
            </w:tcMar>
          </w:tcPr>
          <w:p>
            <w:r>
              <w:t xml:space="preserve">Public Pension Agency of the Kingdom of Saudi Arabia</w:t>
            </w:r>
          </w:p>
        </w:tc>
        <w:tc>
          <w:tcPr>
            <w:shd w:fill="F9FAFB"/>
            <w:tcMar>
              <w:top w:type="dxa" w:w="100"/>
              <w:left w:type="dxa" w:w="100"/>
              <w:bottom w:type="dxa" w:w="100"/>
              <w:right w:type="dxa" w:w="100"/>
            </w:tcMar>
          </w:tcPr>
          <w:p>
            <w:r>
              <w:t xml:space="preserve">Hybrid Value Fund</w:t>
            </w:r>
          </w:p>
        </w:tc>
        <w:tc>
          <w:tcPr>
            <w:shd w:fill="F9FAFB"/>
            <w:tcMar>
              <w:top w:type="dxa" w:w="100"/>
              <w:left w:type="dxa" w:w="100"/>
              <w:bottom w:type="dxa" w:w="100"/>
              <w:right w:type="dxa" w:w="100"/>
            </w:tcMar>
          </w:tcPr>
          <w:p>
            <w:r>
              <w:t xml:space="preserve">Cannot invest in companies deriving over 50% revenues from alcohol production at initial investment time</w:t>
            </w:r>
          </w:p>
        </w:tc>
      </w:tr>
      <w:tr>
        <w:tc>
          <w:tcPr>
            <w:shd w:fill="FFFFFF"/>
            <w:tcMar>
              <w:top w:type="dxa" w:w="100"/>
              <w:left w:type="dxa" w:w="100"/>
              <w:bottom w:type="dxa" w:w="100"/>
              <w:right w:type="dxa" w:w="100"/>
            </w:tcMar>
          </w:tcPr>
          <w:p>
            <w:r>
              <w:t xml:space="preserve">139 - AIF X - Side Letter - NewVest Vintage 2022 Aggregator (PE 50) LP. (2023-03-30)</w:t>
            </w:r>
          </w:p>
        </w:tc>
        <w:tc>
          <w:tcPr>
            <w:shd w:fill="FFFFFF"/>
            <w:tcMar>
              <w:top w:type="dxa" w:w="100"/>
              <w:left w:type="dxa" w:w="100"/>
              <w:bottom w:type="dxa" w:w="100"/>
              <w:right w:type="dxa" w:w="100"/>
            </w:tcMar>
          </w:tcPr>
          <w:p>
            <w:r>
              <w:t xml:space="preserve">NewVest Vintage 2022 Aggregator (PE 50) LP</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Cannot invest in companies principally engaged in production, distribution, or sale of alcoholic beverages</w:t>
            </w:r>
          </w:p>
        </w:tc>
      </w:tr>
      <w:tr>
        <w:tc>
          <w:tcPr>
            <w:shd w:fill="F9FAFB"/>
            <w:tcMar>
              <w:top w:type="dxa" w:w="100"/>
              <w:left w:type="dxa" w:w="100"/>
              <w:bottom w:type="dxa" w:w="100"/>
              <w:right w:type="dxa" w:w="100"/>
            </w:tcMar>
          </w:tcPr>
          <w:p>
            <w:r>
              <w:t xml:space="preserve">Apollo Investment Fund X, L.P. - Side Letter - Fondo de Fondos Global Investments, LLC (2023-06-30)</w:t>
            </w:r>
          </w:p>
        </w:tc>
        <w:tc>
          <w:tcPr>
            <w:shd w:fill="F9FAFB"/>
            <w:tcMar>
              <w:top w:type="dxa" w:w="100"/>
              <w:left w:type="dxa" w:w="100"/>
              <w:bottom w:type="dxa" w:w="100"/>
              <w:right w:type="dxa" w:w="100"/>
            </w:tcMar>
          </w:tcPr>
          <w:p>
            <w:r>
              <w:t xml:space="preserve">Fondo de Fondos Global Investments,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Shall not engage in production or sale of alcoholic beverages or tobacco products</w:t>
            </w:r>
          </w:p>
        </w:tc>
      </w:tr>
      <w:tr>
        <w:tc>
          <w:tcPr>
            <w:shd w:fill="FFFFFF"/>
            <w:tcMar>
              <w:top w:type="dxa" w:w="100"/>
              <w:left w:type="dxa" w:w="100"/>
              <w:bottom w:type="dxa" w:w="100"/>
              <w:right w:type="dxa" w:w="100"/>
            </w:tcMar>
          </w:tcPr>
          <w:p>
            <w:r>
              <w:t xml:space="preserve">AOP X - Side Letter (AFP Modelo S.A. Fondo de Pensiones Tipo B) (2023-02-07)</w:t>
            </w:r>
          </w:p>
        </w:tc>
        <w:tc>
          <w:tcPr>
            <w:shd w:fill="FFFFFF"/>
            <w:tcMar>
              <w:top w:type="dxa" w:w="100"/>
              <w:left w:type="dxa" w:w="100"/>
              <w:bottom w:type="dxa" w:w="100"/>
              <w:right w:type="dxa" w:w="100"/>
            </w:tcMar>
          </w:tcPr>
          <w:p>
            <w:r>
              <w:t xml:space="preserve">BBH &amp; CO AS CUSTODIAN FOR AFP MODELO S.A. FONDO DE PENSIONES TIPO B 5200365</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Prohibition on business activities involving the production or sale of alcoholic beverages</w:t>
            </w:r>
          </w:p>
        </w:tc>
      </w:tr>
      <w:tr>
        <w:tc>
          <w:tcPr>
            <w:shd w:fill="F9FAFB"/>
            <w:tcMar>
              <w:top w:type="dxa" w:w="100"/>
              <w:left w:type="dxa" w:w="100"/>
              <w:bottom w:type="dxa" w:w="100"/>
              <w:right w:type="dxa" w:w="100"/>
            </w:tcMar>
          </w:tcPr>
          <w:p>
            <w:r>
              <w:t xml:space="preserve">88 - Apollo Investment Fund X, L.P. - Side Letter - Fondo de Fondos Global Investments, LLC (2023...</w:t>
            </w:r>
          </w:p>
        </w:tc>
        <w:tc>
          <w:tcPr>
            <w:shd w:fill="F9FAFB"/>
            <w:tcMar>
              <w:top w:type="dxa" w:w="100"/>
              <w:left w:type="dxa" w:w="100"/>
              <w:bottom w:type="dxa" w:w="100"/>
              <w:right w:type="dxa" w:w="100"/>
            </w:tcMar>
          </w:tcPr>
          <w:p>
            <w:r>
              <w:t xml:space="preserve">Fondo de Fondos Global Investments, LLC</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Investments in companies involved in producing or selling alcoholic beverages is prohibited</w:t>
            </w:r>
          </w:p>
        </w:tc>
      </w:tr>
      <w:tr>
        <w:tc>
          <w:tcPr>
            <w:shd w:fill="FFFFFF"/>
            <w:tcMar>
              <w:top w:type="dxa" w:w="100"/>
              <w:left w:type="dxa" w:w="100"/>
              <w:bottom w:type="dxa" w:w="100"/>
              <w:right w:type="dxa" w:w="100"/>
            </w:tcMar>
          </w:tcPr>
          <w:p>
            <w:r>
              <w:t xml:space="preserve">AOP X - Side Letter (AFP Modelo S.A. Fondo de Pensiones Tipo C) (2023-02-07)</w:t>
            </w:r>
          </w:p>
        </w:tc>
        <w:tc>
          <w:tcPr>
            <w:shd w:fill="FFFFFF"/>
            <w:tcMar>
              <w:top w:type="dxa" w:w="100"/>
              <w:left w:type="dxa" w:w="100"/>
              <w:bottom w:type="dxa" w:w="100"/>
              <w:right w:type="dxa" w:w="100"/>
            </w:tcMar>
          </w:tcPr>
          <w:p>
            <w:r>
              <w:t xml:space="preserve">BBH &amp; Co as custodian for AFP Modelo S.A. Fondo de Pensiones Tipo C 5200373</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Portfolio companies deriving more than 10% of revenues from producing or selling alcoholic beverages are prohibited</w:t>
            </w:r>
          </w:p>
        </w:tc>
      </w:tr>
      <w:tr>
        <w:tc>
          <w:tcPr>
            <w:shd w:fill="F9FAFB"/>
            <w:tcMar>
              <w:top w:type="dxa" w:w="100"/>
              <w:left w:type="dxa" w:w="100"/>
              <w:bottom w:type="dxa" w:w="100"/>
              <w:right w:type="dxa" w:w="100"/>
            </w:tcMar>
          </w:tcPr>
          <w:p>
            <w:r>
              <w:t xml:space="preserve">AOP DE X - Side Letter - ASP 2022 Aspire II LP (AlpInvest) (2022-07-21)</w:t>
            </w:r>
          </w:p>
        </w:tc>
        <w:tc>
          <w:tcPr>
            <w:shd w:fill="F9FAFB"/>
            <w:tcMar>
              <w:top w:type="dxa" w:w="100"/>
              <w:left w:type="dxa" w:w="100"/>
              <w:bottom w:type="dxa" w:w="100"/>
              <w:right w:type="dxa" w:w="100"/>
            </w:tcMar>
          </w:tcPr>
          <w:p>
            <w:r>
              <w:t xml:space="preserve">ASP 2022 Aspire II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Cannot invest in companies deriving over 10% revenue from producing, trading, or distributing tobacco or alcoholic beverages</w:t>
            </w:r>
          </w:p>
        </w:tc>
      </w:tr>
      <w:tr>
        <w:tc>
          <w:tcPr>
            <w:shd w:fill="FFFFFF"/>
            <w:tcMar>
              <w:top w:type="dxa" w:w="100"/>
              <w:left w:type="dxa" w:w="100"/>
              <w:bottom w:type="dxa" w:w="100"/>
              <w:right w:type="dxa" w:w="100"/>
            </w:tcMar>
          </w:tcPr>
          <w:p>
            <w:r>
              <w:t xml:space="preserve">AOP X - Side Letter - Magellan 2122 Limited (2022-11-01)</w:t>
            </w:r>
          </w:p>
        </w:tc>
        <w:tc>
          <w:tcPr>
            <w:shd w:fill="FFFFFF"/>
            <w:tcMar>
              <w:top w:type="dxa" w:w="100"/>
              <w:left w:type="dxa" w:w="100"/>
              <w:bottom w:type="dxa" w:w="100"/>
              <w:right w:type="dxa" w:w="100"/>
            </w:tcMar>
          </w:tcPr>
          <w:p>
            <w:r>
              <w:t xml:space="preserve">Magellan 2122 Limited</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Cannot invest in companies primarily engaged in producing or selling alcoholic beverages at initial investment</w:t>
            </w:r>
          </w:p>
        </w:tc>
      </w:tr>
      <w:tr>
        <w:tc>
          <w:tcPr>
            <w:shd w:fill="F9FAFB"/>
            <w:tcMar>
              <w:top w:type="dxa" w:w="100"/>
              <w:left w:type="dxa" w:w="100"/>
              <w:bottom w:type="dxa" w:w="100"/>
              <w:right w:type="dxa" w:w="100"/>
            </w:tcMar>
          </w:tcPr>
          <w:p>
            <w:r>
              <w:t xml:space="preserve">Apollo Overseas Partners (Delaware 892) IX, L.P. - Side Letter - Kuwait Investment Authority (20...</w:t>
            </w:r>
          </w:p>
        </w:tc>
        <w:tc>
          <w:tcPr>
            <w:shd w:fill="F9FAFB"/>
            <w:tcMar>
              <w:top w:type="dxa" w:w="100"/>
              <w:left w:type="dxa" w:w="100"/>
              <w:bottom w:type="dxa" w:w="100"/>
              <w:right w:type="dxa" w:w="100"/>
            </w:tcMar>
          </w:tcPr>
          <w:p>
            <w:r>
              <w:t xml:space="preserve">Kuwait Investment Authority acting for and on behalf of the Government of the St</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Cannot invest in companies deriving majority revenues from alcoholic beverage production, distribution, or sale</w:t>
            </w:r>
          </w:p>
        </w:tc>
      </w:tr>
      <w:tr>
        <w:tc>
          <w:tcPr>
            <w:shd w:fill="FFFFFF"/>
            <w:tcMar>
              <w:top w:type="dxa" w:w="100"/>
              <w:left w:type="dxa" w:w="100"/>
              <w:bottom w:type="dxa" w:w="100"/>
              <w:right w:type="dxa" w:w="100"/>
            </w:tcMar>
          </w:tcPr>
          <w:p>
            <w:r>
              <w:t xml:space="preserve">190 - Apollo Investment Fund X, L.P. - Robert Wood Johnson Foundation Side Letter</w:t>
            </w:r>
          </w:p>
        </w:tc>
        <w:tc>
          <w:tcPr>
            <w:shd w:fill="FFFFFF"/>
            <w:tcMar>
              <w:top w:type="dxa" w:w="100"/>
              <w:left w:type="dxa" w:w="100"/>
              <w:bottom w:type="dxa" w:w="100"/>
              <w:right w:type="dxa" w:w="100"/>
            </w:tcMar>
          </w:tcPr>
          <w:p>
            <w:r>
              <w:t xml:space="preserve">The Robert Wood Johnson Foundation</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Prohibits investments in companies generating over 25% revenue from alcoholic beverages, breweries, and distilleries</w:t>
            </w:r>
          </w:p>
        </w:tc>
      </w:tr>
      <w:tr>
        <w:tc>
          <w:tcPr>
            <w:shd w:fill="F9FAFB"/>
            <w:tcMar>
              <w:top w:type="dxa" w:w="100"/>
              <w:left w:type="dxa" w:w="100"/>
              <w:bottom w:type="dxa" w:w="100"/>
              <w:right w:type="dxa" w:w="100"/>
            </w:tcMar>
          </w:tcPr>
          <w:p>
            <w:r>
              <w:t xml:space="preserve">AOP X - Side Letter (AFP Modelo S.A. Fondo de Pensiones Tipo D) (2023-02-07)</w:t>
            </w:r>
          </w:p>
        </w:tc>
        <w:tc>
          <w:tcPr>
            <w:shd w:fill="F9FAFB"/>
            <w:tcMar>
              <w:top w:type="dxa" w:w="100"/>
              <w:left w:type="dxa" w:w="100"/>
              <w:bottom w:type="dxa" w:w="100"/>
              <w:right w:type="dxa" w:w="100"/>
            </w:tcMar>
          </w:tcPr>
          <w:p>
            <w:r>
              <w:t xml:space="preserve">BBH &amp; CO AS CUSTODIAN FOR AFP MODELO S.A. FONDO DE PENSIONES TIPO D 5200381</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Prohibited from producing or selling alcoholic beverages</w:t>
            </w:r>
          </w:p>
        </w:tc>
      </w:tr>
    </w:tbl>
    <w:p>
      <w:pPr>
        <w:spacing w:before="100" w:after="100"/>
      </w:pPr>
      <w:r>
        <w:rPr>
          <w:b/>
          <w:bCs/>
        </w:rPr>
        <w:t xml:space="preserve">Total: 11 side letters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6:13:37 PM</w:t>
      </w:r>
    </w:p>
    <w:p>
      <w:pPr>
        <w:spacing w:before="100" w:after="100"/>
      </w:pPr>
      <w:r>
        <w:t xml:space="preserve">I work on the tax-finance team and am responsible for obligations. Do any side letters have a requirement for "Tax Filing Assistance" and if so what actions do I need to take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6:14:10 PM</w:t>
      </w:r>
    </w:p>
    <w:p>
      <w:pPr>
        <w:spacing w:before="100" w:after="100"/>
      </w:pPr>
      <w:r>
        <w:rPr>
          <w:b/>
          <w:bCs/>
        </w:rPr>
        <w:t xml:space="preserve">ANSWER:</w:t>
      </w:r>
      <w:r>
        <w:t xml:space="preserve"> Yes, 13 side letters contain Tax Filing Assistance obligations.</w:t>
      </w:r>
    </w:p>
    <w:p>
      <w:pPr>
        <w:pStyle w:val="Heading2"/>
        <w:spacing w:before="240" w:after="120"/>
      </w:pPr>
      <w:r>
        <w:rPr>
          <w:b/>
          <w:bCs/>
          <w:i w:val="false"/>
          <w:iCs w:val="false"/>
        </w:rPr>
        <w:t xml:space="preserve">Required Actions by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w:t>
            </w:r>
          </w:p>
        </w:tc>
        <w:tc>
          <w:tcPr>
            <w:shd w:fill="dee4ee"/>
            <w:tcMar>
              <w:top w:type="dxa" w:w="100"/>
              <w:left w:type="dxa" w:w="100"/>
              <w:bottom w:type="dxa" w:w="100"/>
              <w:right w:type="dxa" w:w="100"/>
            </w:tcMar>
          </w:tcPr>
          <w:p>
            <w:pPr>
              <w:jc w:val="center"/>
            </w:pPr>
            <w:r>
              <w:rPr>
                <w:b/>
                <w:bCs/>
                <w:i w:val="false"/>
                <w:iCs w:val="false"/>
              </w:rPr>
              <w:t xml:space="preserve">Investor</w:t>
            </w:r>
          </w:p>
        </w:tc>
        <w:tc>
          <w:tcPr>
            <w:shd w:fill="dee4ee"/>
            <w:tcMar>
              <w:top w:type="dxa" w:w="100"/>
              <w:left w:type="dxa" w:w="100"/>
              <w:bottom w:type="dxa" w:w="100"/>
              <w:right w:type="dxa" w:w="100"/>
            </w:tcMar>
          </w:tcPr>
          <w:p>
            <w:pPr>
              <w:jc w:val="center"/>
            </w:pPr>
            <w:r>
              <w:rPr>
                <w:b/>
                <w:bCs/>
                <w:i w:val="false"/>
                <w:iCs w:val="false"/>
              </w:rPr>
              <w:t xml:space="preserve">Fund</w:t>
            </w:r>
          </w:p>
        </w:tc>
        <w:tc>
          <w:tcPr>
            <w:shd w:fill="dee4ee"/>
            <w:tcMar>
              <w:top w:type="dxa" w:w="100"/>
              <w:left w:type="dxa" w:w="100"/>
              <w:bottom w:type="dxa" w:w="100"/>
              <w:right w:type="dxa" w:w="100"/>
            </w:tcMar>
          </w:tcPr>
          <w:p>
            <w:pPr>
              <w:jc w:val="center"/>
            </w:pPr>
            <w:r>
              <w:rPr>
                <w:b/>
                <w:bCs/>
                <w:i w:val="false"/>
                <w:iCs w:val="false"/>
              </w:rPr>
              <w:t xml:space="preserve">Required Action</w:t>
            </w:r>
          </w:p>
        </w:tc>
      </w:tr>
      <w:tr>
        <w:tc>
          <w:tcPr>
            <w:shd w:fill="F9FAFB"/>
            <w:tcMar>
              <w:top w:type="dxa" w:w="100"/>
              <w:left w:type="dxa" w:w="100"/>
              <w:bottom w:type="dxa" w:w="100"/>
              <w:right w:type="dxa" w:w="100"/>
            </w:tcMar>
          </w:tcPr>
          <w:p>
            <w:r>
              <w:t xml:space="preserve">IPCC Advisor, LP - Side Letter LMI</w:t>
            </w:r>
          </w:p>
        </w:tc>
        <w:tc>
          <w:tcPr>
            <w:shd w:fill="F9FAFB"/>
            <w:tcMar>
              <w:top w:type="dxa" w:w="100"/>
              <w:left w:type="dxa" w:w="100"/>
              <w:bottom w:type="dxa" w:w="100"/>
              <w:right w:type="dxa" w:w="100"/>
            </w:tcMar>
          </w:tcPr>
          <w:p>
            <w:r>
              <w:t xml:space="preserve">Liberty Mutual Opportunistic Investments LLC</w:t>
            </w:r>
          </w:p>
        </w:tc>
        <w:tc>
          <w:tcPr>
            <w:shd w:fill="F9FAFB"/>
            <w:tcMar>
              <w:top w:type="dxa" w:w="100"/>
              <w:left w:type="dxa" w:w="100"/>
              <w:bottom w:type="dxa" w:w="100"/>
              <w:right w:type="dxa" w:w="100"/>
            </w:tcMar>
          </w:tcPr>
          <w:p>
            <w:r>
              <w:t xml:space="preserve">IPCC Advisor, LP</w:t>
            </w:r>
          </w:p>
        </w:tc>
        <w:tc>
          <w:tcPr>
            <w:shd w:fill="F9FAFB"/>
            <w:tcMar>
              <w:top w:type="dxa" w:w="100"/>
              <w:left w:type="dxa" w:w="100"/>
              <w:bottom w:type="dxa" w:w="100"/>
              <w:right w:type="dxa" w:w="100"/>
            </w:tcMar>
          </w:tcPr>
          <w:p>
            <w:r>
              <w:t xml:space="preserve">Provide tax documents and information to support investor's tax filing and reporting needs</w:t>
            </w:r>
          </w:p>
        </w:tc>
      </w:tr>
      <w:tr>
        <w:tc>
          <w:tcPr>
            <w:shd w:fill="FFFFFF"/>
            <w:tcMar>
              <w:top w:type="dxa" w:w="100"/>
              <w:left w:type="dxa" w:w="100"/>
              <w:bottom w:type="dxa" w:w="100"/>
              <w:right w:type="dxa" w:w="100"/>
            </w:tcMar>
          </w:tcPr>
          <w:p>
            <w:r>
              <w:t xml:space="preserve">ICLOP III Side Letter - UMich vF</w:t>
            </w:r>
          </w:p>
        </w:tc>
        <w:tc>
          <w:tcPr>
            <w:shd w:fill="FFFFFF"/>
            <w:tcMar>
              <w:top w:type="dxa" w:w="100"/>
              <w:left w:type="dxa" w:w="100"/>
              <w:bottom w:type="dxa" w:w="100"/>
              <w:right w:type="dxa" w:w="100"/>
            </w:tcMar>
          </w:tcPr>
          <w:p>
            <w:r>
              <w:t xml:space="preserve">Regents of the University of Michigan</w:t>
            </w:r>
          </w:p>
        </w:tc>
        <w:tc>
          <w:tcPr>
            <w:shd w:fill="FFFFFF"/>
            <w:tcMar>
              <w:top w:type="dxa" w:w="100"/>
              <w:left w:type="dxa" w:w="100"/>
              <w:bottom w:type="dxa" w:w="100"/>
              <w:right w:type="dxa" w:w="100"/>
            </w:tcMar>
          </w:tcPr>
          <w:p>
            <w:r>
              <w:t xml:space="preserve">ICLOP III</w:t>
            </w:r>
          </w:p>
        </w:tc>
        <w:tc>
          <w:tcPr>
            <w:shd w:fill="FFFFFF"/>
            <w:tcMar>
              <w:top w:type="dxa" w:w="100"/>
              <w:left w:type="dxa" w:w="100"/>
              <w:bottom w:type="dxa" w:w="100"/>
              <w:right w:type="dxa" w:w="100"/>
            </w:tcMar>
          </w:tcPr>
          <w:p>
            <w:r>
              <w:t xml:space="preserve">Provide necessary information to assist investor with tax filing and withholding refunds</w:t>
            </w:r>
          </w:p>
        </w:tc>
      </w:tr>
      <w:tr>
        <w:tc>
          <w:tcPr>
            <w:shd w:fill="F9FAFB"/>
            <w:tcMar>
              <w:top w:type="dxa" w:w="100"/>
              <w:left w:type="dxa" w:w="100"/>
              <w:bottom w:type="dxa" w:w="100"/>
              <w:right w:type="dxa" w:w="100"/>
            </w:tcMar>
          </w:tcPr>
          <w:p>
            <w:r>
              <w:t xml:space="preserve">AP Jupiter Debt Co-Invest I, L.P. - Side Letter - SAFE</w:t>
            </w:r>
          </w:p>
        </w:tc>
        <w:tc>
          <w:tcPr>
            <w:shd w:fill="F9FAFB"/>
            <w:tcMar>
              <w:top w:type="dxa" w:w="100"/>
              <w:left w:type="dxa" w:w="100"/>
              <w:bottom w:type="dxa" w:w="100"/>
              <w:right w:type="dxa" w:w="100"/>
            </w:tcMar>
          </w:tcPr>
          <w:p>
            <w:r>
              <w:t xml:space="preserve">Shihon Omri Investment Ltd</w:t>
            </w:r>
          </w:p>
        </w:tc>
        <w:tc>
          <w:tcPr>
            <w:shd w:fill="F9FAFB"/>
            <w:tcMar>
              <w:top w:type="dxa" w:w="100"/>
              <w:left w:type="dxa" w:w="100"/>
              <w:bottom w:type="dxa" w:w="100"/>
              <w:right w:type="dxa" w:w="100"/>
            </w:tcMar>
          </w:tcPr>
          <w:p>
            <w:r>
              <w:t xml:space="preserve">Fund VIII, Apollo Natural Resources</w:t>
            </w:r>
          </w:p>
        </w:tc>
        <w:tc>
          <w:tcPr>
            <w:shd w:fill="F9FAFB"/>
            <w:tcMar>
              <w:top w:type="dxa" w:w="100"/>
              <w:left w:type="dxa" w:w="100"/>
              <w:bottom w:type="dxa" w:w="100"/>
              <w:right w:type="dxa" w:w="100"/>
            </w:tcMar>
          </w:tcPr>
          <w:p>
            <w:r>
              <w:t xml:space="preserve">Notify LP if tax withholding is required on distributions</w:t>
            </w:r>
          </w:p>
        </w:tc>
      </w:tr>
      <w:tr>
        <w:tc>
          <w:tcPr>
            <w:shd w:fill="FFFFFF"/>
            <w:tcMar>
              <w:top w:type="dxa" w:w="100"/>
              <w:left w:type="dxa" w:w="100"/>
              <w:bottom w:type="dxa" w:w="100"/>
              <w:right w:type="dxa" w:w="100"/>
            </w:tcMar>
          </w:tcPr>
          <w:p>
            <w:r>
              <w:t xml:space="preserve">Apollo Investment Fund IX, L.P. - Side Letter - General Electric Pension Trust (SSGA)</w:t>
            </w:r>
          </w:p>
        </w:tc>
        <w:tc>
          <w:tcPr>
            <w:shd w:fill="FFFFFF"/>
            <w:tcMar>
              <w:top w:type="dxa" w:w="100"/>
              <w:left w:type="dxa" w:w="100"/>
              <w:bottom w:type="dxa" w:w="100"/>
              <w:right w:type="dxa" w:w="100"/>
            </w:tcMar>
          </w:tcPr>
          <w:p>
            <w:r>
              <w:t xml:space="preserve">General Electric Pension Trust</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Cause Partnership to comply with Sections 6038, 6038B, and 6046A filing requirements on behalf of Partners where permitted by law</w:t>
            </w:r>
          </w:p>
        </w:tc>
      </w:tr>
      <w:tr>
        <w:tc>
          <w:tcPr>
            <w:shd w:fill="F9FAFB"/>
            <w:tcMar>
              <w:top w:type="dxa" w:w="100"/>
              <w:left w:type="dxa" w:w="100"/>
              <w:bottom w:type="dxa" w:w="100"/>
              <w:right w:type="dxa" w:w="100"/>
            </w:tcMar>
          </w:tcPr>
          <w:p>
            <w:r>
              <w:t xml:space="preserve">ICLOP I - UMich Side Letter</w:t>
            </w:r>
          </w:p>
        </w:tc>
        <w:tc>
          <w:tcPr>
            <w:shd w:fill="F9FAFB"/>
            <w:tcMar>
              <w:top w:type="dxa" w:w="100"/>
              <w:left w:type="dxa" w:w="100"/>
              <w:bottom w:type="dxa" w:w="100"/>
              <w:right w:type="dxa" w:w="100"/>
            </w:tcMar>
          </w:tcPr>
          <w:p>
            <w:r>
              <w:t xml:space="preserve">Regents of the University of Michigan</w:t>
            </w:r>
          </w:p>
        </w:tc>
        <w:tc>
          <w:tcPr>
            <w:shd w:fill="F9FAFB"/>
            <w:tcMar>
              <w:top w:type="dxa" w:w="100"/>
              <w:left w:type="dxa" w:w="100"/>
              <w:bottom w:type="dxa" w:w="100"/>
              <w:right w:type="dxa" w:w="100"/>
            </w:tcMar>
          </w:tcPr>
          <w:p>
            <w:r>
              <w:t xml:space="preserve">Kayne CLO Partners I</w:t>
            </w:r>
          </w:p>
        </w:tc>
        <w:tc>
          <w:tcPr>
            <w:shd w:fill="F9FAFB"/>
            <w:tcMar>
              <w:top w:type="dxa" w:w="100"/>
              <w:left w:type="dxa" w:w="100"/>
              <w:bottom w:type="dxa" w:w="100"/>
              <w:right w:type="dxa" w:w="100"/>
            </w:tcMar>
          </w:tcPr>
          <w:p>
            <w:r>
              <w:t xml:space="preserve">Support tax compliance by providing necessary information for filings and elections</w:t>
            </w:r>
          </w:p>
        </w:tc>
      </w:tr>
      <w:tr>
        <w:tc>
          <w:tcPr>
            <w:shd w:fill="FFFFFF"/>
            <w:tcMar>
              <w:top w:type="dxa" w:w="100"/>
              <w:left w:type="dxa" w:w="100"/>
              <w:bottom w:type="dxa" w:w="100"/>
              <w:right w:type="dxa" w:w="100"/>
            </w:tcMar>
          </w:tcPr>
          <w:p>
            <w:r>
              <w:t xml:space="preserve">194 - AIF X - Side Letter - VALIC (AIG)</w:t>
            </w:r>
          </w:p>
        </w:tc>
        <w:tc>
          <w:tcPr>
            <w:shd w:fill="FFFFFF"/>
            <w:tcMar>
              <w:top w:type="dxa" w:w="100"/>
              <w:left w:type="dxa" w:w="100"/>
              <w:bottom w:type="dxa" w:w="100"/>
              <w:right w:type="dxa" w:w="100"/>
            </w:tcMar>
          </w:tcPr>
          <w:p>
            <w:r>
              <w:t xml:space="preserve">The Variable Annuity Life Insurance Company</w:t>
            </w:r>
          </w:p>
        </w:tc>
        <w:tc>
          <w:tcPr>
            <w:shd w:fill="FFFFFF"/>
            <w:tcMar>
              <w:top w:type="dxa" w:w="100"/>
              <w:left w:type="dxa" w:w="100"/>
              <w:bottom w:type="dxa" w:w="100"/>
              <w:right w:type="dxa" w:w="100"/>
            </w:tcMar>
          </w:tcPr>
          <w:p>
            <w:r>
              <w:t xml:space="preserve">Fund X</w:t>
            </w:r>
          </w:p>
        </w:tc>
        <w:tc>
          <w:tcPr>
            <w:shd w:fill="FFFFFF"/>
            <w:tcMar>
              <w:top w:type="dxa" w:w="100"/>
              <w:left w:type="dxa" w:w="100"/>
              <w:bottom w:type="dxa" w:w="100"/>
              <w:right w:type="dxa" w:w="100"/>
            </w:tcMar>
          </w:tcPr>
          <w:p>
            <w:r>
              <w:t xml:space="preserve">Obtain IRS Form W-9 and Exemption Forms from LP to support tax filing and withholding exemptions</w:t>
            </w:r>
          </w:p>
        </w:tc>
      </w:tr>
      <w:tr>
        <w:tc>
          <w:tcPr>
            <w:shd w:fill="F9FAFB"/>
            <w:tcMar>
              <w:top w:type="dxa" w:w="100"/>
              <w:left w:type="dxa" w:w="100"/>
              <w:bottom w:type="dxa" w:w="100"/>
              <w:right w:type="dxa" w:w="100"/>
            </w:tcMar>
          </w:tcPr>
          <w:p>
            <w:r>
              <w:t xml:space="preserve">Apollo Investment Fund IX, L.P. - Side Letter - Vintage VII Foreign Income Blocker LLC</w:t>
            </w:r>
          </w:p>
        </w:tc>
        <w:tc>
          <w:tcPr>
            <w:shd w:fill="F9FAFB"/>
            <w:tcMar>
              <w:top w:type="dxa" w:w="100"/>
              <w:left w:type="dxa" w:w="100"/>
              <w:bottom w:type="dxa" w:w="100"/>
              <w:right w:type="dxa" w:w="100"/>
            </w:tcMar>
          </w:tcPr>
          <w:p>
            <w:r>
              <w:t xml:space="preserve">Vintage VII Foreign Income Blocker LLC</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Handle partnership tax filings under Code Sections 6038, 6038B, 6046A if Limited Partners provide requested information</w:t>
            </w:r>
          </w:p>
        </w:tc>
      </w:tr>
      <w:tr>
        <w:tc>
          <w:tcPr>
            <w:shd w:fill="FFFFFF"/>
            <w:tcMar>
              <w:top w:type="dxa" w:w="100"/>
              <w:left w:type="dxa" w:w="100"/>
              <w:bottom w:type="dxa" w:w="100"/>
              <w:right w:type="dxa" w:w="100"/>
            </w:tcMar>
          </w:tcPr>
          <w:p>
            <w:r>
              <w:t xml:space="preserve">Apollo Aligned Alternatives (C &amp; C-2), L.P. - Side Letter (Sumitomo Mitsui Trust Bank, Limited)</w:t>
            </w:r>
          </w:p>
        </w:tc>
        <w:tc>
          <w:tcPr>
            <w:shd w:fill="FFFFFF"/>
            <w:tcMar>
              <w:top w:type="dxa" w:w="100"/>
              <w:left w:type="dxa" w:w="100"/>
              <w:bottom w:type="dxa" w:w="100"/>
              <w:right w:type="dxa" w:w="100"/>
            </w:tcMar>
          </w:tcPr>
          <w:p>
            <w:r>
              <w:t xml:space="preserve">Sumitomo Mitsui Trust Bank, Limited</w:t>
            </w:r>
          </w:p>
        </w:tc>
        <w:tc>
          <w:tcPr>
            <w:shd w:fill="FFFFFF"/>
            <w:tcMar>
              <w:top w:type="dxa" w:w="100"/>
              <w:left w:type="dxa" w:w="100"/>
              <w:bottom w:type="dxa" w:w="100"/>
              <w:right w:type="dxa" w:w="100"/>
            </w:tcMar>
          </w:tcPr>
          <w:p>
            <w:r>
              <w:t xml:space="preserve">Apollo Aligned Alternatives</w:t>
            </w:r>
          </w:p>
        </w:tc>
        <w:tc>
          <w:tcPr>
            <w:shd w:fill="FFFFFF"/>
            <w:tcMar>
              <w:top w:type="dxa" w:w="100"/>
              <w:left w:type="dxa" w:w="100"/>
              <w:bottom w:type="dxa" w:w="100"/>
              <w:right w:type="dxa" w:w="100"/>
            </w:tcMar>
          </w:tcPr>
          <w:p>
            <w:r>
              <w:t xml:space="preserve">Tax Filing Assistance obligation exists (specific actions not detailed in search results)</w:t>
            </w:r>
          </w:p>
        </w:tc>
      </w:tr>
      <w:tr>
        <w:tc>
          <w:tcPr>
            <w:shd w:fill="F9FAFB"/>
            <w:tcMar>
              <w:top w:type="dxa" w:w="100"/>
              <w:left w:type="dxa" w:w="100"/>
              <w:bottom w:type="dxa" w:w="100"/>
              <w:right w:type="dxa" w:w="100"/>
            </w:tcMar>
          </w:tcPr>
          <w:p>
            <w:r>
              <w:t xml:space="preserve">IPCC - MassMutual-Ascend Side Letter</w:t>
            </w:r>
          </w:p>
        </w:tc>
        <w:tc>
          <w:tcPr>
            <w:shd w:fill="F9FAFB"/>
            <w:tcMar>
              <w:top w:type="dxa" w:w="100"/>
              <w:left w:type="dxa" w:w="100"/>
              <w:bottom w:type="dxa" w:w="100"/>
              <w:right w:type="dxa" w:w="100"/>
            </w:tcMar>
          </w:tcPr>
          <w:p>
            <w:r>
              <w:t xml:space="preserve">Massachusetts Mutual Life Insurance Company</w:t>
            </w:r>
          </w:p>
        </w:tc>
        <w:tc>
          <w:tcPr>
            <w:shd w:fill="F9FAFB"/>
            <w:tcMar>
              <w:top w:type="dxa" w:w="100"/>
              <w:left w:type="dxa" w:w="100"/>
              <w:bottom w:type="dxa" w:w="100"/>
              <w:right w:type="dxa" w:w="100"/>
            </w:tcMar>
          </w:tcPr>
          <w:p>
            <w:r>
              <w:t xml:space="preserve">IPCC Fund, L.P.</w:t>
            </w:r>
          </w:p>
        </w:tc>
        <w:tc>
          <w:tcPr>
            <w:shd w:fill="F9FAFB"/>
            <w:tcMar>
              <w:top w:type="dxa" w:w="100"/>
              <w:left w:type="dxa" w:w="100"/>
              <w:bottom w:type="dxa" w:w="100"/>
              <w:right w:type="dxa" w:w="100"/>
            </w:tcMar>
          </w:tcPr>
          <w:p>
            <w:r>
              <w:t xml:space="preserve">Use commercially reasonable efforts to provide tax information for return preparation; comply with specific tax filing requirements and provide necessary information for partners' obligations</w:t>
            </w:r>
          </w:p>
        </w:tc>
      </w:tr>
      <w:tr>
        <w:tc>
          <w:tcPr>
            <w:shd w:fill="FFFFFF"/>
            <w:tcMar>
              <w:top w:type="dxa" w:w="100"/>
              <w:left w:type="dxa" w:w="100"/>
              <w:bottom w:type="dxa" w:w="100"/>
              <w:right w:type="dxa" w:w="100"/>
            </w:tcMar>
          </w:tcPr>
          <w:p>
            <w:r>
              <w:t xml:space="preserve">Apollo Accord Offshore Fund II, L.P. - Side Letter (BCSSS SSD Ltd.)</w:t>
            </w:r>
          </w:p>
        </w:tc>
        <w:tc>
          <w:tcPr>
            <w:shd w:fill="FFFFFF"/>
            <w:tcMar>
              <w:top w:type="dxa" w:w="100"/>
              <w:left w:type="dxa" w:w="100"/>
              <w:bottom w:type="dxa" w:w="100"/>
              <w:right w:type="dxa" w:w="100"/>
            </w:tcMar>
          </w:tcPr>
          <w:p>
            <w:r>
              <w:t xml:space="preserve">BCSSS SSD Ltd.</w:t>
            </w:r>
          </w:p>
        </w:tc>
        <w:tc>
          <w:tcPr>
            <w:shd w:fill="FFFFFF"/>
            <w:tcMar>
              <w:top w:type="dxa" w:w="100"/>
              <w:left w:type="dxa" w:w="100"/>
              <w:bottom w:type="dxa" w:w="100"/>
              <w:right w:type="dxa" w:w="100"/>
            </w:tcMar>
          </w:tcPr>
          <w:p>
            <w:r>
              <w:t xml:space="preserve">Accord II</w:t>
            </w:r>
          </w:p>
        </w:tc>
        <w:tc>
          <w:tcPr>
            <w:shd w:fill="FFFFFF"/>
            <w:tcMar>
              <w:top w:type="dxa" w:w="100"/>
              <w:left w:type="dxa" w:w="100"/>
              <w:bottom w:type="dxa" w:w="100"/>
              <w:right w:type="dxa" w:w="100"/>
            </w:tcMar>
          </w:tcPr>
          <w:p>
            <w:r>
              <w:t xml:space="preserve">Notify LP of tax obligations outside U.S.</w:t>
            </w:r>
          </w:p>
        </w:tc>
      </w:tr>
      <w:tr>
        <w:tc>
          <w:tcPr>
            <w:shd w:fill="F9FAFB"/>
            <w:tcMar>
              <w:top w:type="dxa" w:w="100"/>
              <w:left w:type="dxa" w:w="100"/>
              <w:bottom w:type="dxa" w:w="100"/>
              <w:right w:type="dxa" w:w="100"/>
            </w:tcMar>
          </w:tcPr>
          <w:p>
            <w:r>
              <w:t xml:space="preserve">test_AOP (DE) IX - Side Letter (A&amp;R) - ERGO Private Capital ERGO Leben GmbH</w:t>
            </w:r>
          </w:p>
        </w:tc>
        <w:tc>
          <w:tcPr>
            <w:shd w:fill="F9FAFB"/>
            <w:tcMar>
              <w:top w:type="dxa" w:w="100"/>
              <w:left w:type="dxa" w:w="100"/>
              <w:bottom w:type="dxa" w:w="100"/>
              <w:right w:type="dxa" w:w="100"/>
            </w:tcMar>
          </w:tcPr>
          <w:p>
            <w:r>
              <w:t xml:space="preserve">ERGO Private Capital ERGO Leben GmbH</w:t>
            </w:r>
          </w:p>
        </w:tc>
        <w:tc>
          <w:tcPr>
            <w:shd w:fill="F9FAFB"/>
            <w:tcMar>
              <w:top w:type="dxa" w:w="100"/>
              <w:left w:type="dxa" w:w="100"/>
              <w:bottom w:type="dxa" w:w="100"/>
              <w:right w:type="dxa" w:w="100"/>
            </w:tcMar>
          </w:tcPr>
          <w:p>
            <w:r>
              <w:t xml:space="preserve">Fund IX</w:t>
            </w:r>
          </w:p>
        </w:tc>
        <w:tc>
          <w:tcPr>
            <w:shd w:fill="F9FAFB"/>
            <w:tcMar>
              <w:top w:type="dxa" w:w="100"/>
              <w:left w:type="dxa" w:w="100"/>
              <w:bottom w:type="dxa" w:w="100"/>
              <w:right w:type="dxa" w:w="100"/>
            </w:tcMar>
          </w:tcPr>
          <w:p>
            <w:r>
              <w:t xml:space="preserve">Tax Filing Assistance obligation exists (specific actions not detailed in search results)</w:t>
            </w:r>
          </w:p>
        </w:tc>
      </w:tr>
      <w:tr>
        <w:tc>
          <w:tcPr>
            <w:shd w:fill="FFFFFF"/>
            <w:tcMar>
              <w:top w:type="dxa" w:w="100"/>
              <w:left w:type="dxa" w:w="100"/>
              <w:bottom w:type="dxa" w:w="100"/>
              <w:right w:type="dxa" w:w="100"/>
            </w:tcMar>
          </w:tcPr>
          <w:p>
            <w:r>
              <w:t xml:space="preserve">Apollo Asia Opportunity Fund, Ltd. - Side Letter (CalPERS)</w:t>
            </w:r>
          </w:p>
        </w:tc>
        <w:tc>
          <w:tcPr>
            <w:shd w:fill="FFFFFF"/>
            <w:tcMar>
              <w:top w:type="dxa" w:w="100"/>
              <w:left w:type="dxa" w:w="100"/>
              <w:bottom w:type="dxa" w:w="100"/>
              <w:right w:type="dxa" w:w="100"/>
            </w:tcMar>
          </w:tcPr>
          <w:p>
            <w:r>
              <w:t xml:space="preserve">California Public Employee Retirement System</w:t>
            </w:r>
          </w:p>
        </w:tc>
        <w:tc>
          <w:tcPr>
            <w:shd w:fill="FFFFFF"/>
            <w:tcMar>
              <w:top w:type="dxa" w:w="100"/>
              <w:left w:type="dxa" w:w="100"/>
              <w:bottom w:type="dxa" w:w="100"/>
              <w:right w:type="dxa" w:w="100"/>
            </w:tcMar>
          </w:tcPr>
          <w:p>
            <w:r>
              <w:t xml:space="preserve">Asia Opportunity Fund</w:t>
            </w:r>
          </w:p>
        </w:tc>
        <w:tc>
          <w:tcPr>
            <w:shd w:fill="FFFFFF"/>
            <w:tcMar>
              <w:top w:type="dxa" w:w="100"/>
              <w:left w:type="dxa" w:w="100"/>
              <w:bottom w:type="dxa" w:w="100"/>
              <w:right w:type="dxa" w:w="100"/>
            </w:tcMar>
          </w:tcPr>
          <w:p>
            <w:r>
              <w:t xml:space="preserve">Structure investments to prevent CalPERS from incurring taxes or filing requirements</w:t>
            </w:r>
          </w:p>
        </w:tc>
      </w:tr>
      <w:tr>
        <w:tc>
          <w:tcPr>
            <w:shd w:fill="F9FAFB"/>
            <w:tcMar>
              <w:top w:type="dxa" w:w="100"/>
              <w:left w:type="dxa" w:w="100"/>
              <w:bottom w:type="dxa" w:w="100"/>
              <w:right w:type="dxa" w:w="100"/>
            </w:tcMar>
          </w:tcPr>
          <w:p>
            <w:r>
              <w:t xml:space="preserve">23 - AOP (DE) X - Side Letter - ASF Blazer, L.P.</w:t>
            </w:r>
          </w:p>
        </w:tc>
        <w:tc>
          <w:tcPr>
            <w:shd w:fill="F9FAFB"/>
            <w:tcMar>
              <w:top w:type="dxa" w:w="100"/>
              <w:left w:type="dxa" w:w="100"/>
              <w:bottom w:type="dxa" w:w="100"/>
              <w:right w:type="dxa" w:w="100"/>
            </w:tcMar>
          </w:tcPr>
          <w:p>
            <w:r>
              <w:t xml:space="preserve">ASF Blazer, L.P.</w:t>
            </w:r>
          </w:p>
        </w:tc>
        <w:tc>
          <w:tcPr>
            <w:shd w:fill="F9FAFB"/>
            <w:tcMar>
              <w:top w:type="dxa" w:w="100"/>
              <w:left w:type="dxa" w:w="100"/>
              <w:bottom w:type="dxa" w:w="100"/>
              <w:right w:type="dxa" w:w="100"/>
            </w:tcMar>
          </w:tcPr>
          <w:p>
            <w:r>
              <w:t xml:space="preserve">Fund X</w:t>
            </w:r>
          </w:p>
        </w:tc>
        <w:tc>
          <w:tcPr>
            <w:shd w:fill="F9FAFB"/>
            <w:tcMar>
              <w:top w:type="dxa" w:w="100"/>
              <w:left w:type="dxa" w:w="100"/>
              <w:bottom w:type="dxa" w:w="100"/>
              <w:right w:type="dxa" w:w="100"/>
            </w:tcMar>
          </w:tcPr>
          <w:p>
            <w:r>
              <w:t xml:space="preserve">Minimize withholding taxes and promptly inform LP of any withholding requirements</w:t>
            </w:r>
          </w:p>
        </w:tc>
      </w:tr>
    </w:tbl>
    <w:p>
      <w:pPr>
        <w:spacing w:before="100" w:after="100"/>
      </w:pPr>
      <w:r>
        <w:rPr>
          <w:b/>
          <w:bCs/>
        </w:rPr>
        <w:t xml:space="preserve">Total: 13 obligations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6:14:46 PM</w:t>
      </w:r>
    </w:p>
    <w:p>
      <w:pPr>
        <w:spacing w:before="100" w:after="100"/>
      </w:pPr>
      <w:r>
        <w:t xml:space="preserve">Sorry is this from the provision tab or obligation tab</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6:15:37 PM</w:t>
      </w:r>
    </w:p>
    <w:p>
      <w:pPr>
        <w:spacing w:before="100" w:after="100"/>
      </w:pPr>
      <w:r>
        <w:t xml:space="preserve">I processed your request but couldn't generate a response.</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6:15:48 PM</w:t>
      </w:r>
    </w:p>
    <w:p>
      <w:pPr>
        <w:spacing w:before="100" w:after="100"/>
      </w:pPr>
      <w:r>
        <w:t xml:space="preserve">Sorry is this from the provision tab or obligation tab</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6:16:43 PM</w:t>
      </w:r>
    </w:p>
    <w:p>
      <w:pPr>
        <w:spacing w:before="100" w:after="100"/>
      </w:pPr>
      <w:r>
        <w:t xml:space="preserve">This information was not found in the searched documents. The tool results do not specify whether Tax Filing Assistance requirements are categorized under the provision tab or obligation tab in the database.</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6:16:53 PM</w:t>
      </w:r>
    </w:p>
    <w:p>
      <w:pPr>
        <w:spacing w:before="100" w:after="100"/>
      </w:pPr>
      <w:r>
        <w:t xml:space="preserve">TO be clear I am looking for a summary of the "Tax Filing Assistance" obligation requirements across side letters. This would be found on the "obligations" tab not the "provision" tab</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6:17:29 PM</w:t>
      </w:r>
    </w:p>
    <w:p>
      <w:pPr>
        <w:spacing w:before="100" w:after="100"/>
      </w:pPr>
      <w:r>
        <w:rPr>
          <w:b/>
          <w:bCs/>
        </w:rPr>
        <w:t xml:space="preserve">ANSWER:</w:t>
      </w:r>
      <w:r>
        <w:t xml:space="preserve"> 13 Tax Filing Assistance obligations across 13 side letters.</w:t>
      </w:r>
    </w:p>
    <w:p>
      <w:pPr>
        <w:pStyle w:val="Heading2"/>
        <w:spacing w:before="240" w:after="120"/>
      </w:pPr>
      <w:r>
        <w:rPr>
          <w:b/>
          <w:bCs/>
          <w:i w:val="false"/>
          <w:iCs w:val="false"/>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Obligation Category</w:t>
            </w:r>
          </w:p>
        </w:tc>
        <w:tc>
          <w:tcPr>
            <w:shd w:fill="dee4ee"/>
            <w:tcMar>
              <w:top w:type="dxa" w:w="100"/>
              <w:left w:type="dxa" w:w="100"/>
              <w:bottom w:type="dxa" w:w="100"/>
              <w:right w:type="dxa" w:w="100"/>
            </w:tcMar>
          </w:tcPr>
          <w:p>
            <w:pPr>
              <w:jc w:val="center"/>
            </w:pPr>
            <w:r>
              <w:rPr>
                <w:b/>
                <w:bCs/>
                <w:i w:val="false"/>
                <w:iCs w:val="false"/>
              </w:rPr>
              <w:t xml:space="preserve">Total Obligations</w:t>
            </w:r>
          </w:p>
        </w:tc>
        <w:tc>
          <w:tcPr>
            <w:shd w:fill="dee4ee"/>
            <w:tcMar>
              <w:top w:type="dxa" w:w="100"/>
              <w:left w:type="dxa" w:w="100"/>
              <w:bottom w:type="dxa" w:w="100"/>
              <w:right w:type="dxa" w:w="100"/>
            </w:tcMar>
          </w:tcPr>
          <w:p>
            <w:pPr>
              <w:jc w:val="center"/>
            </w:pPr>
            <w:r>
              <w:rPr>
                <w:b/>
                <w:bCs/>
                <w:i w:val="false"/>
                <w:iCs w:val="false"/>
              </w:rPr>
              <w:t xml:space="preserve">Unique Side Letters</w:t>
            </w:r>
          </w:p>
        </w:tc>
      </w:tr>
      <w:tr>
        <w:tc>
          <w:tcPr>
            <w:shd w:fill="F9FAFB"/>
            <w:tcMar>
              <w:top w:type="dxa" w:w="100"/>
              <w:left w:type="dxa" w:w="100"/>
              <w:bottom w:type="dxa" w:w="100"/>
              <w:right w:type="dxa" w:w="100"/>
            </w:tcMar>
          </w:tcPr>
          <w:p>
            <w:r>
              <w:t xml:space="preserve">Tax Filing Assistance</w:t>
            </w:r>
          </w:p>
        </w:tc>
        <w:tc>
          <w:tcPr>
            <w:shd w:fill="F9FAFB"/>
            <w:tcMar>
              <w:top w:type="dxa" w:w="100"/>
              <w:left w:type="dxa" w:w="100"/>
              <w:bottom w:type="dxa" w:w="100"/>
              <w:right w:type="dxa" w:w="100"/>
            </w:tcMar>
          </w:tcPr>
          <w:p>
            <w:r>
              <w:t xml:space="preserve">13</w:t>
            </w:r>
          </w:p>
        </w:tc>
        <w:tc>
          <w:tcPr>
            <w:shd w:fill="F9FAFB"/>
            <w:tcMar>
              <w:top w:type="dxa" w:w="100"/>
              <w:left w:type="dxa" w:w="100"/>
              <w:bottom w:type="dxa" w:w="100"/>
              <w:right w:type="dxa" w:w="100"/>
            </w:tcMar>
          </w:tcPr>
          <w:p>
            <w:r>
              <w:t xml:space="preserve">13</w:t>
            </w:r>
          </w:p>
        </w:tc>
      </w:tr>
    </w:tbl>
    <w:p>
      <w:pPr>
        <w:spacing w:before="100" w:after="100"/>
      </w:pPr>
      <w:r>
        <w:rPr>
          <w:b/>
          <w:bCs/>
        </w:rPr>
        <w:t xml:space="preserve">GRAND TOTAL:</w:t>
      </w:r>
      <w:r>
        <w:t xml:space="preserve"> 13 obligations in 13 unique side letters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6:18:16 PM</w:t>
      </w:r>
    </w:p>
    <w:p>
      <w:pPr>
        <w:spacing w:before="100" w:after="100"/>
      </w:pPr>
      <w:r>
        <w:t xml:space="preserve">I work in tax legal as a controller. I am tasked to review side letters that contain "“controlled commercial entity.” Do any of the side letters on the platform contain this term</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6:18:39 PM</w:t>
      </w:r>
    </w:p>
    <w:p>
      <w:pPr>
        <w:spacing w:before="100" w:after="100"/>
      </w:pPr>
      <w:r>
        <w:t xml:space="preserve">No documents containing the term "controlled commercial entity" were found in the searched side letters.</w:t>
      </w:r>
    </w:p>
    <w:p>
      <w:pPr>
        <w:spacing w:before="100" w:after="100"/>
      </w:pPr>
      <w:r>
        <w:rPr>
          <w:b/>
          <w:bCs/>
        </w:rPr>
        <w:t xml:space="preserve">Search Result:</w:t>
      </w:r>
      <w:r>
        <w:t xml:space="preserve"> 0 documents matched</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6:19:03 PM</w:t>
      </w:r>
    </w:p>
    <w:p>
      <w:pPr>
        <w:spacing w:before="100" w:after="100"/>
      </w:pPr>
      <w:r>
        <w:t xml:space="preserve">Are there any side letters that reference something close to this term</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6:19:35 PM</w:t>
      </w:r>
    </w:p>
    <w:p>
      <w:pPr>
        <w:spacing w:before="100" w:after="100"/>
      </w:pPr>
      <w:r>
        <w:rPr>
          <w:b/>
          <w:bCs/>
        </w:rPr>
        <w:t xml:space="preserve">ANSWER:</w:t>
      </w:r>
      <w:r>
        <w:t xml:space="preserve"> 2 documents matched containing references to "controlled commercial entity"</w:t>
      </w:r>
    </w:p>
    <w:p>
      <w:pPr>
        <w:pStyle w:val="Heading2"/>
        <w:spacing w:before="240" w:after="120"/>
      </w:pPr>
      <w:r>
        <w:rPr>
          <w:b/>
          <w:bCs/>
          <w:i w:val="false"/>
          <w:iCs w:val="false"/>
        </w:rPr>
        <w:t xml:space="preserve">Documents with "Controlled Commercial Entity"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File Name</w:t>
            </w:r>
          </w:p>
        </w:tc>
        <w:tc>
          <w:tcPr>
            <w:shd w:fill="dee4ee"/>
            <w:tcMar>
              <w:top w:type="dxa" w:w="100"/>
              <w:left w:type="dxa" w:w="100"/>
              <w:bottom w:type="dxa" w:w="100"/>
              <w:right w:type="dxa" w:w="100"/>
            </w:tcMar>
          </w:tcPr>
          <w:p>
            <w:pPr>
              <w:jc w:val="center"/>
            </w:pPr>
            <w:r>
              <w:rPr>
                <w:b/>
                <w:bCs/>
                <w:i w:val="false"/>
                <w:iCs w:val="false"/>
              </w:rPr>
              <w:t xml:space="preserve">Investor</w:t>
            </w:r>
          </w:p>
        </w:tc>
        <w:tc>
          <w:tcPr>
            <w:shd w:fill="dee4ee"/>
            <w:tcMar>
              <w:top w:type="dxa" w:w="100"/>
              <w:left w:type="dxa" w:w="100"/>
              <w:bottom w:type="dxa" w:w="100"/>
              <w:right w:type="dxa" w:w="100"/>
            </w:tcMar>
          </w:tcPr>
          <w:p>
            <w:pPr>
              <w:jc w:val="center"/>
            </w:pPr>
            <w:r>
              <w:rPr>
                <w:b/>
                <w:bCs/>
                <w:i w:val="false"/>
                <w:iCs w:val="false"/>
              </w:rPr>
              <w:t xml:space="preserve">Fund</w:t>
            </w:r>
          </w:p>
        </w:tc>
        <w:tc>
          <w:tcPr>
            <w:shd w:fill="dee4ee"/>
            <w:tcMar>
              <w:top w:type="dxa" w:w="100"/>
              <w:left w:type="dxa" w:w="100"/>
              <w:bottom w:type="dxa" w:w="100"/>
              <w:right w:type="dxa" w:w="100"/>
            </w:tcMar>
          </w:tcPr>
          <w:p>
            <w:pPr>
              <w:jc w:val="center"/>
            </w:pPr>
            <w:r>
              <w:rPr>
                <w:b/>
                <w:bCs/>
                <w:i w:val="false"/>
                <w:iCs w:val="false"/>
              </w:rPr>
              <w:t xml:space="preserve">Total References</w:t>
            </w:r>
          </w:p>
        </w:tc>
      </w:tr>
      <w:tr>
        <w:tc>
          <w:tcPr>
            <w:shd w:fill="F9FAFB"/>
            <w:tcMar>
              <w:top w:type="dxa" w:w="100"/>
              <w:left w:type="dxa" w:w="100"/>
              <w:bottom w:type="dxa" w:w="100"/>
              <w:right w:type="dxa" w:w="100"/>
            </w:tcMar>
          </w:tcPr>
          <w:p>
            <w:r>
              <w:t xml:space="preserve">Apollo Hybrid Value Overseas Partners (Delaware 892), L.P. - Side Letter</w:t>
            </w:r>
          </w:p>
        </w:tc>
        <w:tc>
          <w:tcPr>
            <w:shd w:fill="F9FAFB"/>
            <w:tcMar>
              <w:top w:type="dxa" w:w="100"/>
              <w:left w:type="dxa" w:w="100"/>
              <w:bottom w:type="dxa" w:w="100"/>
              <w:right w:type="dxa" w:w="100"/>
            </w:tcMar>
          </w:tcPr>
          <w:p>
            <w:r>
              <w:t xml:space="preserve">Public Pension Agency of the Kingdom of Saudi Arabia</w:t>
            </w:r>
          </w:p>
        </w:tc>
        <w:tc>
          <w:tcPr>
            <w:shd w:fill="F9FAFB"/>
            <w:tcMar>
              <w:top w:type="dxa" w:w="100"/>
              <w:left w:type="dxa" w:w="100"/>
              <w:bottom w:type="dxa" w:w="100"/>
              <w:right w:type="dxa" w:w="100"/>
            </w:tcMar>
          </w:tcPr>
          <w:p>
            <w:r>
              <w:t xml:space="preserve">Hybrid Value Fund</w:t>
            </w:r>
          </w:p>
        </w:tc>
        <w:tc>
          <w:tcPr>
            <w:shd w:fill="F9FAFB"/>
            <w:tcMar>
              <w:top w:type="dxa" w:w="100"/>
              <w:left w:type="dxa" w:w="100"/>
              <w:bottom w:type="dxa" w:w="100"/>
              <w:right w:type="dxa" w:w="100"/>
            </w:tcMar>
          </w:tcPr>
          <w:p>
            <w:r>
              <w:t xml:space="preserve">4</w:t>
            </w:r>
          </w:p>
        </w:tc>
      </w:tr>
      <w:tr>
        <w:tc>
          <w:tcPr>
            <w:shd w:fill="FFFFFF"/>
            <w:tcMar>
              <w:top w:type="dxa" w:w="100"/>
              <w:left w:type="dxa" w:w="100"/>
              <w:bottom w:type="dxa" w:w="100"/>
              <w:right w:type="dxa" w:w="100"/>
            </w:tcMar>
          </w:tcPr>
          <w:p>
            <w:r>
              <w:t xml:space="preserve">Apollo Overseas Partners (Delaware 892) IX, L.P. - Side Letter</w:t>
            </w:r>
          </w:p>
        </w:tc>
        <w:tc>
          <w:tcPr>
            <w:shd w:fill="FFFFFF"/>
            <w:tcMar>
              <w:top w:type="dxa" w:w="100"/>
              <w:left w:type="dxa" w:w="100"/>
              <w:bottom w:type="dxa" w:w="100"/>
              <w:right w:type="dxa" w:w="100"/>
            </w:tcMar>
          </w:tcPr>
          <w:p>
            <w:r>
              <w:t xml:space="preserve">Kuwait Investment Authority</w:t>
            </w:r>
          </w:p>
        </w:tc>
        <w:tc>
          <w:tcPr>
            <w:shd w:fill="FFFFFF"/>
            <w:tcMar>
              <w:top w:type="dxa" w:w="100"/>
              <w:left w:type="dxa" w:w="100"/>
              <w:bottom w:type="dxa" w:w="100"/>
              <w:right w:type="dxa" w:w="100"/>
            </w:tcMar>
          </w:tcPr>
          <w:p>
            <w:r>
              <w:t xml:space="preserve">Fund IX</w:t>
            </w:r>
          </w:p>
        </w:tc>
        <w:tc>
          <w:tcPr>
            <w:shd w:fill="FFFFFF"/>
            <w:tcMar>
              <w:top w:type="dxa" w:w="100"/>
              <w:left w:type="dxa" w:w="100"/>
              <w:bottom w:type="dxa" w:w="100"/>
              <w:right w:type="dxa" w:w="100"/>
            </w:tcMar>
          </w:tcPr>
          <w:p>
            <w:r>
              <w:t xml:space="preserve">5</w:t>
            </w:r>
          </w:p>
        </w:tc>
      </w:tr>
    </w:tbl>
    <w:p>
      <w:pPr>
        <w:pStyle w:val="Heading2"/>
        <w:spacing w:before="240" w:after="120"/>
      </w:pPr>
      <w:r>
        <w:rPr>
          <w:b/>
          <w:bCs/>
          <w:i w:val="false"/>
          <w:iCs w:val="false"/>
        </w:rPr>
        <w:t xml:space="preserve">Provision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w:t>
            </w:r>
          </w:p>
        </w:tc>
        <w:tc>
          <w:tcPr>
            <w:shd w:fill="dee4ee"/>
            <w:tcMar>
              <w:top w:type="dxa" w:w="100"/>
              <w:left w:type="dxa" w:w="100"/>
              <w:bottom w:type="dxa" w:w="100"/>
              <w:right w:type="dxa" w:w="100"/>
            </w:tcMar>
          </w:tcPr>
          <w:p>
            <w:pPr>
              <w:jc w:val="center"/>
            </w:pPr>
            <w:r>
              <w:rPr>
                <w:b/>
                <w:bCs/>
                <w:i w:val="false"/>
                <w:iCs w:val="false"/>
              </w:rPr>
              <w:t xml:space="preserve">Investor</w:t>
            </w:r>
          </w:p>
        </w:tc>
        <w:tc>
          <w:tcPr>
            <w:shd w:fill="dee4ee"/>
            <w:tcMar>
              <w:top w:type="dxa" w:w="100"/>
              <w:left w:type="dxa" w:w="100"/>
              <w:bottom w:type="dxa" w:w="100"/>
              <w:right w:type="dxa" w:w="100"/>
            </w:tcMar>
          </w:tcPr>
          <w:p>
            <w:pPr>
              <w:jc w:val="center"/>
            </w:pPr>
            <w:r>
              <w:rPr>
                <w:b/>
                <w:bCs/>
                <w:i w:val="false"/>
                <w:iCs w:val="false"/>
              </w:rPr>
              <w:t xml:space="preserve">Category</w:t>
            </w:r>
          </w:p>
        </w:tc>
        <w:tc>
          <w:tcPr>
            <w:shd w:fill="dee4ee"/>
            <w:tcMar>
              <w:top w:type="dxa" w:w="100"/>
              <w:left w:type="dxa" w:w="100"/>
              <w:bottom w:type="dxa" w:w="100"/>
              <w:right w:type="dxa" w:w="100"/>
            </w:tcMar>
          </w:tcPr>
          <w:p>
            <w:pPr>
              <w:jc w:val="center"/>
            </w:pPr>
            <w:r>
              <w:rPr>
                <w:b/>
                <w:bCs/>
                <w:i w:val="false"/>
                <w:iCs w:val="false"/>
              </w:rPr>
              <w:t xml:space="preserve">Description</w:t>
            </w:r>
          </w:p>
        </w:tc>
      </w:tr>
      <w:tr>
        <w:tc>
          <w:tcPr>
            <w:shd w:fill="F9FAFB"/>
            <w:tcMar>
              <w:top w:type="dxa" w:w="100"/>
              <w:left w:type="dxa" w:w="100"/>
              <w:bottom w:type="dxa" w:w="100"/>
              <w:right w:type="dxa" w:w="100"/>
            </w:tcMar>
          </w:tcPr>
          <w:p>
            <w:r>
              <w:t xml:space="preserve">Apollo Hybrid Value Overseas Partners</w:t>
            </w:r>
          </w:p>
        </w:tc>
        <w:tc>
          <w:tcPr>
            <w:shd w:fill="F9FAFB"/>
            <w:tcMar>
              <w:top w:type="dxa" w:w="100"/>
              <w:left w:type="dxa" w:w="100"/>
              <w:bottom w:type="dxa" w:w="100"/>
              <w:right w:type="dxa" w:w="100"/>
            </w:tcMar>
          </w:tcPr>
          <w:p>
            <w:r>
              <w:t xml:space="preserve">Public Pension Agency of Saudi Arabia</w:t>
            </w:r>
          </w:p>
        </w:tc>
        <w:tc>
          <w:tcPr>
            <w:shd w:fill="F9FAFB"/>
            <w:tcMar>
              <w:top w:type="dxa" w:w="100"/>
              <w:left w:type="dxa" w:w="100"/>
              <w:bottom w:type="dxa" w:w="100"/>
              <w:right w:type="dxa" w:w="100"/>
            </w:tcMar>
          </w:tcPr>
          <w:p>
            <w:r>
              <w:t xml:space="preserve">Other: Tax (Obligation)</w:t>
            </w:r>
          </w:p>
        </w:tc>
        <w:tc>
          <w:tcPr>
            <w:shd w:fill="F9FAFB"/>
            <w:tcMar>
              <w:top w:type="dxa" w:w="100"/>
              <w:left w:type="dxa" w:w="100"/>
              <w:bottom w:type="dxa" w:w="100"/>
              <w:right w:type="dxa" w:w="100"/>
            </w:tcMar>
          </w:tcPr>
          <w:p>
            <w:r>
              <w:t xml:space="preserve">The General Partner will ensure no U.S. Blocker Entity is a "controlled commercial entity" per Section 892.</w:t>
            </w:r>
          </w:p>
        </w:tc>
      </w:tr>
      <w:tr>
        <w:tc>
          <w:tcPr>
            <w:shd w:fill="FFFFFF"/>
            <w:tcMar>
              <w:top w:type="dxa" w:w="100"/>
              <w:left w:type="dxa" w:w="100"/>
              <w:bottom w:type="dxa" w:w="100"/>
              <w:right w:type="dxa" w:w="100"/>
            </w:tcMar>
          </w:tcPr>
          <w:p>
            <w:r>
              <w:t xml:space="preserve">Apollo Hybrid Value Overseas Partners</w:t>
            </w:r>
          </w:p>
        </w:tc>
        <w:tc>
          <w:tcPr>
            <w:shd w:fill="FFFFFF"/>
            <w:tcMar>
              <w:top w:type="dxa" w:w="100"/>
              <w:left w:type="dxa" w:w="100"/>
              <w:bottom w:type="dxa" w:w="100"/>
              <w:right w:type="dxa" w:w="100"/>
            </w:tcMar>
          </w:tcPr>
          <w:p>
            <w:r>
              <w:t xml:space="preserve">Public Pension Agency of Saudi Arabia</w:t>
            </w:r>
          </w:p>
        </w:tc>
        <w:tc>
          <w:tcPr>
            <w:shd w:fill="FFFFFF"/>
            <w:tcMar>
              <w:top w:type="dxa" w:w="100"/>
              <w:left w:type="dxa" w:w="100"/>
              <w:bottom w:type="dxa" w:w="100"/>
              <w:right w:type="dxa" w:w="100"/>
            </w:tcMar>
          </w:tcPr>
          <w:p>
            <w:r>
              <w:t xml:space="preserve">Investment Restrictions: UBTI &amp; Blocker (Provision)</w:t>
            </w:r>
          </w:p>
        </w:tc>
        <w:tc>
          <w:tcPr>
            <w:shd w:fill="FFFFFF"/>
            <w:tcMar>
              <w:top w:type="dxa" w:w="100"/>
              <w:left w:type="dxa" w:w="100"/>
              <w:bottom w:type="dxa" w:w="100"/>
              <w:right w:type="dxa" w:w="100"/>
            </w:tcMar>
          </w:tcPr>
          <w:p>
            <w:r>
              <w:t xml:space="preserve">The General Partner will ensure no U.S. Blocker Entity is a "controlled commercial entity" per Section 892.</w:t>
            </w:r>
          </w:p>
        </w:tc>
      </w:tr>
      <w:tr>
        <w:tc>
          <w:tcPr>
            <w:shd w:fill="F9FAFB"/>
            <w:tcMar>
              <w:top w:type="dxa" w:w="100"/>
              <w:left w:type="dxa" w:w="100"/>
              <w:bottom w:type="dxa" w:w="100"/>
              <w:right w:type="dxa" w:w="100"/>
            </w:tcMar>
          </w:tcPr>
          <w:p>
            <w:r>
              <w:t xml:space="preserve">Apollo Hybrid Value Overseas Partners</w:t>
            </w:r>
          </w:p>
        </w:tc>
        <w:tc>
          <w:tcPr>
            <w:shd w:fill="F9FAFB"/>
            <w:tcMar>
              <w:top w:type="dxa" w:w="100"/>
              <w:left w:type="dxa" w:w="100"/>
              <w:bottom w:type="dxa" w:w="100"/>
              <w:right w:type="dxa" w:w="100"/>
            </w:tcMar>
          </w:tcPr>
          <w:p>
            <w:r>
              <w:t xml:space="preserve">Public Pension Agency of Saudi Arabia</w:t>
            </w:r>
          </w:p>
        </w:tc>
        <w:tc>
          <w:tcPr>
            <w:shd w:fill="F9FAFB"/>
            <w:tcMar>
              <w:top w:type="dxa" w:w="100"/>
              <w:left w:type="dxa" w:w="100"/>
              <w:bottom w:type="dxa" w:w="100"/>
              <w:right w:type="dxa" w:w="100"/>
            </w:tcMar>
          </w:tcPr>
          <w:p>
            <w:r>
              <w:t xml:space="preserve">Other: Tax (Provision)</w:t>
            </w:r>
          </w:p>
        </w:tc>
        <w:tc>
          <w:tcPr>
            <w:shd w:fill="F9FAFB"/>
            <w:tcMar>
              <w:top w:type="dxa" w:w="100"/>
              <w:left w:type="dxa" w:w="100"/>
              <w:bottom w:type="dxa" w:w="100"/>
              <w:right w:type="dxa" w:w="100"/>
            </w:tcMar>
          </w:tcPr>
          <w:p>
            <w:r>
              <w:t xml:space="preserve">The General Partner will ensure no U.S. Blocker Entity is a "controlled commercial entity" per Section 892.</w:t>
            </w:r>
          </w:p>
        </w:tc>
      </w:tr>
      <w:tr>
        <w:tc>
          <w:tcPr>
            <w:shd w:fill="FFFFFF"/>
            <w:tcMar>
              <w:top w:type="dxa" w:w="100"/>
              <w:left w:type="dxa" w:w="100"/>
              <w:bottom w:type="dxa" w:w="100"/>
              <w:right w:type="dxa" w:w="100"/>
            </w:tcMar>
          </w:tcPr>
          <w:p>
            <w:r>
              <w:t xml:space="preserve">Apollo Overseas Partners IX</w:t>
            </w:r>
          </w:p>
        </w:tc>
        <w:tc>
          <w:tcPr>
            <w:shd w:fill="FFFFFF"/>
            <w:tcMar>
              <w:top w:type="dxa" w:w="100"/>
              <w:left w:type="dxa" w:w="100"/>
              <w:bottom w:type="dxa" w:w="100"/>
              <w:right w:type="dxa" w:w="100"/>
            </w:tcMar>
          </w:tcPr>
          <w:p>
            <w:r>
              <w:t xml:space="preserve">Kuwait Investment Authority</w:t>
            </w:r>
          </w:p>
        </w:tc>
        <w:tc>
          <w:tcPr>
            <w:shd w:fill="FFFFFF"/>
            <w:tcMar>
              <w:top w:type="dxa" w:w="100"/>
              <w:left w:type="dxa" w:w="100"/>
              <w:bottom w:type="dxa" w:w="100"/>
              <w:right w:type="dxa" w:w="100"/>
            </w:tcMar>
          </w:tcPr>
          <w:p>
            <w:r>
              <w:t xml:space="preserve">Other: Tax (Obligation)</w:t>
            </w:r>
          </w:p>
        </w:tc>
        <w:tc>
          <w:tcPr>
            <w:shd w:fill="FFFFFF"/>
            <w:tcMar>
              <w:top w:type="dxa" w:w="100"/>
              <w:left w:type="dxa" w:w="100"/>
              <w:bottom w:type="dxa" w:w="100"/>
              <w:right w:type="dxa" w:w="100"/>
            </w:tcMar>
          </w:tcPr>
          <w:p>
            <w:r>
              <w:t xml:space="preserve">General Partner must use reasonable efforts to prevent US Blocker Entities from becoming controlled commercial entities under tax code.</w:t>
            </w:r>
          </w:p>
        </w:tc>
      </w:tr>
      <w:tr>
        <w:tc>
          <w:tcPr>
            <w:shd w:fill="F9FAFB"/>
            <w:tcMar>
              <w:top w:type="dxa" w:w="100"/>
              <w:left w:type="dxa" w:w="100"/>
              <w:bottom w:type="dxa" w:w="100"/>
              <w:right w:type="dxa" w:w="100"/>
            </w:tcMar>
          </w:tcPr>
          <w:p>
            <w:r>
              <w:t xml:space="preserve">Apollo Overseas Partners IX</w:t>
            </w:r>
          </w:p>
        </w:tc>
        <w:tc>
          <w:tcPr>
            <w:shd w:fill="F9FAFB"/>
            <w:tcMar>
              <w:top w:type="dxa" w:w="100"/>
              <w:left w:type="dxa" w:w="100"/>
              <w:bottom w:type="dxa" w:w="100"/>
              <w:right w:type="dxa" w:w="100"/>
            </w:tcMar>
          </w:tcPr>
          <w:p>
            <w:r>
              <w:t xml:space="preserve">Kuwait Investment Authority</w:t>
            </w:r>
          </w:p>
        </w:tc>
        <w:tc>
          <w:tcPr>
            <w:shd w:fill="F9FAFB"/>
            <w:tcMar>
              <w:top w:type="dxa" w:w="100"/>
              <w:left w:type="dxa" w:w="100"/>
              <w:bottom w:type="dxa" w:w="100"/>
              <w:right w:type="dxa" w:w="100"/>
            </w:tcMar>
          </w:tcPr>
          <w:p>
            <w:r>
              <w:t xml:space="preserve">Other: Tax (Provision)</w:t>
            </w:r>
          </w:p>
        </w:tc>
        <w:tc>
          <w:tcPr>
            <w:shd w:fill="F9FAFB"/>
            <w:tcMar>
              <w:top w:type="dxa" w:w="100"/>
              <w:left w:type="dxa" w:w="100"/>
              <w:bottom w:type="dxa" w:w="100"/>
              <w:right w:type="dxa" w:w="100"/>
            </w:tcMar>
          </w:tcPr>
          <w:p>
            <w:r>
              <w:t xml:space="preserve">General Partner must use reasonable efforts to prevent US Blocker Entities from becoming controlled commercial entities under tax code.</w:t>
            </w:r>
          </w:p>
        </w:tc>
      </w:tr>
      <w:tr>
        <w:tc>
          <w:tcPr>
            <w:shd w:fill="FFFFFF"/>
            <w:tcMar>
              <w:top w:type="dxa" w:w="100"/>
              <w:left w:type="dxa" w:w="100"/>
              <w:bottom w:type="dxa" w:w="100"/>
              <w:right w:type="dxa" w:w="100"/>
            </w:tcMar>
          </w:tcPr>
          <w:p>
            <w:r>
              <w:t xml:space="preserve">Apollo Overseas Partners IX</w:t>
            </w:r>
          </w:p>
        </w:tc>
        <w:tc>
          <w:tcPr>
            <w:shd w:fill="FFFFFF"/>
            <w:tcMar>
              <w:top w:type="dxa" w:w="100"/>
              <w:left w:type="dxa" w:w="100"/>
              <w:bottom w:type="dxa" w:w="100"/>
              <w:right w:type="dxa" w:w="100"/>
            </w:tcMar>
          </w:tcPr>
          <w:p>
            <w:r>
              <w:t xml:space="preserve">Kuwait Investment Authority</w:t>
            </w:r>
          </w:p>
        </w:tc>
        <w:tc>
          <w:tcPr>
            <w:shd w:fill="FFFFFF"/>
            <w:tcMar>
              <w:top w:type="dxa" w:w="100"/>
              <w:left w:type="dxa" w:w="100"/>
              <w:bottom w:type="dxa" w:w="100"/>
              <w:right w:type="dxa" w:w="100"/>
            </w:tcMar>
          </w:tcPr>
          <w:p>
            <w:r>
              <w:t xml:space="preserve">UBTI &amp; Blocker Vehicles (Obligation)</w:t>
            </w:r>
          </w:p>
        </w:tc>
        <w:tc>
          <w:tcPr>
            <w:shd w:fill="FFFFFF"/>
            <w:tcMar>
              <w:top w:type="dxa" w:w="100"/>
              <w:left w:type="dxa" w:w="100"/>
              <w:bottom w:type="dxa" w:w="100"/>
              <w:right w:type="dxa" w:w="100"/>
            </w:tcMar>
          </w:tcPr>
          <w:p>
            <w:r>
              <w:t xml:space="preserve">General Partner must use commercially reasonable efforts to prevent US Blocker Entities from becoming controlled commercial entities under tax code.</w:t>
            </w:r>
          </w:p>
        </w:tc>
      </w:tr>
      <w:tr>
        <w:tc>
          <w:tcPr>
            <w:shd w:fill="F9FAFB"/>
            <w:tcMar>
              <w:top w:type="dxa" w:w="100"/>
              <w:left w:type="dxa" w:w="100"/>
              <w:bottom w:type="dxa" w:w="100"/>
              <w:right w:type="dxa" w:w="100"/>
            </w:tcMar>
          </w:tcPr>
          <w:p>
            <w:r>
              <w:t xml:space="preserve">Apollo Overseas Partners IX</w:t>
            </w:r>
          </w:p>
        </w:tc>
        <w:tc>
          <w:tcPr>
            <w:shd w:fill="F9FAFB"/>
            <w:tcMar>
              <w:top w:type="dxa" w:w="100"/>
              <w:left w:type="dxa" w:w="100"/>
              <w:bottom w:type="dxa" w:w="100"/>
              <w:right w:type="dxa" w:w="100"/>
            </w:tcMar>
          </w:tcPr>
          <w:p>
            <w:r>
              <w:t xml:space="preserve">Kuwait Investment Authority</w:t>
            </w:r>
          </w:p>
        </w:tc>
        <w:tc>
          <w:tcPr>
            <w:shd w:fill="F9FAFB"/>
            <w:tcMar>
              <w:top w:type="dxa" w:w="100"/>
              <w:left w:type="dxa" w:w="100"/>
              <w:bottom w:type="dxa" w:w="100"/>
              <w:right w:type="dxa" w:w="100"/>
            </w:tcMar>
          </w:tcPr>
          <w:p>
            <w:r>
              <w:t xml:space="preserve">UBTI &amp; Blocker Vehicles (Provision)</w:t>
            </w:r>
          </w:p>
        </w:tc>
        <w:tc>
          <w:tcPr>
            <w:shd w:fill="F9FAFB"/>
            <w:tcMar>
              <w:top w:type="dxa" w:w="100"/>
              <w:left w:type="dxa" w:w="100"/>
              <w:bottom w:type="dxa" w:w="100"/>
              <w:right w:type="dxa" w:w="100"/>
            </w:tcMar>
          </w:tcPr>
          <w:p>
            <w:r>
              <w:t xml:space="preserve">General Partner must use commercially reasonable efforts to prevent US Blocker Entities from becoming controlled commercial entities under tax code.</w:t>
            </w:r>
          </w:p>
        </w:tc>
      </w:tr>
    </w:tbl>
    <w:p>
      <w:pPr>
        <w:spacing w:before="100" w:after="100"/>
      </w:pPr>
      <w:r>
        <w:rPr>
          <w:b/>
          <w:bCs/>
        </w:rPr>
        <w:t xml:space="preserve">Total:</w:t>
      </w:r>
      <w:r>
        <w:t xml:space="preserve"> 9 items (6 provisions, 3 obligations) across 2 unique side letters</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4762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19050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571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ded38d2e6a1a233f76451928ba4519e6fce5c.jpg"/><Relationship Id="rId1" Type="http://schemas.openxmlformats.org/officeDocument/2006/relationships/image" Target="media/5248324bc4c4a8e2a227645747f95b07ed01b4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2026-01-14T12:50:31.924Z</dcterms:created>
  <dcterms:modified xsi:type="dcterms:W3CDTF">2026-01-14T12:50:31.924Z</dcterms:modified>
</cp:coreProperties>
</file>

<file path=docProps/custom.xml><?xml version="1.0" encoding="utf-8"?>
<Properties xmlns="http://schemas.openxmlformats.org/officeDocument/2006/custom-properties" xmlns:vt="http://schemas.openxmlformats.org/officeDocument/2006/docPropsVTypes"/>
</file>