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Document Chat</w:t>
      </w:r>
    </w:p>
    <w:p>
      <w:pPr>
        <w:spacing w:after="400"/>
        <w:jc w:val="center"/>
      </w:pPr>
      <w:r>
        <w:rPr>
          <w:color w:val="1C2434"/>
          <w:sz w:val="20"/>
          <w:szCs w:val="20"/>
        </w:rPr>
        <w:t xml:space="preserve">Exported: 1/15/2026, 11:04:28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10:19:43 PM</w:t>
      </w:r>
    </w:p>
    <w:p>
      <w:pPr>
        <w:spacing w:before="100" w:after="100"/>
      </w:pPr>
      <w:r>
        <w:t xml:space="preserve">88 - Apollo Investment Fund X, L.P. - Side Letter - Fondo de Fondos Global Investments, LLC (2023-06-30)</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10:20:12 PM</w:t>
      </w:r>
    </w:p>
    <w:p>
      <w:pPr>
        <w:pStyle w:val="Heading2"/>
        <w:spacing w:before="240" w:after="120"/>
      </w:pPr>
      <w:r>
        <w:rPr>
          <w:b/>
          <w:bCs/>
          <w:i w:val="false"/>
          <w:iCs w:val="false"/>
        </w:rPr>
        <w:t xml:space="preserve">Analysis from Your Selected Documents:</w:t>
      </w:r>
    </w:p>
    <w:p>
      <w:pPr>
        <w:spacing w:before="100" w:after="100"/>
      </w:pPr>
      <w:r>
        <w:t xml:space="preserve">Comprehensive Side Letter extraction for Apollo Investment Fund X, L.P. and Fondo de Fondos Global Investments, LLC:</w:t>
      </w:r>
    </w:p>
    <w:p>
      <w:pPr>
        <w:pStyle w:val="Heading3"/>
        <w:spacing w:before="240" w:after="120"/>
      </w:pPr>
      <w:r>
        <w:rPr>
          <w:b/>
          <w:bCs/>
          <w:i w:val="false"/>
          <w:iCs w:val="false"/>
        </w:rPr>
        <w:t xml:space="preserve">Fund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Field</w:t>
            </w:r>
          </w:p>
        </w:tc>
        <w:tc>
          <w:tcPr>
            <w:shd w:fill="dee4ee"/>
            <w:tcMar>
              <w:top w:type="dxa" w:w="100"/>
              <w:left w:type="dxa" w:w="100"/>
              <w:bottom w:type="dxa" w:w="100"/>
              <w:right w:type="dxa" w:w="100"/>
            </w:tcMar>
          </w:tcPr>
          <w:p>
            <w:pPr>
              <w:jc w:val="center"/>
            </w:pPr>
            <w:r>
              <w:rPr>
                <w:b/>
                <w:bCs/>
                <w:i w:val="false"/>
                <w:iCs w:val="false"/>
              </w:rPr>
              <w:t xml:space="preserve">Value</w:t>
            </w:r>
          </w:p>
        </w:tc>
      </w:tr>
      <w:tr>
        <w:tc>
          <w:tcPr>
            <w:shd w:fill="F9FAFB"/>
            <w:tcMar>
              <w:top w:type="dxa" w:w="100"/>
              <w:left w:type="dxa" w:w="100"/>
              <w:bottom w:type="dxa" w:w="100"/>
              <w:right w:type="dxa" w:w="100"/>
            </w:tcMar>
          </w:tcPr>
          <w:p>
            <w:r>
              <w:t xml:space="preserve">Fund Name</w:t>
            </w:r>
          </w:p>
        </w:tc>
        <w:tc>
          <w:tcPr>
            <w:shd w:fill="F9FAFB"/>
            <w:tcMar>
              <w:top w:type="dxa" w:w="100"/>
              <w:left w:type="dxa" w:w="100"/>
              <w:bottom w:type="dxa" w:w="100"/>
              <w:right w:type="dxa" w:w="100"/>
            </w:tcMar>
          </w:tcPr>
          <w:p>
            <w:r>
              <w:t xml:space="preserve">Fund X / Fund X</w:t>
            </w:r>
          </w:p>
        </w:tc>
      </w:tr>
      <w:tr>
        <w:tc>
          <w:tcPr>
            <w:shd w:fill="FFFFFF"/>
            <w:tcMar>
              <w:top w:type="dxa" w:w="100"/>
              <w:left w:type="dxa" w:w="100"/>
              <w:bottom w:type="dxa" w:w="100"/>
              <w:right w:type="dxa" w:w="100"/>
            </w:tcMar>
          </w:tcPr>
          <w:p>
            <w:r>
              <w:t xml:space="preserve">Investor LP Name</w:t>
            </w:r>
          </w:p>
        </w:tc>
        <w:tc>
          <w:tcPr>
            <w:shd w:fill="FFFFFF"/>
            <w:tcMar>
              <w:top w:type="dxa" w:w="100"/>
              <w:left w:type="dxa" w:w="100"/>
              <w:bottom w:type="dxa" w:w="100"/>
              <w:right w:type="dxa" w:w="100"/>
            </w:tcMar>
          </w:tcPr>
          <w:p>
            <w:r>
              <w:t xml:space="preserve">Fondo de Fondos Global Investments, LLC</w:t>
            </w:r>
          </w:p>
        </w:tc>
      </w:tr>
      <w:tr>
        <w:tc>
          <w:tcPr>
            <w:shd w:fill="F9FAFB"/>
            <w:tcMar>
              <w:top w:type="dxa" w:w="100"/>
              <w:left w:type="dxa" w:w="100"/>
              <w:bottom w:type="dxa" w:w="100"/>
              <w:right w:type="dxa" w:w="100"/>
            </w:tcMar>
          </w:tcPr>
          <w:p>
            <w:r>
              <w:t xml:space="preserve">GP Name Legal Entity</w:t>
            </w:r>
          </w:p>
        </w:tc>
        <w:tc>
          <w:tcPr>
            <w:shd w:fill="F9FAFB"/>
            <w:tcMar>
              <w:top w:type="dxa" w:w="100"/>
              <w:left w:type="dxa" w:w="100"/>
              <w:bottom w:type="dxa" w:w="100"/>
              <w:right w:type="dxa" w:w="100"/>
            </w:tcMar>
          </w:tcPr>
          <w:p>
            <w:r>
              <w:t xml:space="preserve">Apollo Advisors X, L.P. (via Apollo Capital Management X, LLC)</w:t>
            </w:r>
          </w:p>
        </w:tc>
      </w:tr>
      <w:tr>
        <w:tc>
          <w:tcPr>
            <w:shd w:fill="FFFFFF"/>
            <w:tcMar>
              <w:top w:type="dxa" w:w="100"/>
              <w:left w:type="dxa" w:w="100"/>
              <w:bottom w:type="dxa" w:w="100"/>
              <w:right w:type="dxa" w:w="100"/>
            </w:tcMar>
          </w:tcPr>
          <w:p>
            <w:r>
              <w:t xml:space="preserve">Executed Date</w:t>
            </w:r>
          </w:p>
        </w:tc>
        <w:tc>
          <w:tcPr>
            <w:shd w:fill="FFFFFF"/>
            <w:tcMar>
              <w:top w:type="dxa" w:w="100"/>
              <w:left w:type="dxa" w:w="100"/>
              <w:bottom w:type="dxa" w:w="100"/>
              <w:right w:type="dxa" w:w="100"/>
            </w:tcMar>
          </w:tcPr>
          <w:p>
            <w:r>
              <w:t xml:space="preserve">June 30 , 2023</w:t>
            </w:r>
          </w:p>
        </w:tc>
      </w:tr>
      <w:tr>
        <w:tc>
          <w:tcPr>
            <w:shd w:fill="F9FAFB"/>
            <w:tcMar>
              <w:top w:type="dxa" w:w="100"/>
              <w:left w:type="dxa" w:w="100"/>
              <w:bottom w:type="dxa" w:w="100"/>
              <w:right w:type="dxa" w:w="100"/>
            </w:tcMar>
          </w:tcPr>
          <w:p>
            <w:r>
              <w:t xml:space="preserve">Governing Law</w:t>
            </w:r>
          </w:p>
        </w:tc>
        <w:tc>
          <w:tcPr>
            <w:shd w:fill="F9FAFB"/>
            <w:tcMar>
              <w:top w:type="dxa" w:w="100"/>
              <w:left w:type="dxa" w:w="100"/>
              <w:bottom w:type="dxa" w:w="100"/>
              <w:right w:type="dxa" w:w="100"/>
            </w:tcMar>
          </w:tcPr>
          <w:p>
            <w:r>
              <w:t xml:space="preserve">State of Delaware</w:t>
            </w:r>
          </w:p>
        </w:tc>
      </w:tr>
    </w:tbl>
    <w:p>
      <w:pPr>
        <w:pStyle w:val="Heading3"/>
        <w:spacing w:before="240" w:after="120"/>
      </w:pPr>
      <w:r>
        <w:rPr>
          <w:b/>
          <w:bCs/>
          <w:i w:val="false"/>
          <w:iCs w:val="false"/>
        </w:rPr>
        <w:t xml:space="preserve">Provisions (What Investor CAN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MFN Rights</w:t>
            </w:r>
          </w:p>
        </w:tc>
        <w:tc>
          <w:tcPr>
            <w:shd w:fill="F9FAFB"/>
            <w:tcMar>
              <w:top w:type="dxa" w:w="100"/>
              <w:left w:type="dxa" w:w="100"/>
              <w:bottom w:type="dxa" w:w="100"/>
              <w:right w:type="dxa" w:w="100"/>
            </w:tcMar>
          </w:tcPr>
          <w:p>
            <w:r>
              <w:t xml:space="preserve">The General Partner must disclose better terms given to comparable investors per Section 11.4(d).</w:t>
            </w:r>
          </w:p>
        </w:tc>
      </w:tr>
      <w:tr>
        <w:tc>
          <w:tcPr>
            <w:shd w:fill="FFFFFF"/>
            <w:tcMar>
              <w:top w:type="dxa" w:w="100"/>
              <w:left w:type="dxa" w:w="100"/>
              <w:bottom w:type="dxa" w:w="100"/>
              <w:right w:type="dxa" w:w="100"/>
            </w:tcMar>
          </w:tcPr>
          <w:p>
            <w:r>
              <w:t xml:space="preserve">Transfer Rights - Affiliate</w:t>
            </w:r>
          </w:p>
        </w:tc>
        <w:tc>
          <w:tcPr>
            <w:shd w:fill="FFFFFF"/>
            <w:tcMar>
              <w:top w:type="dxa" w:w="100"/>
              <w:left w:type="dxa" w:w="100"/>
              <w:bottom w:type="dxa" w:w="100"/>
              <w:right w:type="dxa" w:w="100"/>
            </w:tcMar>
          </w:tcPr>
          <w:p>
            <w:r>
              <w:t xml:space="preserve">The General Partner consents to LP interest transfers to affiliates, subject to specific conditions and compliance requirements.</w:t>
            </w:r>
          </w:p>
        </w:tc>
      </w:tr>
      <w:tr>
        <w:tc>
          <w:tcPr>
            <w:shd w:fill="F9FAFB"/>
            <w:tcMar>
              <w:top w:type="dxa" w:w="100"/>
              <w:left w:type="dxa" w:w="100"/>
              <w:bottom w:type="dxa" w:w="100"/>
              <w:right w:type="dxa" w:w="100"/>
            </w:tcMar>
          </w:tcPr>
          <w:p>
            <w:r>
              <w:t xml:space="preserve">Transfer Rights - Successor</w:t>
            </w:r>
          </w:p>
        </w:tc>
        <w:tc>
          <w:tcPr>
            <w:shd w:fill="F9FAFB"/>
            <w:tcMar>
              <w:top w:type="dxa" w:w="100"/>
              <w:left w:type="dxa" w:w="100"/>
              <w:bottom w:type="dxa" w:w="100"/>
              <w:right w:type="dxa" w:w="100"/>
            </w:tcMar>
          </w:tcPr>
          <w:p>
            <w:r>
              <w:t xml:space="preserve">The General Partner consents to LP interest transfers to affiliates, ensuring compliance and no increased regulatory burdens.</w:t>
            </w:r>
          </w:p>
        </w:tc>
      </w:tr>
      <w:tr>
        <w:tc>
          <w:tcPr>
            <w:shd w:fill="FFFFFF"/>
            <w:tcMar>
              <w:top w:type="dxa" w:w="100"/>
              <w:left w:type="dxa" w:w="100"/>
              <w:bottom w:type="dxa" w:w="100"/>
              <w:right w:type="dxa" w:w="100"/>
            </w:tcMar>
          </w:tcPr>
          <w:p>
            <w:r>
              <w:t xml:space="preserve">Transfer Rights - Any Entity</w:t>
            </w:r>
          </w:p>
        </w:tc>
        <w:tc>
          <w:tcPr>
            <w:shd w:fill="FFFFFF"/>
            <w:tcMar>
              <w:top w:type="dxa" w:w="100"/>
              <w:left w:type="dxa" w:w="100"/>
              <w:bottom w:type="dxa" w:w="100"/>
              <w:right w:type="dxa" w:w="100"/>
            </w:tcMar>
          </w:tcPr>
          <w:p>
            <w:r>
              <w:t xml:space="preserve">The General Partner must consent to LP interest transfers to non-affiliates, ensuring compliance with specific conditions.</w:t>
            </w:r>
          </w:p>
        </w:tc>
      </w:tr>
      <w:tr>
        <w:tc>
          <w:tcPr>
            <w:shd w:fill="F9FAFB"/>
            <w:tcMar>
              <w:top w:type="dxa" w:w="100"/>
              <w:left w:type="dxa" w:w="100"/>
              <w:bottom w:type="dxa" w:w="100"/>
              <w:right w:type="dxa" w:w="100"/>
            </w:tcMar>
          </w:tcPr>
          <w:p>
            <w:r>
              <w:t xml:space="preserve">Information Rights</w:t>
            </w:r>
          </w:p>
        </w:tc>
        <w:tc>
          <w:tcPr>
            <w:shd w:fill="F9FAFB"/>
            <w:tcMar>
              <w:top w:type="dxa" w:w="100"/>
              <w:left w:type="dxa" w:w="100"/>
              <w:bottom w:type="dxa" w:w="100"/>
              <w:right w:type="dxa" w:w="100"/>
            </w:tcMar>
          </w:tcPr>
          <w:p>
            <w:r>
              <w:t xml:space="preserve">The General Partner must confirm any changes in LP's interest percentage upon investor's reasonable request.</w:t>
            </w:r>
          </w:p>
        </w:tc>
      </w:tr>
      <w:tr>
        <w:tc>
          <w:tcPr>
            <w:shd w:fill="FFFFFF"/>
            <w:tcMar>
              <w:top w:type="dxa" w:w="100"/>
              <w:left w:type="dxa" w:w="100"/>
              <w:bottom w:type="dxa" w:w="100"/>
              <w:right w:type="dxa" w:w="100"/>
            </w:tcMar>
          </w:tcPr>
          <w:p>
            <w:r>
              <w:t xml:space="preserve">Disclosure Rights</w:t>
            </w:r>
          </w:p>
        </w:tc>
        <w:tc>
          <w:tcPr>
            <w:shd w:fill="FFFFFF"/>
            <w:tcMar>
              <w:top w:type="dxa" w:w="100"/>
              <w:left w:type="dxa" w:w="100"/>
              <w:bottom w:type="dxa" w:w="100"/>
              <w:right w:type="dxa" w:w="100"/>
            </w:tcMar>
          </w:tcPr>
          <w:p>
            <w:r>
              <w:t xml:space="preserve">The LP can disclose specific partnership details publicly and to authorities, as required by its obligations.</w:t>
            </w:r>
          </w:p>
        </w:tc>
      </w:tr>
      <w:tr>
        <w:tc>
          <w:tcPr>
            <w:shd w:fill="F9FAFB"/>
            <w:tcMar>
              <w:top w:type="dxa" w:w="100"/>
              <w:left w:type="dxa" w:w="100"/>
              <w:bottom w:type="dxa" w:w="100"/>
              <w:right w:type="dxa" w:w="100"/>
            </w:tcMar>
          </w:tcPr>
          <w:p>
            <w:r>
              <w:t xml:space="preserve">Opinion of Counsel</w:t>
            </w:r>
          </w:p>
        </w:tc>
        <w:tc>
          <w:tcPr>
            <w:shd w:fill="F9FAFB"/>
            <w:tcMar>
              <w:top w:type="dxa" w:w="100"/>
              <w:left w:type="dxa" w:w="100"/>
              <w:bottom w:type="dxa" w:w="100"/>
              <w:right w:type="dxa" w:w="100"/>
            </w:tcMar>
          </w:tcPr>
          <w:p>
            <w:r>
              <w:t xml:space="preserve">A senior legal officer employed by the LP is eligible to provide legal opinions for the investor.</w:t>
            </w:r>
          </w:p>
        </w:tc>
      </w:tr>
      <w:tr>
        <w:tc>
          <w:tcPr>
            <w:shd w:fill="FFFFFF"/>
            <w:tcMar>
              <w:top w:type="dxa" w:w="100"/>
              <w:left w:type="dxa" w:w="100"/>
              <w:bottom w:type="dxa" w:w="100"/>
              <w:right w:type="dxa" w:w="100"/>
            </w:tcMar>
          </w:tcPr>
          <w:p>
            <w:r>
              <w:t xml:space="preserve">ESG Provisions</w:t>
            </w:r>
          </w:p>
        </w:tc>
        <w:tc>
          <w:tcPr>
            <w:shd w:fill="FFFFFF"/>
            <w:tcMar>
              <w:top w:type="dxa" w:w="100"/>
              <w:left w:type="dxa" w:w="100"/>
              <w:bottom w:type="dxa" w:w="100"/>
              <w:right w:type="dxa" w:w="100"/>
            </w:tcMar>
          </w:tcPr>
          <w:p>
            <w:r>
              <w:t xml:space="preserve">The LP requires adherence to ESG policies, and Apollo commits to consider UN Principles for Responsible Investment.</w:t>
            </w:r>
          </w:p>
        </w:tc>
      </w:tr>
      <w:tr>
        <w:tc>
          <w:tcPr>
            <w:shd w:fill="F9FAFB"/>
            <w:tcMar>
              <w:top w:type="dxa" w:w="100"/>
              <w:left w:type="dxa" w:w="100"/>
              <w:bottom w:type="dxa" w:w="100"/>
              <w:right w:type="dxa" w:w="100"/>
            </w:tcMar>
          </w:tcPr>
          <w:p>
            <w:r>
              <w:t xml:space="preserve">AIV Application</w:t>
            </w:r>
          </w:p>
        </w:tc>
        <w:tc>
          <w:tcPr>
            <w:shd w:fill="F9FAFB"/>
            <w:tcMar>
              <w:top w:type="dxa" w:w="100"/>
              <w:left w:type="dxa" w:w="100"/>
              <w:bottom w:type="dxa" w:w="100"/>
              <w:right w:type="dxa" w:w="100"/>
            </w:tcMar>
          </w:tcPr>
          <w:p>
            <w:r>
              <w:t xml:space="preserve">AIVs are bound by the Side Letter terms similarly to the Partnership, where applicable.</w:t>
            </w:r>
          </w:p>
        </w:tc>
      </w:tr>
    </w:tbl>
    <w:p>
      <w:pPr>
        <w:pStyle w:val="Heading3"/>
        <w:spacing w:before="240" w:after="120"/>
      </w:pPr>
      <w:r>
        <w:rPr>
          <w:b/>
          <w:bCs/>
          <w:i w:val="false"/>
          <w:iCs w:val="false"/>
        </w:rPr>
        <w:t xml:space="preserve">Obligations (What Investor MUST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Obligation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Investment Restriction - Alcohol</w:t>
            </w:r>
          </w:p>
        </w:tc>
        <w:tc>
          <w:tcPr>
            <w:shd w:fill="F9FAFB"/>
            <w:tcMar>
              <w:top w:type="dxa" w:w="100"/>
              <w:left w:type="dxa" w:w="100"/>
              <w:bottom w:type="dxa" w:w="100"/>
              <w:right w:type="dxa" w:w="100"/>
            </w:tcMar>
          </w:tcPr>
          <w:p>
            <w:r>
              <w:t xml:space="preserve">The LP cannot invest in companies involved in producing or selling alcoholic beverages.</w:t>
            </w:r>
          </w:p>
        </w:tc>
      </w:tr>
      <w:tr>
        <w:tc>
          <w:tcPr>
            <w:shd w:fill="FFFFFF"/>
            <w:tcMar>
              <w:top w:type="dxa" w:w="100"/>
              <w:left w:type="dxa" w:w="100"/>
              <w:bottom w:type="dxa" w:w="100"/>
              <w:right w:type="dxa" w:w="100"/>
            </w:tcMar>
          </w:tcPr>
          <w:p>
            <w:r>
              <w:t xml:space="preserve">Investment Restriction - Gambling</w:t>
            </w:r>
          </w:p>
        </w:tc>
        <w:tc>
          <w:tcPr>
            <w:shd w:fill="FFFFFF"/>
            <w:tcMar>
              <w:top w:type="dxa" w:w="100"/>
              <w:left w:type="dxa" w:w="100"/>
              <w:bottom w:type="dxa" w:w="100"/>
              <w:right w:type="dxa" w:w="100"/>
            </w:tcMar>
          </w:tcPr>
          <w:p>
            <w:r>
              <w:t xml:space="preserve">The LP cannot invest in companies involved in gambling establishments or producing gambling machines.</w:t>
            </w:r>
          </w:p>
        </w:tc>
      </w:tr>
      <w:tr>
        <w:tc>
          <w:tcPr>
            <w:shd w:fill="F9FAFB"/>
            <w:tcMar>
              <w:top w:type="dxa" w:w="100"/>
              <w:left w:type="dxa" w:w="100"/>
              <w:bottom w:type="dxa" w:w="100"/>
              <w:right w:type="dxa" w:w="100"/>
            </w:tcMar>
          </w:tcPr>
          <w:p>
            <w:r>
              <w:t xml:space="preserve">Investment Restriction - Illegal Drugs</w:t>
            </w:r>
          </w:p>
        </w:tc>
        <w:tc>
          <w:tcPr>
            <w:shd w:fill="F9FAFB"/>
            <w:tcMar>
              <w:top w:type="dxa" w:w="100"/>
              <w:left w:type="dxa" w:w="100"/>
              <w:bottom w:type="dxa" w:w="100"/>
              <w:right w:type="dxa" w:w="100"/>
            </w:tcMar>
          </w:tcPr>
          <w:p>
            <w:r>
              <w:t xml:space="preserve">The LP cannot invest in companies involved in illegal drug production or sale under applicable law.</w:t>
            </w:r>
          </w:p>
        </w:tc>
      </w:tr>
      <w:tr>
        <w:tc>
          <w:tcPr>
            <w:shd w:fill="FFFFFF"/>
            <w:tcMar>
              <w:top w:type="dxa" w:w="100"/>
              <w:left w:type="dxa" w:w="100"/>
              <w:bottom w:type="dxa" w:w="100"/>
              <w:right w:type="dxa" w:w="100"/>
            </w:tcMar>
          </w:tcPr>
          <w:p>
            <w:r>
              <w:t xml:space="preserve">Investment Restriction - Tax Havens</w:t>
            </w:r>
          </w:p>
        </w:tc>
        <w:tc>
          <w:tcPr>
            <w:shd w:fill="FFFFFF"/>
            <w:tcMar>
              <w:top w:type="dxa" w:w="100"/>
              <w:left w:type="dxa" w:w="100"/>
              <w:bottom w:type="dxa" w:w="100"/>
              <w:right w:type="dxa" w:w="100"/>
            </w:tcMar>
          </w:tcPr>
          <w:p>
            <w:r>
              <w:t xml:space="preserve">The LP cannot invest in companies in jurisdictions deemed non-compliant by the OECD or EU for tax purposes.</w:t>
            </w:r>
          </w:p>
        </w:tc>
      </w:tr>
      <w:tr>
        <w:tc>
          <w:tcPr>
            <w:shd w:fill="F9FAFB"/>
            <w:tcMar>
              <w:top w:type="dxa" w:w="100"/>
              <w:left w:type="dxa" w:w="100"/>
              <w:bottom w:type="dxa" w:w="100"/>
              <w:right w:type="dxa" w:w="100"/>
            </w:tcMar>
          </w:tcPr>
          <w:p>
            <w:r>
              <w:t xml:space="preserve">Investment Restriction - Munitions</w:t>
            </w:r>
          </w:p>
        </w:tc>
        <w:tc>
          <w:tcPr>
            <w:shd w:fill="F9FAFB"/>
            <w:tcMar>
              <w:top w:type="dxa" w:w="100"/>
              <w:left w:type="dxa" w:w="100"/>
              <w:bottom w:type="dxa" w:w="100"/>
              <w:right w:type="dxa" w:w="100"/>
            </w:tcMar>
          </w:tcPr>
          <w:p>
            <w:r>
              <w:t xml:space="preserve">The LP cannot invest in companies involved in firearms manufacturing, uranium weapons manufacturing, or customized firearm components.</w:t>
            </w:r>
          </w:p>
        </w:tc>
      </w:tr>
      <w:tr>
        <w:tc>
          <w:tcPr>
            <w:shd w:fill="FFFFFF"/>
            <w:tcMar>
              <w:top w:type="dxa" w:w="100"/>
              <w:left w:type="dxa" w:w="100"/>
              <w:bottom w:type="dxa" w:w="100"/>
              <w:right w:type="dxa" w:w="100"/>
            </w:tcMar>
          </w:tcPr>
          <w:p>
            <w:r>
              <w:t xml:space="preserve">Investment Restriction - Pornography</w:t>
            </w:r>
          </w:p>
        </w:tc>
        <w:tc>
          <w:tcPr>
            <w:shd w:fill="FFFFFF"/>
            <w:tcMar>
              <w:top w:type="dxa" w:w="100"/>
              <w:left w:type="dxa" w:w="100"/>
              <w:bottom w:type="dxa" w:w="100"/>
              <w:right w:type="dxa" w:w="100"/>
            </w:tcMar>
          </w:tcPr>
          <w:p>
            <w:r>
              <w:t xml:space="preserve">Prohibited from investing in companies involved in pornography</w:t>
            </w:r>
          </w:p>
        </w:tc>
      </w:tr>
      <w:tr>
        <w:tc>
          <w:tcPr>
            <w:shd w:fill="F9FAFB"/>
            <w:tcMar>
              <w:top w:type="dxa" w:w="100"/>
              <w:left w:type="dxa" w:w="100"/>
              <w:bottom w:type="dxa" w:w="100"/>
              <w:right w:type="dxa" w:w="100"/>
            </w:tcMar>
          </w:tcPr>
          <w:p>
            <w:r>
              <w:t xml:space="preserve">Investment Restriction - Prostitution</w:t>
            </w:r>
          </w:p>
        </w:tc>
        <w:tc>
          <w:tcPr>
            <w:shd w:fill="F9FAFB"/>
            <w:tcMar>
              <w:top w:type="dxa" w:w="100"/>
              <w:left w:type="dxa" w:w="100"/>
              <w:bottom w:type="dxa" w:w="100"/>
              <w:right w:type="dxa" w:w="100"/>
            </w:tcMar>
          </w:tcPr>
          <w:p>
            <w:r>
              <w:t xml:space="preserve">The LP cannot invest in companies primarily earning from prostitution or pornographic content.</w:t>
            </w:r>
          </w:p>
        </w:tc>
      </w:tr>
      <w:tr>
        <w:tc>
          <w:tcPr>
            <w:shd w:fill="FFFFFF"/>
            <w:tcMar>
              <w:top w:type="dxa" w:w="100"/>
              <w:left w:type="dxa" w:w="100"/>
              <w:bottom w:type="dxa" w:w="100"/>
              <w:right w:type="dxa" w:w="100"/>
            </w:tcMar>
          </w:tcPr>
          <w:p>
            <w:r>
              <w:t xml:space="preserve">Investment Restriction - Tobacco</w:t>
            </w:r>
          </w:p>
        </w:tc>
        <w:tc>
          <w:tcPr>
            <w:shd w:fill="FFFFFF"/>
            <w:tcMar>
              <w:top w:type="dxa" w:w="100"/>
              <w:left w:type="dxa" w:w="100"/>
              <w:bottom w:type="dxa" w:w="100"/>
              <w:right w:type="dxa" w:w="100"/>
            </w:tcMar>
          </w:tcPr>
          <w:p>
            <w:r>
              <w:t xml:space="preserve">The LP cannot invest in companies involved in the production or sale of tobacco products.</w:t>
            </w:r>
          </w:p>
        </w:tc>
      </w:tr>
      <w:tr>
        <w:tc>
          <w:tcPr>
            <w:shd w:fill="F9FAFB"/>
            <w:tcMar>
              <w:top w:type="dxa" w:w="100"/>
              <w:left w:type="dxa" w:w="100"/>
              <w:bottom w:type="dxa" w:w="100"/>
              <w:right w:type="dxa" w:w="100"/>
            </w:tcMar>
          </w:tcPr>
          <w:p>
            <w:r>
              <w:t xml:space="preserve">Investment Restriction - Financial Services</w:t>
            </w:r>
          </w:p>
        </w:tc>
        <w:tc>
          <w:tcPr>
            <w:shd w:fill="F9FAFB"/>
            <w:tcMar>
              <w:top w:type="dxa" w:w="100"/>
              <w:left w:type="dxa" w:w="100"/>
              <w:bottom w:type="dxa" w:w="100"/>
              <w:right w:type="dxa" w:w="100"/>
            </w:tcMar>
          </w:tcPr>
          <w:p>
            <w:r>
              <w:t xml:space="preserve">The LP cannot invest in Portfolio Companies primarily operating as Financial Services Companies.</w:t>
            </w:r>
          </w:p>
        </w:tc>
      </w:tr>
      <w:tr>
        <w:tc>
          <w:tcPr>
            <w:shd w:fill="FFFFFF"/>
            <w:tcMar>
              <w:top w:type="dxa" w:w="100"/>
              <w:left w:type="dxa" w:w="100"/>
              <w:bottom w:type="dxa" w:w="100"/>
              <w:right w:type="dxa" w:w="100"/>
            </w:tcMar>
          </w:tcPr>
          <w:p>
            <w:r>
              <w:t xml:space="preserve">Investment Restriction - Development Banks</w:t>
            </w:r>
          </w:p>
        </w:tc>
        <w:tc>
          <w:tcPr>
            <w:shd w:fill="FFFFFF"/>
            <w:tcMar>
              <w:top w:type="dxa" w:w="100"/>
              <w:left w:type="dxa" w:w="100"/>
              <w:bottom w:type="dxa" w:w="100"/>
              <w:right w:type="dxa" w:w="100"/>
            </w:tcMar>
          </w:tcPr>
          <w:p>
            <w:r>
              <w:t xml:space="preserve">The LP cannot invest in Mexican companies supporting Development Banks or real estate for such banks.</w:t>
            </w:r>
          </w:p>
        </w:tc>
      </w:tr>
      <w:tr>
        <w:tc>
          <w:tcPr>
            <w:shd w:fill="F9FAFB"/>
            <w:tcMar>
              <w:top w:type="dxa" w:w="100"/>
              <w:left w:type="dxa" w:w="100"/>
              <w:bottom w:type="dxa" w:w="100"/>
              <w:right w:type="dxa" w:w="100"/>
            </w:tcMar>
          </w:tcPr>
          <w:p>
            <w:r>
              <w:t xml:space="preserve">Investment Restriction - Environmental</w:t>
            </w:r>
          </w:p>
        </w:tc>
        <w:tc>
          <w:tcPr>
            <w:shd w:fill="F9FAFB"/>
            <w:tcMar>
              <w:top w:type="dxa" w:w="100"/>
              <w:left w:type="dxa" w:w="100"/>
              <w:bottom w:type="dxa" w:w="100"/>
              <w:right w:type="dxa" w:w="100"/>
            </w:tcMar>
          </w:tcPr>
          <w:p>
            <w:r>
              <w:t xml:space="preserve">The LP cannot invest in companies responsible for unresolved severe environmental damage within the past three years.</w:t>
            </w:r>
          </w:p>
        </w:tc>
      </w:tr>
      <w:tr>
        <w:tc>
          <w:tcPr>
            <w:shd w:fill="FFFFFF"/>
            <w:tcMar>
              <w:top w:type="dxa" w:w="100"/>
              <w:left w:type="dxa" w:w="100"/>
              <w:bottom w:type="dxa" w:w="100"/>
              <w:right w:type="dxa" w:w="100"/>
            </w:tcMar>
          </w:tcPr>
          <w:p>
            <w:r>
              <w:t xml:space="preserve">Investment Restriction - Nuclear</w:t>
            </w:r>
          </w:p>
        </w:tc>
        <w:tc>
          <w:tcPr>
            <w:shd w:fill="FFFFFF"/>
            <w:tcMar>
              <w:top w:type="dxa" w:w="100"/>
              <w:left w:type="dxa" w:w="100"/>
              <w:bottom w:type="dxa" w:w="100"/>
              <w:right w:type="dxa" w:w="100"/>
            </w:tcMar>
          </w:tcPr>
          <w:p>
            <w:r>
              <w:t xml:space="preserve">The LP cannot invest in companies involved with depleted uranium or nuclear weapons production or sales.</w:t>
            </w:r>
          </w:p>
        </w:tc>
      </w:tr>
    </w:tbl>
    <w:p>
      <w:pPr>
        <w:pStyle w:val="Heading3"/>
        <w:spacing w:before="240" w:after="120"/>
      </w:pPr>
      <w:r>
        <w:rPr>
          <w:b/>
          <w:bCs/>
          <w:i w:val="false"/>
          <w:iCs w:val="false"/>
        </w:rPr>
        <w:t xml:space="preserve">GP Covenants &amp; Standard of Care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Covenant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The General Partner must use commercially reasonable efforts to reduce withholding taxes and notify the LP if withholding taxes are required on distributions.</w:t>
            </w:r>
          </w:p>
        </w:tc>
      </w:tr>
      <w:tr>
        <w:tc>
          <w:tcPr>
            <w:shd w:fill="FFFFFF"/>
            <w:tcMar>
              <w:top w:type="dxa" w:w="100"/>
              <w:left w:type="dxa" w:w="100"/>
              <w:bottom w:type="dxa" w:w="100"/>
              <w:right w:type="dxa" w:w="100"/>
            </w:tcMar>
          </w:tcPr>
          <w:p>
            <w:r>
              <w:t xml:space="preserve">UN Principles</w:t>
            </w:r>
          </w:p>
        </w:tc>
        <w:tc>
          <w:tcPr>
            <w:shd w:fill="FFFFFF"/>
            <w:tcMar>
              <w:top w:type="dxa" w:w="100"/>
              <w:left w:type="dxa" w:w="100"/>
              <w:bottom w:type="dxa" w:w="100"/>
              <w:right w:type="dxa" w:w="100"/>
            </w:tcMar>
          </w:tcPr>
          <w:p>
            <w:r>
              <w:t xml:space="preserve">The General Partner commits to consider UN Principles, subject to fiduciary duties and investment objectives.</w:t>
            </w:r>
          </w:p>
        </w:tc>
      </w:tr>
      <w:tr>
        <w:tc>
          <w:tcPr>
            <w:shd w:fill="F9FAFB"/>
            <w:tcMar>
              <w:top w:type="dxa" w:w="100"/>
              <w:left w:type="dxa" w:w="100"/>
              <w:bottom w:type="dxa" w:w="100"/>
              <w:right w:type="dxa" w:w="100"/>
            </w:tcMar>
          </w:tcPr>
          <w:p>
            <w:r>
              <w:t xml:space="preserve">Financial Statements</w:t>
            </w:r>
          </w:p>
        </w:tc>
        <w:tc>
          <w:tcPr>
            <w:shd w:fill="F9FAFB"/>
            <w:tcMar>
              <w:top w:type="dxa" w:w="100"/>
              <w:left w:type="dxa" w:w="100"/>
              <w:bottom w:type="dxa" w:w="100"/>
              <w:right w:type="dxa" w:w="100"/>
            </w:tcMar>
          </w:tcPr>
          <w:p>
            <w:r>
              <w:t xml:space="preserve">The General Partner must confirm if the LP's participation and interest change after the consolidation of financial statements with other entities.</w:t>
            </w:r>
          </w:p>
        </w:tc>
      </w:tr>
      <w:tr>
        <w:tc>
          <w:tcPr>
            <w:shd w:fill="FFFFFF"/>
            <w:tcMar>
              <w:top w:type="dxa" w:w="100"/>
              <w:left w:type="dxa" w:w="100"/>
              <w:bottom w:type="dxa" w:w="100"/>
              <w:right w:type="dxa" w:w="100"/>
            </w:tcMar>
          </w:tcPr>
          <w:p>
            <w:r>
              <w:t xml:space="preserve">Mexico Investments</w:t>
            </w:r>
          </w:p>
        </w:tc>
        <w:tc>
          <w:tcPr>
            <w:shd w:fill="FFFFFF"/>
            <w:tcMar>
              <w:top w:type="dxa" w:w="100"/>
              <w:left w:type="dxa" w:w="100"/>
              <w:bottom w:type="dxa" w:w="100"/>
              <w:right w:type="dxa" w:w="100"/>
            </w:tcMar>
          </w:tcPr>
          <w:p>
            <w:r>
              <w:t xml:space="preserve">The GP agrees that it will use commercially reasonable efforts to consider seeking investment opportunities in Mexico equaling up to two times the LP's Capital Commitment. However, General Partner's fiduciary duty prioritizes maximizing returns for all Limited Partners over specific investment commitments.</w:t>
            </w:r>
          </w:p>
        </w:tc>
      </w:tr>
      <w:tr>
        <w:tc>
          <w:tcPr>
            <w:shd w:fill="F9FAFB"/>
            <w:tcMar>
              <w:top w:type="dxa" w:w="100"/>
              <w:left w:type="dxa" w:w="100"/>
              <w:bottom w:type="dxa" w:w="100"/>
              <w:right w:type="dxa" w:w="100"/>
            </w:tcMar>
          </w:tcPr>
          <w:p>
            <w:r>
              <w:t xml:space="preserve">Tax Notification</w:t>
            </w:r>
          </w:p>
        </w:tc>
        <w:tc>
          <w:tcPr>
            <w:shd w:fill="F9FAFB"/>
            <w:tcMar>
              <w:top w:type="dxa" w:w="100"/>
              <w:left w:type="dxa" w:w="100"/>
              <w:bottom w:type="dxa" w:w="100"/>
              <w:right w:type="dxa" w:w="100"/>
            </w:tcMar>
          </w:tcPr>
          <w:p>
            <w:r>
              <w:t xml:space="preserve">The Partnership must notify the LP if it decides to withhold tax on distributions.</w:t>
            </w:r>
          </w:p>
        </w:tc>
      </w:tr>
    </w:tbl>
    <w:p>
      <w:pPr>
        <w:pStyle w:val="Heading3"/>
        <w:spacing w:before="240" w:after="120"/>
      </w:pPr>
      <w:r>
        <w:rPr>
          <w:b/>
          <w:bCs/>
          <w:i w:val="false"/>
          <w:iCs w:val="false"/>
        </w:rPr>
        <w:t xml:space="preserve">Special Arrangements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Arrangement</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Mexico Investment Commitment</w:t>
            </w:r>
          </w:p>
        </w:tc>
        <w:tc>
          <w:tcPr>
            <w:shd w:fill="F9FAFB"/>
            <w:tcMar>
              <w:top w:type="dxa" w:w="100"/>
              <w:left w:type="dxa" w:w="100"/>
              <w:bottom w:type="dxa" w:w="100"/>
              <w:right w:type="dxa" w:w="100"/>
            </w:tcMar>
          </w:tcPr>
          <w:p>
            <w:r>
              <w:t xml:space="preserve">The General Partner agrees that, for so long as the LP is a Limited Partner, it will use commercially reasonable efforts to consider seeking investment opportunities in Mexico equaling up to two times the LP's Capital Commitment</w:t>
            </w:r>
          </w:p>
        </w:tc>
      </w:tr>
      <w:tr>
        <w:tc>
          <w:tcPr>
            <w:shd w:fill="FFFFFF"/>
            <w:tcMar>
              <w:top w:type="dxa" w:w="100"/>
              <w:left w:type="dxa" w:w="100"/>
              <w:bottom w:type="dxa" w:w="100"/>
              <w:right w:type="dxa" w:w="100"/>
            </w:tcMar>
          </w:tcPr>
          <w:p>
            <w:r>
              <w:t xml:space="preserve">Development Banks List</w:t>
            </w:r>
          </w:p>
        </w:tc>
        <w:tc>
          <w:tcPr>
            <w:shd w:fill="FFFFFF"/>
            <w:tcMar>
              <w:top w:type="dxa" w:w="100"/>
              <w:left w:type="dxa" w:w="100"/>
              <w:bottom w:type="dxa" w:w="100"/>
              <w:right w:type="dxa" w:w="100"/>
            </w:tcMar>
          </w:tcPr>
          <w:p>
            <w:r>
              <w:t xml:space="preserve">Nacional Financiera, S.N.C, Nacional de Obras y Servicios Públicos, S.N.C., Banco Nacional del Comercio Exterior, S.N.C., Sociedad Hipotecaria Federal, S.N.C., Metrofinanciera Sofom ER, Banco del Ahorro Nacional y Servicios Financieros, S.N.C., Banco Nacional del Ejército, Fuerza Aérea y Armada, S.N.C.</w:t>
            </w:r>
          </w:p>
        </w:tc>
      </w:tr>
    </w:tbl>
    <w:p>
      <w:pPr>
        <w:spacing w:before="100" w:after="100"/>
      </w:pPr>
      <w:r>
        <w:rPr>
          <w:b/>
          <w:bCs/>
        </w:rPr>
        <w:t xml:space="preserve">Note:</w:t>
      </w:r>
      <w:r>
        <w:t xml:space="preserve"> Specific commitment amount, management fees, carried interest, hurdle rates, advisory committee seats, co-investment rights, and key person provisions not disclosed in this Side Letter.</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10:26:28 PM</w:t>
      </w:r>
    </w:p>
    <w:p>
      <w:pPr>
        <w:spacing w:before="100" w:after="100"/>
      </w:pPr>
      <w:r>
        <w:t xml:space="preserve">Do the investment restrictions apply at the portfolio company level?</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10:26:51 PM</w:t>
      </w:r>
    </w:p>
    <w:p>
      <w:pPr>
        <w:pStyle w:val="Heading2"/>
        <w:spacing w:before="240" w:after="120"/>
      </w:pPr>
      <w:r>
        <w:rPr>
          <w:b/>
          <w:bCs/>
          <w:i w:val="false"/>
          <w:iCs w:val="false"/>
        </w:rPr>
        <w:t xml:space="preserve">Analysis from Your Selected Documents:</w:t>
      </w:r>
    </w:p>
    <w:p>
      <w:pPr>
        <w:spacing w:before="100" w:after="100"/>
      </w:pPr>
      <w:r>
        <w:t xml:space="preserve">The investment restrictions in this Side Letter apply at the </w:t>
      </w:r>
      <w:r>
        <w:rPr>
          <w:b/>
          <w:bCs/>
        </w:rPr>
        <w:t xml:space="preserve">Portfolio Company level</w:t>
      </w:r>
      <w:r>
        <w:t xml:space="preserve">.</w:t>
      </w:r>
    </w:p>
    <w:p>
      <w:pPr>
        <w:spacing w:before="100" w:after="100"/>
      </w:pPr>
      <w:r>
        <w:rPr>
          <w:b/>
          <w:bCs/>
        </w:rPr>
        <w:t xml:space="preserve">Evidence from Document:</w:t>
      </w:r>
    </w:p>
    <w:p>
      <w:pPr>
        <w:spacing w:before="100" w:after="100"/>
      </w:pPr>
      <w:r>
        <w:t xml:space="preserve">Per EXHIBIT A Investment Policy The LP is prohibited from participating in any Portfolio Investment in a Portfolio Company that, at the time of the Partnership's initial investment therein: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Category</w:t>
            </w:r>
          </w:p>
        </w:tc>
        <w:tc>
          <w:tcPr>
            <w:shd w:fill="dee4ee"/>
            <w:tcMar>
              <w:top w:type="dxa" w:w="100"/>
              <w:left w:type="dxa" w:w="100"/>
              <w:bottom w:type="dxa" w:w="100"/>
              <w:right w:type="dxa" w:w="100"/>
            </w:tcMar>
          </w:tcPr>
          <w:p>
            <w:pPr>
              <w:jc w:val="center"/>
            </w:pPr>
            <w:r>
              <w:rPr>
                <w:b/>
                <w:bCs/>
                <w:i w:val="false"/>
                <w:iCs w:val="false"/>
              </w:rPr>
              <w:t xml:space="preserve">Application Level</w:t>
            </w:r>
          </w:p>
        </w:tc>
        <w:tc>
          <w:tcPr>
            <w:shd w:fill="dee4ee"/>
            <w:tcMar>
              <w:top w:type="dxa" w:w="100"/>
              <w:left w:type="dxa" w:w="100"/>
              <w:bottom w:type="dxa" w:w="100"/>
              <w:right w:type="dxa" w:w="100"/>
            </w:tcMar>
          </w:tcPr>
          <w:p>
            <w:pPr>
              <w:jc w:val="center"/>
            </w:pPr>
            <w:r>
              <w:rPr>
                <w:b/>
                <w:bCs/>
                <w:i w:val="false"/>
                <w:iCs w:val="false"/>
              </w:rPr>
              <w:t xml:space="preserve">Specific Language</w:t>
            </w:r>
          </w:p>
        </w:tc>
      </w:tr>
      <w:tr>
        <w:tc>
          <w:tcPr>
            <w:shd w:fill="F9FAFB"/>
            <w:tcMar>
              <w:top w:type="dxa" w:w="100"/>
              <w:left w:type="dxa" w:w="100"/>
              <w:bottom w:type="dxa" w:w="100"/>
              <w:right w:type="dxa" w:w="100"/>
            </w:tcMar>
          </w:tcPr>
          <w:p>
            <w:r>
              <w:t xml:space="preserve">Financial Services</w:t>
            </w:r>
          </w:p>
        </w:tc>
        <w:tc>
          <w:tcPr>
            <w:shd w:fill="F9FAFB"/>
            <w:tcMar>
              <w:top w:type="dxa" w:w="100"/>
              <w:left w:type="dxa" w:w="100"/>
              <w:bottom w:type="dxa" w:w="100"/>
              <w:right w:type="dxa" w:w="100"/>
            </w:tcMar>
          </w:tcPr>
          <w:p>
            <w:r>
              <w:t xml:space="preserve">Portfolio Company</w:t>
            </w:r>
          </w:p>
        </w:tc>
        <w:tc>
          <w:tcPr>
            <w:shd w:fill="F9FAFB"/>
            <w:tcMar>
              <w:top w:type="dxa" w:w="100"/>
              <w:left w:type="dxa" w:w="100"/>
              <w:bottom w:type="dxa" w:w="100"/>
              <w:right w:type="dxa" w:w="100"/>
            </w:tcMar>
          </w:tcPr>
          <w:p>
            <w:r>
              <w:t xml:space="preserve">is a holding company of financial institutions, banking institutions, brokerage firms, foreign exchange firms, mutual insurance companies, or bonding companies (each, a "Financial Services Company")</w:t>
            </w:r>
          </w:p>
        </w:tc>
      </w:tr>
      <w:tr>
        <w:tc>
          <w:tcPr>
            <w:shd w:fill="FFFFFF"/>
            <w:tcMar>
              <w:top w:type="dxa" w:w="100"/>
              <w:left w:type="dxa" w:w="100"/>
              <w:bottom w:type="dxa" w:w="100"/>
              <w:right w:type="dxa" w:w="100"/>
            </w:tcMar>
          </w:tcPr>
          <w:p>
            <w:r>
              <w:t xml:space="preserve">Development Banks</w:t>
            </w:r>
          </w:p>
        </w:tc>
        <w:tc>
          <w:tcPr>
            <w:shd w:fill="FFFFFF"/>
            <w:tcMar>
              <w:top w:type="dxa" w:w="100"/>
              <w:left w:type="dxa" w:w="100"/>
              <w:bottom w:type="dxa" w:w="100"/>
              <w:right w:type="dxa" w:w="100"/>
            </w:tcMar>
          </w:tcPr>
          <w:p>
            <w:r>
              <w:t xml:space="preserve">Portfolio Company</w:t>
            </w:r>
          </w:p>
        </w:tc>
        <w:tc>
          <w:tcPr>
            <w:shd w:fill="FFFFFF"/>
            <w:tcMar>
              <w:top w:type="dxa" w:w="100"/>
              <w:left w:type="dxa" w:w="100"/>
              <w:bottom w:type="dxa" w:w="100"/>
              <w:right w:type="dxa" w:w="100"/>
            </w:tcMar>
          </w:tcPr>
          <w:p>
            <w:r>
              <w:t xml:space="preserve">is (a) a company domiciled in Mexico whose principal purpose is to provide auxiliary or supplementary services designed specifically for the purpose of supporting one or more Development Banks in Mexico</w:t>
            </w:r>
          </w:p>
        </w:tc>
      </w:tr>
      <w:tr>
        <w:tc>
          <w:tcPr>
            <w:shd w:fill="F9FAFB"/>
            <w:tcMar>
              <w:top w:type="dxa" w:w="100"/>
              <w:left w:type="dxa" w:w="100"/>
              <w:bottom w:type="dxa" w:w="100"/>
              <w:right w:type="dxa" w:w="100"/>
            </w:tcMar>
          </w:tcPr>
          <w:p>
            <w:r>
              <w:t xml:space="preserve">Illegal Drugs</w:t>
            </w:r>
          </w:p>
        </w:tc>
        <w:tc>
          <w:tcPr>
            <w:shd w:fill="F9FAFB"/>
            <w:tcMar>
              <w:top w:type="dxa" w:w="100"/>
              <w:left w:type="dxa" w:w="100"/>
              <w:bottom w:type="dxa" w:w="100"/>
              <w:right w:type="dxa" w:w="100"/>
            </w:tcMar>
          </w:tcPr>
          <w:p>
            <w:r>
              <w:t xml:space="preserve">Portfolio Company</w:t>
            </w:r>
          </w:p>
        </w:tc>
        <w:tc>
          <w:tcPr>
            <w:shd w:fill="F9FAFB"/>
            <w:tcMar>
              <w:top w:type="dxa" w:w="100"/>
              <w:left w:type="dxa" w:w="100"/>
              <w:bottom w:type="dxa" w:w="100"/>
              <w:right w:type="dxa" w:w="100"/>
            </w:tcMar>
          </w:tcPr>
          <w:p>
            <w:r>
              <w:t xml:space="preserve">is directly engaged the illegal production or sale of narcotics or drugs under applicable law</w:t>
            </w:r>
          </w:p>
        </w:tc>
      </w:tr>
      <w:tr>
        <w:tc>
          <w:tcPr>
            <w:shd w:fill="FFFFFF"/>
            <w:tcMar>
              <w:top w:type="dxa" w:w="100"/>
              <w:left w:type="dxa" w:w="100"/>
              <w:bottom w:type="dxa" w:w="100"/>
              <w:right w:type="dxa" w:w="100"/>
            </w:tcMar>
          </w:tcPr>
          <w:p>
            <w:r>
              <w:t xml:space="preserve">Pornography/Prostitution</w:t>
            </w:r>
          </w:p>
        </w:tc>
        <w:tc>
          <w:tcPr>
            <w:shd w:fill="FFFFFF"/>
            <w:tcMar>
              <w:top w:type="dxa" w:w="100"/>
              <w:left w:type="dxa" w:w="100"/>
              <w:bottom w:type="dxa" w:w="100"/>
              <w:right w:type="dxa" w:w="100"/>
            </w:tcMar>
          </w:tcPr>
          <w:p>
            <w:r>
              <w:t xml:space="preserve">Portfolio Company</w:t>
            </w:r>
          </w:p>
        </w:tc>
        <w:tc>
          <w:tcPr>
            <w:shd w:fill="FFFFFF"/>
            <w:tcMar>
              <w:top w:type="dxa" w:w="100"/>
              <w:left w:type="dxa" w:w="100"/>
              <w:bottom w:type="dxa" w:w="100"/>
              <w:right w:type="dxa" w:w="100"/>
            </w:tcMar>
          </w:tcPr>
          <w:p>
            <w:r>
              <w:t xml:space="preserve">derives its principal source of revenue from the business of prostitution or the production or sale of pornographic materials or content</w:t>
            </w:r>
          </w:p>
        </w:tc>
      </w:tr>
      <w:tr>
        <w:tc>
          <w:tcPr>
            <w:shd w:fill="F9FAFB"/>
            <w:tcMar>
              <w:top w:type="dxa" w:w="100"/>
              <w:left w:type="dxa" w:w="100"/>
              <w:bottom w:type="dxa" w:w="100"/>
              <w:right w:type="dxa" w:w="100"/>
            </w:tcMar>
          </w:tcPr>
          <w:p>
            <w:r>
              <w:t xml:space="preserve">Alcohol/Tobacco</w:t>
            </w:r>
          </w:p>
        </w:tc>
        <w:tc>
          <w:tcPr>
            <w:shd w:fill="F9FAFB"/>
            <w:tcMar>
              <w:top w:type="dxa" w:w="100"/>
              <w:left w:type="dxa" w:w="100"/>
              <w:bottom w:type="dxa" w:w="100"/>
              <w:right w:type="dxa" w:w="100"/>
            </w:tcMar>
          </w:tcPr>
          <w:p>
            <w:r>
              <w:t xml:space="preserve">Portfolio Company</w:t>
            </w:r>
          </w:p>
        </w:tc>
        <w:tc>
          <w:tcPr>
            <w:shd w:fill="F9FAFB"/>
            <w:tcMar>
              <w:top w:type="dxa" w:w="100"/>
              <w:left w:type="dxa" w:w="100"/>
              <w:bottom w:type="dxa" w:w="100"/>
              <w:right w:type="dxa" w:w="100"/>
            </w:tcMar>
          </w:tcPr>
          <w:p>
            <w:r>
              <w:t xml:space="preserve">the production or sale of alcoholic beverages or tobacco products</w:t>
            </w:r>
          </w:p>
        </w:tc>
      </w:tr>
      <w:tr>
        <w:tc>
          <w:tcPr>
            <w:shd w:fill="FFFFFF"/>
            <w:tcMar>
              <w:top w:type="dxa" w:w="100"/>
              <w:left w:type="dxa" w:w="100"/>
              <w:bottom w:type="dxa" w:w="100"/>
              <w:right w:type="dxa" w:w="100"/>
            </w:tcMar>
          </w:tcPr>
          <w:p>
            <w:r>
              <w:t xml:space="preserve">Munitions</w:t>
            </w:r>
          </w:p>
        </w:tc>
        <w:tc>
          <w:tcPr>
            <w:shd w:fill="FFFFFF"/>
            <w:tcMar>
              <w:top w:type="dxa" w:w="100"/>
              <w:left w:type="dxa" w:w="100"/>
              <w:bottom w:type="dxa" w:w="100"/>
              <w:right w:type="dxa" w:w="100"/>
            </w:tcMar>
          </w:tcPr>
          <w:p>
            <w:r>
              <w:t xml:space="preserve">Portfolio Company</w:t>
            </w:r>
          </w:p>
        </w:tc>
        <w:tc>
          <w:tcPr>
            <w:shd w:fill="FFFFFF"/>
            <w:tcMar>
              <w:top w:type="dxa" w:w="100"/>
              <w:left w:type="dxa" w:w="100"/>
              <w:bottom w:type="dxa" w:w="100"/>
              <w:right w:type="dxa" w:w="100"/>
            </w:tcMar>
          </w:tcPr>
          <w:p>
            <w:r>
              <w:t xml:space="preserve">the manufacture of firearms or customized components therefor</w:t>
            </w:r>
          </w:p>
        </w:tc>
      </w:tr>
      <w:tr>
        <w:tc>
          <w:tcPr>
            <w:shd w:fill="F9FAFB"/>
            <w:tcMar>
              <w:top w:type="dxa" w:w="100"/>
              <w:left w:type="dxa" w:w="100"/>
              <w:bottom w:type="dxa" w:w="100"/>
              <w:right w:type="dxa" w:w="100"/>
            </w:tcMar>
          </w:tcPr>
          <w:p>
            <w:r>
              <w:t xml:space="preserve">Gambling</w:t>
            </w:r>
          </w:p>
        </w:tc>
        <w:tc>
          <w:tcPr>
            <w:shd w:fill="F9FAFB"/>
            <w:tcMar>
              <w:top w:type="dxa" w:w="100"/>
              <w:left w:type="dxa" w:w="100"/>
              <w:bottom w:type="dxa" w:w="100"/>
              <w:right w:type="dxa" w:w="100"/>
            </w:tcMar>
          </w:tcPr>
          <w:p>
            <w:r>
              <w:t xml:space="preserve">Portfolio Company</w:t>
            </w:r>
          </w:p>
        </w:tc>
        <w:tc>
          <w:tcPr>
            <w:shd w:fill="F9FAFB"/>
            <w:tcMar>
              <w:top w:type="dxa" w:w="100"/>
              <w:left w:type="dxa" w:w="100"/>
              <w:bottom w:type="dxa" w:w="100"/>
              <w:right w:type="dxa" w:w="100"/>
            </w:tcMar>
          </w:tcPr>
          <w:p>
            <w:r>
              <w:t xml:space="preserve">the operation of gambling establishments or the production of gambling machines</w:t>
            </w:r>
          </w:p>
        </w:tc>
      </w:tr>
      <w:tr>
        <w:tc>
          <w:tcPr>
            <w:shd w:fill="FFFFFF"/>
            <w:tcMar>
              <w:top w:type="dxa" w:w="100"/>
              <w:left w:type="dxa" w:w="100"/>
              <w:bottom w:type="dxa" w:w="100"/>
              <w:right w:type="dxa" w:w="100"/>
            </w:tcMar>
          </w:tcPr>
          <w:p>
            <w:r>
              <w:t xml:space="preserve">Environmental</w:t>
            </w:r>
          </w:p>
        </w:tc>
        <w:tc>
          <w:tcPr>
            <w:shd w:fill="FFFFFF"/>
            <w:tcMar>
              <w:top w:type="dxa" w:w="100"/>
              <w:left w:type="dxa" w:w="100"/>
              <w:bottom w:type="dxa" w:w="100"/>
              <w:right w:type="dxa" w:w="100"/>
            </w:tcMar>
          </w:tcPr>
          <w:p>
            <w:r>
              <w:t xml:space="preserve">Portfolio Company</w:t>
            </w:r>
          </w:p>
        </w:tc>
        <w:tc>
          <w:tcPr>
            <w:shd w:fill="FFFFFF"/>
            <w:tcMar>
              <w:top w:type="dxa" w:w="100"/>
              <w:left w:type="dxa" w:w="100"/>
              <w:bottom w:type="dxa" w:w="100"/>
              <w:right w:type="dxa" w:w="100"/>
            </w:tcMar>
          </w:tcPr>
          <w:p>
            <w:r>
              <w:t xml:space="preserve">has, within the previous three years, been found to be directly responsible for severe and unremedied environmental damage</w:t>
            </w:r>
          </w:p>
        </w:tc>
      </w:tr>
      <w:tr>
        <w:tc>
          <w:tcPr>
            <w:shd w:fill="F9FAFB"/>
            <w:tcMar>
              <w:top w:type="dxa" w:w="100"/>
              <w:left w:type="dxa" w:w="100"/>
              <w:bottom w:type="dxa" w:w="100"/>
              <w:right w:type="dxa" w:w="100"/>
            </w:tcMar>
          </w:tcPr>
          <w:p>
            <w:r>
              <w:t xml:space="preserve">Nuclear</w:t>
            </w:r>
          </w:p>
        </w:tc>
        <w:tc>
          <w:tcPr>
            <w:shd w:fill="F9FAFB"/>
            <w:tcMar>
              <w:top w:type="dxa" w:w="100"/>
              <w:left w:type="dxa" w:w="100"/>
              <w:bottom w:type="dxa" w:w="100"/>
              <w:right w:type="dxa" w:w="100"/>
            </w:tcMar>
          </w:tcPr>
          <w:p>
            <w:r>
              <w:t xml:space="preserve">Portfolio Company</w:t>
            </w:r>
          </w:p>
        </w:tc>
        <w:tc>
          <w:tcPr>
            <w:shd w:fill="F9FAFB"/>
            <w:tcMar>
              <w:top w:type="dxa" w:w="100"/>
              <w:left w:type="dxa" w:w="100"/>
              <w:bottom w:type="dxa" w:w="100"/>
              <w:right w:type="dxa" w:w="100"/>
            </w:tcMar>
          </w:tcPr>
          <w:p>
            <w:r>
              <w:t xml:space="preserve">is engaged directly in and derives revenues from the production, distribution or sale of depleted uranium and nuclear weapons</w:t>
            </w:r>
          </w:p>
        </w:tc>
      </w:tr>
      <w:tr>
        <w:tc>
          <w:tcPr>
            <w:shd w:fill="FFFFFF"/>
            <w:tcMar>
              <w:top w:type="dxa" w:w="100"/>
              <w:left w:type="dxa" w:w="100"/>
              <w:bottom w:type="dxa" w:w="100"/>
              <w:right w:type="dxa" w:w="100"/>
            </w:tcMar>
          </w:tcPr>
          <w:p>
            <w:r>
              <w:t xml:space="preserve">Tax Havens</w:t>
            </w:r>
          </w:p>
        </w:tc>
        <w:tc>
          <w:tcPr>
            <w:shd w:fill="FFFFFF"/>
            <w:tcMar>
              <w:top w:type="dxa" w:w="100"/>
              <w:left w:type="dxa" w:w="100"/>
              <w:bottom w:type="dxa" w:w="100"/>
              <w:right w:type="dxa" w:w="100"/>
            </w:tcMar>
          </w:tcPr>
          <w:p>
            <w:r>
              <w:t xml:space="preserve">Portfolio Company</w:t>
            </w:r>
          </w:p>
        </w:tc>
        <w:tc>
          <w:tcPr>
            <w:shd w:fill="FFFFFF"/>
            <w:tcMar>
              <w:top w:type="dxa" w:w="100"/>
              <w:left w:type="dxa" w:w="100"/>
              <w:bottom w:type="dxa" w:w="100"/>
              <w:right w:type="dxa" w:w="100"/>
            </w:tcMar>
          </w:tcPr>
          <w:p>
            <w:r>
              <w:t xml:space="preserve">is organized or tax resident in a jurisdiction other than Delaware listed as "non-compliant" according to the OECD's Global Forum</w:t>
            </w:r>
          </w:p>
        </w:tc>
      </w:tr>
    </w:tbl>
    <w:p>
      <w:pPr>
        <w:spacing w:before="100" w:after="100"/>
      </w:pPr>
      <w:r>
        <w:rPr>
          <w:b/>
          <w:bCs/>
        </w:rPr>
        <w:t xml:space="preserve">Key Clarification:</w:t>
      </w:r>
      <w:r>
        <w:t xml:space="preserve"> All restrictions apply specifically to "Portfolio Companies" at the time of the Partnership's </w:t>
      </w:r>
      <w:r>
        <w:rPr>
          <w:b/>
          <w:bCs/>
        </w:rPr>
        <w:t xml:space="preserve">initial investment</w:t>
      </w:r>
      <w:r>
        <w:t xml:space="preserve"> - not at the fund level or LP level.</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10:29:04 PM</w:t>
      </w:r>
    </w:p>
    <w:p>
      <w:pPr>
        <w:spacing w:before="100" w:after="100"/>
      </w:pPr>
      <w:r>
        <w:t xml:space="preserve">Does the side letter allow temporary breaches of investment restrictions?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10:29:42 PM</w:t>
      </w:r>
    </w:p>
    <w:p>
      <w:pPr>
        <w:pStyle w:val="Heading2"/>
        <w:spacing w:before="240" w:after="120"/>
      </w:pPr>
      <w:r>
        <w:rPr>
          <w:b/>
          <w:bCs/>
          <w:i w:val="false"/>
          <w:iCs w:val="false"/>
        </w:rPr>
        <w:t xml:space="preserve">Analysis from Your Selected Documents:</w:t>
      </w:r>
    </w:p>
    <w:p>
      <w:pPr>
        <w:spacing w:before="100" w:after="100"/>
      </w:pPr>
      <w:r>
        <w:rPr>
          <w:b/>
          <w:bCs/>
        </w:rPr>
        <w:t xml:space="preserve">Temporary Breaches/Cure Periods for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Category</w:t>
            </w:r>
          </w:p>
        </w:tc>
        <w:tc>
          <w:tcPr>
            <w:shd w:fill="dee4ee"/>
            <w:tcMar>
              <w:top w:type="dxa" w:w="100"/>
              <w:left w:type="dxa" w:w="100"/>
              <w:bottom w:type="dxa" w:w="100"/>
              <w:right w:type="dxa" w:w="100"/>
            </w:tcMar>
          </w:tcPr>
          <w:p>
            <w:pPr>
              <w:jc w:val="center"/>
            </w:pPr>
            <w:r>
              <w:rPr>
                <w:b/>
                <w:bCs/>
                <w:i w:val="false"/>
                <w:iCs w:val="false"/>
              </w:rPr>
              <w:t xml:space="preserve">Temporary Breach Permitted</w:t>
            </w:r>
          </w:p>
        </w:tc>
        <w:tc>
          <w:tcPr>
            <w:shd w:fill="dee4ee"/>
            <w:tcMar>
              <w:top w:type="dxa" w:w="100"/>
              <w:left w:type="dxa" w:w="100"/>
              <w:bottom w:type="dxa" w:w="100"/>
              <w:right w:type="dxa" w:w="100"/>
            </w:tcMar>
          </w:tcPr>
          <w:p>
            <w:pPr>
              <w:jc w:val="center"/>
            </w:pPr>
            <w:r>
              <w:rPr>
                <w:b/>
                <w:bCs/>
                <w:i w:val="false"/>
                <w:iCs w:val="false"/>
              </w:rPr>
              <w:t xml:space="preserve">Cure Period Specified</w:t>
            </w:r>
          </w:p>
        </w:tc>
        <w:tc>
          <w:tcPr>
            <w:shd w:fill="dee4ee"/>
            <w:tcMar>
              <w:top w:type="dxa" w:w="100"/>
              <w:left w:type="dxa" w:w="100"/>
              <w:bottom w:type="dxa" w:w="100"/>
              <w:right w:type="dxa" w:w="100"/>
            </w:tcMar>
          </w:tcPr>
          <w:p>
            <w:pPr>
              <w:jc w:val="center"/>
            </w:pPr>
            <w:r>
              <w:rPr>
                <w:b/>
                <w:bCs/>
                <w:i w:val="false"/>
                <w:iCs w:val="false"/>
              </w:rPr>
              <w:t xml:space="preserve">Evidence</w:t>
            </w:r>
          </w:p>
        </w:tc>
      </w:tr>
      <w:tr>
        <w:tc>
          <w:tcPr>
            <w:shd w:fill="F9FAFB"/>
            <w:tcMar>
              <w:top w:type="dxa" w:w="100"/>
              <w:left w:type="dxa" w:w="100"/>
              <w:bottom w:type="dxa" w:w="100"/>
              <w:right w:type="dxa" w:w="100"/>
            </w:tcMar>
          </w:tcPr>
          <w:p>
            <w:r>
              <w:t xml:space="preserve">Alcohol</w:t>
            </w:r>
          </w:p>
        </w:tc>
        <w:tc>
          <w:tcPr>
            <w:shd w:fill="F9FAFB"/>
            <w:tcMar>
              <w:top w:type="dxa" w:w="100"/>
              <w:left w:type="dxa" w:w="100"/>
              <w:bottom w:type="dxa" w:w="100"/>
              <w:right w:type="dxa" w:w="100"/>
            </w:tcMar>
          </w:tcPr>
          <w:p>
            <w:r>
              <w:t xml:space="preserve">No</w:t>
            </w:r>
          </w:p>
        </w:tc>
        <w:tc>
          <w:tcPr>
            <w:shd w:fill="F9FAFB"/>
            <w:tcMar>
              <w:top w:type="dxa" w:w="100"/>
              <w:left w:type="dxa" w:w="100"/>
              <w:bottom w:type="dxa" w:w="100"/>
              <w:right w:type="dxa" w:w="100"/>
            </w:tcMar>
          </w:tcPr>
          <w:p>
            <w:r>
              <w:t xml:space="preserve">Not specified</w:t>
            </w:r>
          </w:p>
        </w:tc>
        <w:tc>
          <w:tcPr>
            <w:shd w:fill="F9FAFB"/>
            <w:tcMar>
              <w:top w:type="dxa" w:w="100"/>
              <w:left w:type="dxa" w:w="100"/>
              <w:bottom w:type="dxa" w:w="100"/>
              <w:right w:type="dxa" w:w="100"/>
            </w:tcMar>
          </w:tcPr>
          <w:p>
            <w:r>
              <w:t xml:space="preserve">the production or sale of alcoholic beverages or tobacco products - applies at initial investment</w:t>
            </w:r>
          </w:p>
        </w:tc>
      </w:tr>
      <w:tr>
        <w:tc>
          <w:tcPr>
            <w:shd w:fill="FFFFFF"/>
            <w:tcMar>
              <w:top w:type="dxa" w:w="100"/>
              <w:left w:type="dxa" w:w="100"/>
              <w:bottom w:type="dxa" w:w="100"/>
              <w:right w:type="dxa" w:w="100"/>
            </w:tcMar>
          </w:tcPr>
          <w:p>
            <w:r>
              <w:t xml:space="preserve">Gambling</w:t>
            </w:r>
          </w:p>
        </w:tc>
        <w:tc>
          <w:tcPr>
            <w:shd w:fill="FFFFFF"/>
            <w:tcMar>
              <w:top w:type="dxa" w:w="100"/>
              <w:left w:type="dxa" w:w="100"/>
              <w:bottom w:type="dxa" w:w="100"/>
              <w:right w:type="dxa" w:w="100"/>
            </w:tcMar>
          </w:tcPr>
          <w:p>
            <w:r>
              <w:t xml:space="preserve">No</w:t>
            </w:r>
          </w:p>
        </w:tc>
        <w:tc>
          <w:tcPr>
            <w:shd w:fill="FFFFFF"/>
            <w:tcMar>
              <w:top w:type="dxa" w:w="100"/>
              <w:left w:type="dxa" w:w="100"/>
              <w:bottom w:type="dxa" w:w="100"/>
              <w:right w:type="dxa" w:w="100"/>
            </w:tcMar>
          </w:tcPr>
          <w:p>
            <w:r>
              <w:t xml:space="preserve">Not specified</w:t>
            </w:r>
          </w:p>
        </w:tc>
        <w:tc>
          <w:tcPr>
            <w:shd w:fill="FFFFFF"/>
            <w:tcMar>
              <w:top w:type="dxa" w:w="100"/>
              <w:left w:type="dxa" w:w="100"/>
              <w:bottom w:type="dxa" w:w="100"/>
              <w:right w:type="dxa" w:w="100"/>
            </w:tcMar>
          </w:tcPr>
          <w:p>
            <w:r>
              <w:t xml:space="preserve">the operation of gambling establishments or the production of gambling machines - applies at initial investment</w:t>
            </w:r>
          </w:p>
        </w:tc>
      </w:tr>
      <w:tr>
        <w:tc>
          <w:tcPr>
            <w:shd w:fill="F9FAFB"/>
            <w:tcMar>
              <w:top w:type="dxa" w:w="100"/>
              <w:left w:type="dxa" w:w="100"/>
              <w:bottom w:type="dxa" w:w="100"/>
              <w:right w:type="dxa" w:w="100"/>
            </w:tcMar>
          </w:tcPr>
          <w:p>
            <w:r>
              <w:t xml:space="preserve">Illegal Drugs</w:t>
            </w:r>
          </w:p>
        </w:tc>
        <w:tc>
          <w:tcPr>
            <w:shd w:fill="F9FAFB"/>
            <w:tcMar>
              <w:top w:type="dxa" w:w="100"/>
              <w:left w:type="dxa" w:w="100"/>
              <w:bottom w:type="dxa" w:w="100"/>
              <w:right w:type="dxa" w:w="100"/>
            </w:tcMar>
          </w:tcPr>
          <w:p>
            <w:r>
              <w:t xml:space="preserve">No</w:t>
            </w:r>
          </w:p>
        </w:tc>
        <w:tc>
          <w:tcPr>
            <w:shd w:fill="F9FAFB"/>
            <w:tcMar>
              <w:top w:type="dxa" w:w="100"/>
              <w:left w:type="dxa" w:w="100"/>
              <w:bottom w:type="dxa" w:w="100"/>
              <w:right w:type="dxa" w:w="100"/>
            </w:tcMar>
          </w:tcPr>
          <w:p>
            <w:r>
              <w:t xml:space="preserve">Not specified</w:t>
            </w:r>
          </w:p>
        </w:tc>
        <w:tc>
          <w:tcPr>
            <w:shd w:fill="F9FAFB"/>
            <w:tcMar>
              <w:top w:type="dxa" w:w="100"/>
              <w:left w:type="dxa" w:w="100"/>
              <w:bottom w:type="dxa" w:w="100"/>
              <w:right w:type="dxa" w:w="100"/>
            </w:tcMar>
          </w:tcPr>
          <w:p>
            <w:r>
              <w:t xml:space="preserve">is directly engaged the illegal production or sale of narcotics or drugs under applicable law - applies at initial investment</w:t>
            </w:r>
          </w:p>
        </w:tc>
      </w:tr>
      <w:tr>
        <w:tc>
          <w:tcPr>
            <w:shd w:fill="FFFFFF"/>
            <w:tcMar>
              <w:top w:type="dxa" w:w="100"/>
              <w:left w:type="dxa" w:w="100"/>
              <w:bottom w:type="dxa" w:w="100"/>
              <w:right w:type="dxa" w:w="100"/>
            </w:tcMar>
          </w:tcPr>
          <w:p>
            <w:r>
              <w:t xml:space="preserve">Tax Havens</w:t>
            </w:r>
          </w:p>
        </w:tc>
        <w:tc>
          <w:tcPr>
            <w:shd w:fill="FFFFFF"/>
            <w:tcMar>
              <w:top w:type="dxa" w:w="100"/>
              <w:left w:type="dxa" w:w="100"/>
              <w:bottom w:type="dxa" w:w="100"/>
              <w:right w:type="dxa" w:w="100"/>
            </w:tcMar>
          </w:tcPr>
          <w:p>
            <w:r>
              <w:t xml:space="preserve">No</w:t>
            </w:r>
          </w:p>
        </w:tc>
        <w:tc>
          <w:tcPr>
            <w:shd w:fill="FFFFFF"/>
            <w:tcMar>
              <w:top w:type="dxa" w:w="100"/>
              <w:left w:type="dxa" w:w="100"/>
              <w:bottom w:type="dxa" w:w="100"/>
              <w:right w:type="dxa" w:w="100"/>
            </w:tcMar>
          </w:tcPr>
          <w:p>
            <w:r>
              <w:t xml:space="preserve">Not specified</w:t>
            </w:r>
          </w:p>
        </w:tc>
        <w:tc>
          <w:tcPr>
            <w:shd w:fill="FFFFFF"/>
            <w:tcMar>
              <w:top w:type="dxa" w:w="100"/>
              <w:left w:type="dxa" w:w="100"/>
              <w:bottom w:type="dxa" w:w="100"/>
              <w:right w:type="dxa" w:w="100"/>
            </w:tcMar>
          </w:tcPr>
          <w:p>
            <w:r>
              <w:t xml:space="preserve">is organized or tax resident in a jurisdiction other than Delaware listed as "non-compliant" - applies at initial investment</w:t>
            </w:r>
          </w:p>
        </w:tc>
      </w:tr>
      <w:tr>
        <w:tc>
          <w:tcPr>
            <w:shd w:fill="F9FAFB"/>
            <w:tcMar>
              <w:top w:type="dxa" w:w="100"/>
              <w:left w:type="dxa" w:w="100"/>
              <w:bottom w:type="dxa" w:w="100"/>
              <w:right w:type="dxa" w:w="100"/>
            </w:tcMar>
          </w:tcPr>
          <w:p>
            <w:r>
              <w:t xml:space="preserve">Munitions</w:t>
            </w:r>
          </w:p>
        </w:tc>
        <w:tc>
          <w:tcPr>
            <w:shd w:fill="F9FAFB"/>
            <w:tcMar>
              <w:top w:type="dxa" w:w="100"/>
              <w:left w:type="dxa" w:w="100"/>
              <w:bottom w:type="dxa" w:w="100"/>
              <w:right w:type="dxa" w:w="100"/>
            </w:tcMar>
          </w:tcPr>
          <w:p>
            <w:r>
              <w:t xml:space="preserve">No</w:t>
            </w:r>
          </w:p>
        </w:tc>
        <w:tc>
          <w:tcPr>
            <w:shd w:fill="F9FAFB"/>
            <w:tcMar>
              <w:top w:type="dxa" w:w="100"/>
              <w:left w:type="dxa" w:w="100"/>
              <w:bottom w:type="dxa" w:w="100"/>
              <w:right w:type="dxa" w:w="100"/>
            </w:tcMar>
          </w:tcPr>
          <w:p>
            <w:r>
              <w:t xml:space="preserve">Not specified</w:t>
            </w:r>
          </w:p>
        </w:tc>
        <w:tc>
          <w:tcPr>
            <w:shd w:fill="F9FAFB"/>
            <w:tcMar>
              <w:top w:type="dxa" w:w="100"/>
              <w:left w:type="dxa" w:w="100"/>
              <w:bottom w:type="dxa" w:w="100"/>
              <w:right w:type="dxa" w:w="100"/>
            </w:tcMar>
          </w:tcPr>
          <w:p>
            <w:r>
              <w:t xml:space="preserve">the manufacture of firearms or customized components therefor - applies at initial investment</w:t>
            </w:r>
          </w:p>
        </w:tc>
      </w:tr>
      <w:tr>
        <w:tc>
          <w:tcPr>
            <w:shd w:fill="FFFFFF"/>
            <w:tcMar>
              <w:top w:type="dxa" w:w="100"/>
              <w:left w:type="dxa" w:w="100"/>
              <w:bottom w:type="dxa" w:w="100"/>
              <w:right w:type="dxa" w:w="100"/>
            </w:tcMar>
          </w:tcPr>
          <w:p>
            <w:r>
              <w:t xml:space="preserve">Pornography</w:t>
            </w:r>
          </w:p>
        </w:tc>
        <w:tc>
          <w:tcPr>
            <w:shd w:fill="FFFFFF"/>
            <w:tcMar>
              <w:top w:type="dxa" w:w="100"/>
              <w:left w:type="dxa" w:w="100"/>
              <w:bottom w:type="dxa" w:w="100"/>
              <w:right w:type="dxa" w:w="100"/>
            </w:tcMar>
          </w:tcPr>
          <w:p>
            <w:r>
              <w:t xml:space="preserve">No</w:t>
            </w:r>
          </w:p>
        </w:tc>
        <w:tc>
          <w:tcPr>
            <w:shd w:fill="FFFFFF"/>
            <w:tcMar>
              <w:top w:type="dxa" w:w="100"/>
              <w:left w:type="dxa" w:w="100"/>
              <w:bottom w:type="dxa" w:w="100"/>
              <w:right w:type="dxa" w:w="100"/>
            </w:tcMar>
          </w:tcPr>
          <w:p>
            <w:r>
              <w:t xml:space="preserve">Not specified</w:t>
            </w:r>
          </w:p>
        </w:tc>
        <w:tc>
          <w:tcPr>
            <w:shd w:fill="FFFFFF"/>
            <w:tcMar>
              <w:top w:type="dxa" w:w="100"/>
              <w:left w:type="dxa" w:w="100"/>
              <w:bottom w:type="dxa" w:w="100"/>
              <w:right w:type="dxa" w:w="100"/>
            </w:tcMar>
          </w:tcPr>
          <w:p>
            <w:r>
              <w:t xml:space="preserve">derives its principal source of revenue from the business of prostitution or the production or sale of pornographic materials or content - applies at initial investment</w:t>
            </w:r>
          </w:p>
        </w:tc>
      </w:tr>
      <w:tr>
        <w:tc>
          <w:tcPr>
            <w:shd w:fill="F9FAFB"/>
            <w:tcMar>
              <w:top w:type="dxa" w:w="100"/>
              <w:left w:type="dxa" w:w="100"/>
              <w:bottom w:type="dxa" w:w="100"/>
              <w:right w:type="dxa" w:w="100"/>
            </w:tcMar>
          </w:tcPr>
          <w:p>
            <w:r>
              <w:t xml:space="preserve">Prostitution</w:t>
            </w:r>
          </w:p>
        </w:tc>
        <w:tc>
          <w:tcPr>
            <w:shd w:fill="F9FAFB"/>
            <w:tcMar>
              <w:top w:type="dxa" w:w="100"/>
              <w:left w:type="dxa" w:w="100"/>
              <w:bottom w:type="dxa" w:w="100"/>
              <w:right w:type="dxa" w:w="100"/>
            </w:tcMar>
          </w:tcPr>
          <w:p>
            <w:r>
              <w:t xml:space="preserve">No</w:t>
            </w:r>
          </w:p>
        </w:tc>
        <w:tc>
          <w:tcPr>
            <w:shd w:fill="F9FAFB"/>
            <w:tcMar>
              <w:top w:type="dxa" w:w="100"/>
              <w:left w:type="dxa" w:w="100"/>
              <w:bottom w:type="dxa" w:w="100"/>
              <w:right w:type="dxa" w:w="100"/>
            </w:tcMar>
          </w:tcPr>
          <w:p>
            <w:r>
              <w:t xml:space="preserve">Not specified</w:t>
            </w:r>
          </w:p>
        </w:tc>
        <w:tc>
          <w:tcPr>
            <w:shd w:fill="F9FAFB"/>
            <w:tcMar>
              <w:top w:type="dxa" w:w="100"/>
              <w:left w:type="dxa" w:w="100"/>
              <w:bottom w:type="dxa" w:w="100"/>
              <w:right w:type="dxa" w:w="100"/>
            </w:tcMar>
          </w:tcPr>
          <w:p>
            <w:r>
              <w:t xml:space="preserve">derives its principal source of revenue from the business of prostitution or the production or sale of pornographic materials or content - applies at initial investment</w:t>
            </w:r>
          </w:p>
        </w:tc>
      </w:tr>
      <w:tr>
        <w:tc>
          <w:tcPr>
            <w:shd w:fill="FFFFFF"/>
            <w:tcMar>
              <w:top w:type="dxa" w:w="100"/>
              <w:left w:type="dxa" w:w="100"/>
              <w:bottom w:type="dxa" w:w="100"/>
              <w:right w:type="dxa" w:w="100"/>
            </w:tcMar>
          </w:tcPr>
          <w:p>
            <w:r>
              <w:t xml:space="preserve">Tobacco</w:t>
            </w:r>
          </w:p>
        </w:tc>
        <w:tc>
          <w:tcPr>
            <w:shd w:fill="FFFFFF"/>
            <w:tcMar>
              <w:top w:type="dxa" w:w="100"/>
              <w:left w:type="dxa" w:w="100"/>
              <w:bottom w:type="dxa" w:w="100"/>
              <w:right w:type="dxa" w:w="100"/>
            </w:tcMar>
          </w:tcPr>
          <w:p>
            <w:r>
              <w:t xml:space="preserve">No</w:t>
            </w:r>
          </w:p>
        </w:tc>
        <w:tc>
          <w:tcPr>
            <w:shd w:fill="FFFFFF"/>
            <w:tcMar>
              <w:top w:type="dxa" w:w="100"/>
              <w:left w:type="dxa" w:w="100"/>
              <w:bottom w:type="dxa" w:w="100"/>
              <w:right w:type="dxa" w:w="100"/>
            </w:tcMar>
          </w:tcPr>
          <w:p>
            <w:r>
              <w:t xml:space="preserve">Not specified</w:t>
            </w:r>
          </w:p>
        </w:tc>
        <w:tc>
          <w:tcPr>
            <w:shd w:fill="FFFFFF"/>
            <w:tcMar>
              <w:top w:type="dxa" w:w="100"/>
              <w:left w:type="dxa" w:w="100"/>
              <w:bottom w:type="dxa" w:w="100"/>
              <w:right w:type="dxa" w:w="100"/>
            </w:tcMar>
          </w:tcPr>
          <w:p>
            <w:r>
              <w:t xml:space="preserve">the production or sale of alcoholic beverages or tobacco products - applies at initial investment</w:t>
            </w:r>
          </w:p>
        </w:tc>
      </w:tr>
      <w:tr>
        <w:tc>
          <w:tcPr>
            <w:shd w:fill="F9FAFB"/>
            <w:tcMar>
              <w:top w:type="dxa" w:w="100"/>
              <w:left w:type="dxa" w:w="100"/>
              <w:bottom w:type="dxa" w:w="100"/>
              <w:right w:type="dxa" w:w="100"/>
            </w:tcMar>
          </w:tcPr>
          <w:p>
            <w:r>
              <w:t xml:space="preserve">Financial Services</w:t>
            </w:r>
          </w:p>
        </w:tc>
        <w:tc>
          <w:tcPr>
            <w:shd w:fill="F9FAFB"/>
            <w:tcMar>
              <w:top w:type="dxa" w:w="100"/>
              <w:left w:type="dxa" w:w="100"/>
              <w:bottom w:type="dxa" w:w="100"/>
              <w:right w:type="dxa" w:w="100"/>
            </w:tcMar>
          </w:tcPr>
          <w:p>
            <w:r>
              <w:t xml:space="preserve">No</w:t>
            </w:r>
          </w:p>
        </w:tc>
        <w:tc>
          <w:tcPr>
            <w:shd w:fill="F9FAFB"/>
            <w:tcMar>
              <w:top w:type="dxa" w:w="100"/>
              <w:left w:type="dxa" w:w="100"/>
              <w:bottom w:type="dxa" w:w="100"/>
              <w:right w:type="dxa" w:w="100"/>
            </w:tcMar>
          </w:tcPr>
          <w:p>
            <w:r>
              <w:t xml:space="preserve">Not specified</w:t>
            </w:r>
          </w:p>
        </w:tc>
        <w:tc>
          <w:tcPr>
            <w:shd w:fill="F9FAFB"/>
            <w:tcMar>
              <w:top w:type="dxa" w:w="100"/>
              <w:left w:type="dxa" w:w="100"/>
              <w:bottom w:type="dxa" w:w="100"/>
              <w:right w:type="dxa" w:w="100"/>
            </w:tcMar>
          </w:tcPr>
          <w:p>
            <w:r>
              <w:t xml:space="preserve">is a holding company of financial institutions, banking institutions, brokerage firms - applies at initial investment</w:t>
            </w:r>
          </w:p>
        </w:tc>
      </w:tr>
      <w:tr>
        <w:tc>
          <w:tcPr>
            <w:shd w:fill="FFFFFF"/>
            <w:tcMar>
              <w:top w:type="dxa" w:w="100"/>
              <w:left w:type="dxa" w:w="100"/>
              <w:bottom w:type="dxa" w:w="100"/>
              <w:right w:type="dxa" w:w="100"/>
            </w:tcMar>
          </w:tcPr>
          <w:p>
            <w:r>
              <w:t xml:space="preserve">Development Banks</w:t>
            </w:r>
          </w:p>
        </w:tc>
        <w:tc>
          <w:tcPr>
            <w:shd w:fill="FFFFFF"/>
            <w:tcMar>
              <w:top w:type="dxa" w:w="100"/>
              <w:left w:type="dxa" w:w="100"/>
              <w:bottom w:type="dxa" w:w="100"/>
              <w:right w:type="dxa" w:w="100"/>
            </w:tcMar>
          </w:tcPr>
          <w:p>
            <w:r>
              <w:t xml:space="preserve">No</w:t>
            </w:r>
          </w:p>
        </w:tc>
        <w:tc>
          <w:tcPr>
            <w:shd w:fill="FFFFFF"/>
            <w:tcMar>
              <w:top w:type="dxa" w:w="100"/>
              <w:left w:type="dxa" w:w="100"/>
              <w:bottom w:type="dxa" w:w="100"/>
              <w:right w:type="dxa" w:w="100"/>
            </w:tcMar>
          </w:tcPr>
          <w:p>
            <w:r>
              <w:t xml:space="preserve">Not specified</w:t>
            </w:r>
          </w:p>
        </w:tc>
        <w:tc>
          <w:tcPr>
            <w:shd w:fill="FFFFFF"/>
            <w:tcMar>
              <w:top w:type="dxa" w:w="100"/>
              <w:left w:type="dxa" w:w="100"/>
              <w:bottom w:type="dxa" w:w="100"/>
              <w:right w:type="dxa" w:w="100"/>
            </w:tcMar>
          </w:tcPr>
          <w:p>
            <w:r>
              <w:t xml:space="preserve">is (a) a company domiciled in Mexico whose principal purpose is to provide auxiliary or supplementary services designed specifically for the purpose of supporting one or more Development Banks in Mexico - applies at initial investment</w:t>
            </w:r>
          </w:p>
        </w:tc>
      </w:tr>
      <w:tr>
        <w:tc>
          <w:tcPr>
            <w:shd w:fill="F9FAFB"/>
            <w:tcMar>
              <w:top w:type="dxa" w:w="100"/>
              <w:left w:type="dxa" w:w="100"/>
              <w:bottom w:type="dxa" w:w="100"/>
              <w:right w:type="dxa" w:w="100"/>
            </w:tcMar>
          </w:tcPr>
          <w:p>
            <w:r>
              <w:t xml:space="preserve">Environmental</w:t>
            </w:r>
          </w:p>
        </w:tc>
        <w:tc>
          <w:tcPr>
            <w:shd w:fill="F9FAFB"/>
            <w:tcMar>
              <w:top w:type="dxa" w:w="100"/>
              <w:left w:type="dxa" w:w="100"/>
              <w:bottom w:type="dxa" w:w="100"/>
              <w:right w:type="dxa" w:w="100"/>
            </w:tcMar>
          </w:tcPr>
          <w:p>
            <w:r>
              <w:t xml:space="preserve">No</w:t>
            </w:r>
          </w:p>
        </w:tc>
        <w:tc>
          <w:tcPr>
            <w:shd w:fill="F9FAFB"/>
            <w:tcMar>
              <w:top w:type="dxa" w:w="100"/>
              <w:left w:type="dxa" w:w="100"/>
              <w:bottom w:type="dxa" w:w="100"/>
              <w:right w:type="dxa" w:w="100"/>
            </w:tcMar>
          </w:tcPr>
          <w:p>
            <w:r>
              <w:t xml:space="preserve">Not specified</w:t>
            </w:r>
          </w:p>
        </w:tc>
        <w:tc>
          <w:tcPr>
            <w:shd w:fill="F9FAFB"/>
            <w:tcMar>
              <w:top w:type="dxa" w:w="100"/>
              <w:left w:type="dxa" w:w="100"/>
              <w:bottom w:type="dxa" w:w="100"/>
              <w:right w:type="dxa" w:w="100"/>
            </w:tcMar>
          </w:tcPr>
          <w:p>
            <w:r>
              <w:t xml:space="preserve">has, within the previous three years, been found to be directly responsible for severe and unremedied environmental damage - applies at initial investment</w:t>
            </w:r>
          </w:p>
        </w:tc>
      </w:tr>
      <w:tr>
        <w:tc>
          <w:tcPr>
            <w:shd w:fill="FFFFFF"/>
            <w:tcMar>
              <w:top w:type="dxa" w:w="100"/>
              <w:left w:type="dxa" w:w="100"/>
              <w:bottom w:type="dxa" w:w="100"/>
              <w:right w:type="dxa" w:w="100"/>
            </w:tcMar>
          </w:tcPr>
          <w:p>
            <w:r>
              <w:t xml:space="preserve">Nuclear</w:t>
            </w:r>
          </w:p>
        </w:tc>
        <w:tc>
          <w:tcPr>
            <w:shd w:fill="FFFFFF"/>
            <w:tcMar>
              <w:top w:type="dxa" w:w="100"/>
              <w:left w:type="dxa" w:w="100"/>
              <w:bottom w:type="dxa" w:w="100"/>
              <w:right w:type="dxa" w:w="100"/>
            </w:tcMar>
          </w:tcPr>
          <w:p>
            <w:r>
              <w:t xml:space="preserve">No</w:t>
            </w:r>
          </w:p>
        </w:tc>
        <w:tc>
          <w:tcPr>
            <w:shd w:fill="FFFFFF"/>
            <w:tcMar>
              <w:top w:type="dxa" w:w="100"/>
              <w:left w:type="dxa" w:w="100"/>
              <w:bottom w:type="dxa" w:w="100"/>
              <w:right w:type="dxa" w:w="100"/>
            </w:tcMar>
          </w:tcPr>
          <w:p>
            <w:r>
              <w:t xml:space="preserve">Not specified</w:t>
            </w:r>
          </w:p>
        </w:tc>
        <w:tc>
          <w:tcPr>
            <w:shd w:fill="FFFFFF"/>
            <w:tcMar>
              <w:top w:type="dxa" w:w="100"/>
              <w:left w:type="dxa" w:w="100"/>
              <w:bottom w:type="dxa" w:w="100"/>
              <w:right w:type="dxa" w:w="100"/>
            </w:tcMar>
          </w:tcPr>
          <w:p>
            <w:r>
              <w:t xml:space="preserve">is engaged directly in and derives revenues from the production, distribution or sale of depleted uranium and nuclear weapons - applies at initial investment</w:t>
            </w:r>
          </w:p>
        </w:tc>
      </w:tr>
    </w:tbl>
    <w:p>
      <w:pPr>
        <w:spacing w:before="100" w:after="100"/>
      </w:pPr>
      <w:r>
        <w:rPr>
          <w:b/>
          <w:bCs/>
        </w:rPr>
        <w:t xml:space="preserve">Key Finding:</w:t>
      </w:r>
      <w:r>
        <w:t xml:space="preserve"> Per The LP is prohibited from participating in any Portfolio Investment in a Portfolio Company that, at the time of the Partnership's initial investment therein: - all restrictions apply </w:t>
      </w:r>
      <w:r>
        <w:rPr>
          <w:b/>
          <w:bCs/>
        </w:rPr>
        <w:t xml:space="preserve">only at the time of initial investment</w:t>
      </w:r>
      <w:r>
        <w:t xml:space="preserve">. No temporary breach provisions or cure periods are specified in this Side Letter. The document is silent on post-investment changes in portfolio company activities.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10:30:10 PM</w:t>
      </w:r>
    </w:p>
    <w:p>
      <w:pPr>
        <w:spacing w:before="100" w:after="100"/>
      </w:pPr>
      <w:r>
        <w:t xml:space="preserve">Does the side letter restrict investments based on geographic location?</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10:30:30 PM</w:t>
      </w:r>
    </w:p>
    <w:p>
      <w:pPr>
        <w:pStyle w:val="Heading2"/>
        <w:spacing w:before="240" w:after="120"/>
      </w:pPr>
      <w:r>
        <w:rPr>
          <w:b/>
          <w:bCs/>
          <w:i w:val="false"/>
          <w:iCs w:val="false"/>
        </w:rPr>
        <w:t xml:space="preserve">Analysis from Your Selected Documents:</w:t>
      </w:r>
    </w:p>
    <w:p>
      <w:pPr>
        <w:spacing w:before="100" w:after="100"/>
      </w:pPr>
      <w:r>
        <w:rPr>
          <w:b/>
          <w:bCs/>
        </w:rPr>
        <w:t xml:space="preserve">Geographic Location Restrictions and Prohibited Jurisdictions: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Prohibited Jurisdictions/Locations</w:t>
            </w:r>
          </w:p>
        </w:tc>
        <w:tc>
          <w:tcPr>
            <w:shd w:fill="dee4ee"/>
            <w:tcMar>
              <w:top w:type="dxa" w:w="100"/>
              <w:left w:type="dxa" w:w="100"/>
              <w:bottom w:type="dxa" w:w="100"/>
              <w:right w:type="dxa" w:w="100"/>
            </w:tcMar>
          </w:tcPr>
          <w:p>
            <w:pPr>
              <w:jc w:val="center"/>
            </w:pPr>
            <w:r>
              <w:rPr>
                <w:b/>
                <w:bCs/>
                <w:i w:val="false"/>
                <w:iCs w:val="false"/>
              </w:rPr>
              <w:t xml:space="preserve">Evidence</w:t>
            </w:r>
          </w:p>
        </w:tc>
      </w:tr>
      <w:tr>
        <w:tc>
          <w:tcPr>
            <w:shd w:fill="F9FAFB"/>
            <w:tcMar>
              <w:top w:type="dxa" w:w="100"/>
              <w:left w:type="dxa" w:w="100"/>
              <w:bottom w:type="dxa" w:w="100"/>
              <w:right w:type="dxa" w:w="100"/>
            </w:tcMar>
          </w:tcPr>
          <w:p>
            <w:r>
              <w:t xml:space="preserve">Tax Haven Jurisdictions</w:t>
            </w:r>
          </w:p>
        </w:tc>
        <w:tc>
          <w:tcPr>
            <w:shd w:fill="F9FAFB"/>
            <w:tcMar>
              <w:top w:type="dxa" w:w="100"/>
              <w:left w:type="dxa" w:w="100"/>
              <w:bottom w:type="dxa" w:w="100"/>
              <w:right w:type="dxa" w:w="100"/>
            </w:tcMar>
          </w:tcPr>
          <w:p>
            <w:r>
              <w:t xml:space="preserve">is organized or tax resident in a jurisdiction other than Delaware listed as "non-compliant" according to the OECD's Global Forum on Transparency and Exchange of Information for Tax Purposes or the European Union as a non-cooperative jurisdiction for tax purposes (or any equivalent thereto).</w:t>
            </w:r>
          </w:p>
        </w:tc>
      </w:tr>
      <w:tr>
        <w:tc>
          <w:tcPr>
            <w:shd w:fill="FFFFFF"/>
            <w:tcMar>
              <w:top w:type="dxa" w:w="100"/>
              <w:left w:type="dxa" w:w="100"/>
              <w:bottom w:type="dxa" w:w="100"/>
              <w:right w:type="dxa" w:w="100"/>
            </w:tcMar>
          </w:tcPr>
          <w:p>
            <w:r>
              <w:t xml:space="preserve">Mexico-Specific Restrictions</w:t>
            </w:r>
          </w:p>
        </w:tc>
        <w:tc>
          <w:tcPr>
            <w:shd w:fill="FFFFFF"/>
            <w:tcMar>
              <w:top w:type="dxa" w:w="100"/>
              <w:left w:type="dxa" w:w="100"/>
              <w:bottom w:type="dxa" w:w="100"/>
              <w:right w:type="dxa" w:w="100"/>
            </w:tcMar>
          </w:tcPr>
          <w:p>
            <w:r>
              <w:t xml:space="preserve">is (a) a company domiciled in Mexico whose principal purpose is to provide auxiliary or supplementary services designed specifically for the purpose of supporting one or more Development Banks in Mexico or (b) a real estate corporation domiciled in Mexico whose principal purpose is to provide goods to offices occupied by one or more Development Banks in Mexico.</w:t>
            </w:r>
          </w:p>
        </w:tc>
      </w:tr>
    </w:tbl>
    <w:p>
      <w:pPr>
        <w:spacing w:before="100" w:after="100"/>
      </w:pPr>
      <w:r>
        <w:rPr>
          <w:b/>
          <w:bCs/>
        </w:rPr>
        <w:t xml:space="preserve">Summary:</w:t>
      </w:r>
      <w:r>
        <w:t xml:space="preserve"> Yes, geographic restrictions exist. Portfolio companies cannot be:</w:t>
      </w:r>
    </w:p>
    <w:p>
      <w:pPr>
        <w:spacing w:after="80"/>
        <w:ind w:left="360"/>
      </w:pPr>
      <w:r>
        <w:t xml:space="preserve">1. </w:t>
      </w:r>
      <w:r>
        <w:t xml:space="preserve">Organized/tax resident in OECD or EU non-compliant jurisdictions (tax havens)</w:t>
      </w:r>
    </w:p>
    <w:p>
      <w:pPr>
        <w:spacing w:after="80"/>
        <w:ind w:left="360"/>
      </w:pPr>
      <w:r>
        <w:t xml:space="preserve">2. </w:t>
      </w:r>
      <w:r>
        <w:t xml:space="preserve">Mexico-domiciled companies supporting Development Banks or providing real estate to Development Banks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10:39:01 PM</w:t>
      </w:r>
    </w:p>
    <w:p>
      <w:pPr>
        <w:spacing w:before="100" w:after="100"/>
      </w:pPr>
      <w:r>
        <w:t xml:space="preserve">Are investments in gambling or gaming prohibited?</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10:40:09 PM</w:t>
      </w:r>
    </w:p>
    <w:p>
      <w:pPr>
        <w:pStyle w:val="Heading2"/>
        <w:spacing w:before="240" w:after="120"/>
      </w:pPr>
      <w:r>
        <w:rPr>
          <w:b/>
          <w:bCs/>
          <w:i w:val="false"/>
          <w:iCs w:val="false"/>
        </w:rPr>
        <w:t xml:space="preserve">Analysis from Your Selected Documents:</w:t>
      </w:r>
    </w:p>
    <w:p>
      <w:pPr>
        <w:spacing w:before="100" w:after="100"/>
      </w:pPr>
      <w:r>
        <w:rPr>
          <w:b/>
          <w:bCs/>
        </w:rPr>
        <w:t xml:space="preserve">Yes</w:t>
      </w:r>
      <w:r>
        <w:t xml:space="preserve"> - The Side Letter between APOLLO INVESTMENT FUND X, L.P. and Fondo de Fondos Global Investments, LLC executed on June 30 , 2023 contains prohibited industry sectors including gambling/gaming activities.</w:t>
      </w:r>
    </w:p>
    <w:p>
      <w:pPr>
        <w:spacing w:before="100" w:after="100"/>
      </w:pPr>
      <w:r>
        <w:rPr>
          <w:b/>
          <w:bCs/>
        </w:rPr>
        <w:t xml:space="preserve">Prohibited Industry Sectors for Portfolio Company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Prohibited Sector</w:t>
            </w:r>
          </w:p>
        </w:tc>
        <w:tc>
          <w:tcPr>
            <w:shd w:fill="dee4ee"/>
            <w:tcMar>
              <w:top w:type="dxa" w:w="100"/>
              <w:left w:type="dxa" w:w="100"/>
              <w:bottom w:type="dxa" w:w="100"/>
              <w:right w:type="dxa" w:w="100"/>
            </w:tcMar>
          </w:tcPr>
          <w:p>
            <w:pPr>
              <w:jc w:val="center"/>
            </w:pPr>
            <w:r>
              <w:rPr>
                <w:b/>
                <w:bCs/>
                <w:i w:val="false"/>
                <w:iCs w:val="false"/>
              </w:rPr>
              <w:t xml:space="preserve">Specific Restriction</w:t>
            </w:r>
          </w:p>
        </w:tc>
        <w:tc>
          <w:tcPr>
            <w:shd w:fill="dee4ee"/>
            <w:tcMar>
              <w:top w:type="dxa" w:w="100"/>
              <w:left w:type="dxa" w:w="100"/>
              <w:bottom w:type="dxa" w:w="100"/>
              <w:right w:type="dxa" w:w="100"/>
            </w:tcMar>
          </w:tcPr>
          <w:p>
            <w:pPr>
              <w:jc w:val="center"/>
            </w:pPr>
            <w:r>
              <w:rPr>
                <w:b/>
                <w:bCs/>
                <w:i w:val="false"/>
                <w:iCs w:val="false"/>
              </w:rPr>
              <w:t xml:space="preserve">Evidence</w:t>
            </w:r>
          </w:p>
        </w:tc>
      </w:tr>
      <w:tr>
        <w:tc>
          <w:tcPr>
            <w:shd w:fill="F9FAFB"/>
            <w:tcMar>
              <w:top w:type="dxa" w:w="100"/>
              <w:left w:type="dxa" w:w="100"/>
              <w:bottom w:type="dxa" w:w="100"/>
              <w:right w:type="dxa" w:w="100"/>
            </w:tcMar>
          </w:tcPr>
          <w:p>
            <w:r>
              <w:rPr>
                <w:b/>
                <w:bCs/>
              </w:rPr>
              <w:t xml:space="preserve">Gambling/Gaming</w:t>
            </w:r>
          </w:p>
        </w:tc>
        <w:tc>
          <w:tcPr>
            <w:shd w:fill="F9FAFB"/>
            <w:tcMar>
              <w:top w:type="dxa" w:w="100"/>
              <w:left w:type="dxa" w:w="100"/>
              <w:bottom w:type="dxa" w:w="100"/>
              <w:right w:type="dxa" w:w="100"/>
            </w:tcMar>
          </w:tcPr>
          <w:p>
            <w:r>
              <w:t xml:space="preserve">the operation of gambling establishments or the production of gambling machines.</w:t>
            </w:r>
          </w:p>
        </w:tc>
        <w:tc>
          <w:tcPr>
            <w:shd w:fill="F9FAFB"/>
            <w:tcMar>
              <w:top w:type="dxa" w:w="100"/>
              <w:left w:type="dxa" w:w="100"/>
              <w:bottom w:type="dxa" w:w="100"/>
              <w:right w:type="dxa" w:w="100"/>
            </w:tcMar>
          </w:tcPr>
          <w:p>
            <w:r>
              <w:t xml:space="preserve">The LP cannot invest in companies involved in gambling establishments or producing gambling machines.</w:t>
            </w:r>
          </w:p>
        </w:tc>
      </w:tr>
      <w:tr>
        <w:tc>
          <w:tcPr>
            <w:shd w:fill="FFFFFF"/>
            <w:tcMar>
              <w:top w:type="dxa" w:w="100"/>
              <w:left w:type="dxa" w:w="100"/>
              <w:bottom w:type="dxa" w:w="100"/>
              <w:right w:type="dxa" w:w="100"/>
            </w:tcMar>
          </w:tcPr>
          <w:p>
            <w:r>
              <w:t xml:space="preserve">Alcohol</w:t>
            </w:r>
          </w:p>
        </w:tc>
        <w:tc>
          <w:tcPr>
            <w:shd w:fill="FFFFFF"/>
            <w:tcMar>
              <w:top w:type="dxa" w:w="100"/>
              <w:left w:type="dxa" w:w="100"/>
              <w:bottom w:type="dxa" w:w="100"/>
              <w:right w:type="dxa" w:w="100"/>
            </w:tcMar>
          </w:tcPr>
          <w:p>
            <w:r>
              <w:t xml:space="preserve">the production or sale of alcoholic beverages or tobacco products;</w:t>
            </w:r>
          </w:p>
        </w:tc>
        <w:tc>
          <w:tcPr>
            <w:shd w:fill="FFFFFF"/>
            <w:tcMar>
              <w:top w:type="dxa" w:w="100"/>
              <w:left w:type="dxa" w:w="100"/>
              <w:bottom w:type="dxa" w:w="100"/>
              <w:right w:type="dxa" w:w="100"/>
            </w:tcMar>
          </w:tcPr>
          <w:p>
            <w:r>
              <w:t xml:space="preserve">The LP cannot invest in companies involved in producing or selling alcoholic beverages.</w:t>
            </w:r>
          </w:p>
        </w:tc>
      </w:tr>
      <w:tr>
        <w:tc>
          <w:tcPr>
            <w:shd w:fill="F9FAFB"/>
            <w:tcMar>
              <w:top w:type="dxa" w:w="100"/>
              <w:left w:type="dxa" w:w="100"/>
              <w:bottom w:type="dxa" w:w="100"/>
              <w:right w:type="dxa" w:w="100"/>
            </w:tcMar>
          </w:tcPr>
          <w:p>
            <w:r>
              <w:t xml:space="preserve">Tobacco</w:t>
            </w:r>
          </w:p>
        </w:tc>
        <w:tc>
          <w:tcPr>
            <w:shd w:fill="F9FAFB"/>
            <w:tcMar>
              <w:top w:type="dxa" w:w="100"/>
              <w:left w:type="dxa" w:w="100"/>
              <w:bottom w:type="dxa" w:w="100"/>
              <w:right w:type="dxa" w:w="100"/>
            </w:tcMar>
          </w:tcPr>
          <w:p>
            <w:r>
              <w:t xml:space="preserve">the production or sale of alcoholic beverages or tobacco products;</w:t>
            </w:r>
          </w:p>
        </w:tc>
        <w:tc>
          <w:tcPr>
            <w:shd w:fill="F9FAFB"/>
            <w:tcMar>
              <w:top w:type="dxa" w:w="100"/>
              <w:left w:type="dxa" w:w="100"/>
              <w:bottom w:type="dxa" w:w="100"/>
              <w:right w:type="dxa" w:w="100"/>
            </w:tcMar>
          </w:tcPr>
          <w:p>
            <w:r>
              <w:t xml:space="preserve">The LP cannot invest in companies involved in the production or sale of tobacco products.</w:t>
            </w:r>
          </w:p>
        </w:tc>
      </w:tr>
      <w:tr>
        <w:tc>
          <w:tcPr>
            <w:shd w:fill="FFFFFF"/>
            <w:tcMar>
              <w:top w:type="dxa" w:w="100"/>
              <w:left w:type="dxa" w:w="100"/>
              <w:bottom w:type="dxa" w:w="100"/>
              <w:right w:type="dxa" w:w="100"/>
            </w:tcMar>
          </w:tcPr>
          <w:p>
            <w:r>
              <w:t xml:space="preserve">Illegal Drugs/Narcotics</w:t>
            </w:r>
          </w:p>
        </w:tc>
        <w:tc>
          <w:tcPr>
            <w:shd w:fill="FFFFFF"/>
            <w:tcMar>
              <w:top w:type="dxa" w:w="100"/>
              <w:left w:type="dxa" w:w="100"/>
              <w:bottom w:type="dxa" w:w="100"/>
              <w:right w:type="dxa" w:w="100"/>
            </w:tcMar>
          </w:tcPr>
          <w:p>
            <w:r>
              <w:t xml:space="preserve">is directly engaged the illegal production or sale of narcotics or drugs under applicable law;</w:t>
            </w:r>
          </w:p>
        </w:tc>
        <w:tc>
          <w:tcPr>
            <w:shd w:fill="FFFFFF"/>
            <w:tcMar>
              <w:top w:type="dxa" w:w="100"/>
              <w:left w:type="dxa" w:w="100"/>
              <w:bottom w:type="dxa" w:w="100"/>
              <w:right w:type="dxa" w:w="100"/>
            </w:tcMar>
          </w:tcPr>
          <w:p>
            <w:r>
              <w:t xml:space="preserve">The LP cannot invest in companies involved in illegal drug production or sale under applicable law.</w:t>
            </w:r>
          </w:p>
        </w:tc>
      </w:tr>
      <w:tr>
        <w:tc>
          <w:tcPr>
            <w:shd w:fill="F9FAFB"/>
            <w:tcMar>
              <w:top w:type="dxa" w:w="100"/>
              <w:left w:type="dxa" w:w="100"/>
              <w:bottom w:type="dxa" w:w="100"/>
              <w:right w:type="dxa" w:w="100"/>
            </w:tcMar>
          </w:tcPr>
          <w:p>
            <w:r>
              <w:t xml:space="preserve">Pornography</w:t>
            </w:r>
          </w:p>
        </w:tc>
        <w:tc>
          <w:tcPr>
            <w:shd w:fill="F9FAFB"/>
            <w:tcMar>
              <w:top w:type="dxa" w:w="100"/>
              <w:left w:type="dxa" w:w="100"/>
              <w:bottom w:type="dxa" w:w="100"/>
              <w:right w:type="dxa" w:w="100"/>
            </w:tcMar>
          </w:tcPr>
          <w:p>
            <w:r>
              <w:t xml:space="preserve">derives its principal source of revenue from the business of prostitution or the production or sale of pornographic materials or content;</w:t>
            </w:r>
          </w:p>
        </w:tc>
        <w:tc>
          <w:tcPr>
            <w:shd w:fill="F9FAFB"/>
            <w:tcMar>
              <w:top w:type="dxa" w:w="100"/>
              <w:left w:type="dxa" w:w="100"/>
              <w:bottom w:type="dxa" w:w="100"/>
              <w:right w:type="dxa" w:w="100"/>
            </w:tcMar>
          </w:tcPr>
          <w:p>
            <w:r>
              <w:t xml:space="preserve">Prohibited from investing in companies involved in pornography</w:t>
            </w:r>
          </w:p>
        </w:tc>
      </w:tr>
      <w:tr>
        <w:tc>
          <w:tcPr>
            <w:shd w:fill="FFFFFF"/>
            <w:tcMar>
              <w:top w:type="dxa" w:w="100"/>
              <w:left w:type="dxa" w:w="100"/>
              <w:bottom w:type="dxa" w:w="100"/>
              <w:right w:type="dxa" w:w="100"/>
            </w:tcMar>
          </w:tcPr>
          <w:p>
            <w:r>
              <w:t xml:space="preserve">Prostitution</w:t>
            </w:r>
          </w:p>
        </w:tc>
        <w:tc>
          <w:tcPr>
            <w:shd w:fill="FFFFFF"/>
            <w:tcMar>
              <w:top w:type="dxa" w:w="100"/>
              <w:left w:type="dxa" w:w="100"/>
              <w:bottom w:type="dxa" w:w="100"/>
              <w:right w:type="dxa" w:w="100"/>
            </w:tcMar>
          </w:tcPr>
          <w:p>
            <w:r>
              <w:t xml:space="preserve">derives its principal source of revenue from the business of prostitution or the production or sale of pornographic materials or content;</w:t>
            </w:r>
          </w:p>
        </w:tc>
        <w:tc>
          <w:tcPr>
            <w:shd w:fill="FFFFFF"/>
            <w:tcMar>
              <w:top w:type="dxa" w:w="100"/>
              <w:left w:type="dxa" w:w="100"/>
              <w:bottom w:type="dxa" w:w="100"/>
              <w:right w:type="dxa" w:w="100"/>
            </w:tcMar>
          </w:tcPr>
          <w:p>
            <w:r>
              <w:t xml:space="preserve">The LP cannot invest in companies primarily earning from prostitution or pornographic content.</w:t>
            </w:r>
          </w:p>
        </w:tc>
      </w:tr>
      <w:tr>
        <w:tc>
          <w:tcPr>
            <w:shd w:fill="F9FAFB"/>
            <w:tcMar>
              <w:top w:type="dxa" w:w="100"/>
              <w:left w:type="dxa" w:w="100"/>
              <w:bottom w:type="dxa" w:w="100"/>
              <w:right w:type="dxa" w:w="100"/>
            </w:tcMar>
          </w:tcPr>
          <w:p>
            <w:r>
              <w:t xml:space="preserve">Firearms/Munitions</w:t>
            </w:r>
          </w:p>
        </w:tc>
        <w:tc>
          <w:tcPr>
            <w:shd w:fill="F9FAFB"/>
            <w:tcMar>
              <w:top w:type="dxa" w:w="100"/>
              <w:left w:type="dxa" w:w="100"/>
              <w:bottom w:type="dxa" w:w="100"/>
              <w:right w:type="dxa" w:w="100"/>
            </w:tcMar>
          </w:tcPr>
          <w:p>
            <w:r>
              <w:t xml:space="preserve">the manufacture of firearms or customized components therefor;</w:t>
            </w:r>
          </w:p>
        </w:tc>
        <w:tc>
          <w:tcPr>
            <w:shd w:fill="F9FAFB"/>
            <w:tcMar>
              <w:top w:type="dxa" w:w="100"/>
              <w:left w:type="dxa" w:w="100"/>
              <w:bottom w:type="dxa" w:w="100"/>
              <w:right w:type="dxa" w:w="100"/>
            </w:tcMar>
          </w:tcPr>
          <w:p>
            <w:r>
              <w:t xml:space="preserve">The LP cannot invest in companies involved in firearms manufacturing, uranium weapons manufacturing, or customized firearm components.</w:t>
            </w:r>
          </w:p>
        </w:tc>
      </w:tr>
      <w:tr>
        <w:tc>
          <w:tcPr>
            <w:shd w:fill="FFFFFF"/>
            <w:tcMar>
              <w:top w:type="dxa" w:w="100"/>
              <w:left w:type="dxa" w:w="100"/>
              <w:bottom w:type="dxa" w:w="100"/>
              <w:right w:type="dxa" w:w="100"/>
            </w:tcMar>
          </w:tcPr>
          <w:p>
            <w:r>
              <w:t xml:space="preserve">Nuclear Weapons</w:t>
            </w:r>
          </w:p>
        </w:tc>
        <w:tc>
          <w:tcPr>
            <w:shd w:fill="FFFFFF"/>
            <w:tcMar>
              <w:top w:type="dxa" w:w="100"/>
              <w:left w:type="dxa" w:w="100"/>
              <w:bottom w:type="dxa" w:w="100"/>
              <w:right w:type="dxa" w:w="100"/>
            </w:tcMar>
          </w:tcPr>
          <w:p>
            <w:r>
              <w:t xml:space="preserve">is engaged directly in and derives revenues from the production, distribution or sale of depleted uranium and nuclear weapons;</w:t>
            </w:r>
          </w:p>
        </w:tc>
        <w:tc>
          <w:tcPr>
            <w:shd w:fill="FFFFFF"/>
            <w:tcMar>
              <w:top w:type="dxa" w:w="100"/>
              <w:left w:type="dxa" w:w="100"/>
              <w:bottom w:type="dxa" w:w="100"/>
              <w:right w:type="dxa" w:w="100"/>
            </w:tcMar>
          </w:tcPr>
          <w:p>
            <w:r>
              <w:t xml:space="preserve">The LP cannot invest in companies involved with depleted uranium or nuclear weapons production or sales.</w:t>
            </w:r>
          </w:p>
        </w:tc>
      </w:tr>
      <w:tr>
        <w:tc>
          <w:tcPr>
            <w:shd w:fill="F9FAFB"/>
            <w:tcMar>
              <w:top w:type="dxa" w:w="100"/>
              <w:left w:type="dxa" w:w="100"/>
              <w:bottom w:type="dxa" w:w="100"/>
              <w:right w:type="dxa" w:w="100"/>
            </w:tcMar>
          </w:tcPr>
          <w:p>
            <w:r>
              <w:t xml:space="preserve">Financial Services Holding Companies</w:t>
            </w:r>
          </w:p>
        </w:tc>
        <w:tc>
          <w:tcPr>
            <w:shd w:fill="F9FAFB"/>
            <w:tcMar>
              <w:top w:type="dxa" w:w="100"/>
              <w:left w:type="dxa" w:w="100"/>
              <w:bottom w:type="dxa" w:w="100"/>
              <w:right w:type="dxa" w:w="100"/>
            </w:tcMar>
          </w:tcPr>
          <w:p>
            <w:r>
              <w:t xml:space="preserve">is a holding company of financial institutions, banking institutions, brokerage firms, foreign exchange firms, mutual insurance companies, or bonding companies</w:t>
            </w:r>
          </w:p>
        </w:tc>
        <w:tc>
          <w:tcPr>
            <w:shd w:fill="F9FAFB"/>
            <w:tcMar>
              <w:top w:type="dxa" w:w="100"/>
              <w:left w:type="dxa" w:w="100"/>
              <w:bottom w:type="dxa" w:w="100"/>
              <w:right w:type="dxa" w:w="100"/>
            </w:tcMar>
          </w:tcPr>
          <w:p>
            <w:r>
              <w:t xml:space="preserve">The LP cannot invest in Portfolio Companies primarily operating as Financial Services Companies.</w:t>
            </w:r>
          </w:p>
        </w:tc>
      </w:tr>
      <w:tr>
        <w:tc>
          <w:tcPr>
            <w:shd w:fill="FFFFFF"/>
            <w:tcMar>
              <w:top w:type="dxa" w:w="100"/>
              <w:left w:type="dxa" w:w="100"/>
              <w:bottom w:type="dxa" w:w="100"/>
              <w:right w:type="dxa" w:w="100"/>
            </w:tcMar>
          </w:tcPr>
          <w:p>
            <w:r>
              <w:t xml:space="preserve">Tax Haven Jurisdictions</w:t>
            </w:r>
          </w:p>
        </w:tc>
        <w:tc>
          <w:tcPr>
            <w:shd w:fill="FFFFFF"/>
            <w:tcMar>
              <w:top w:type="dxa" w:w="100"/>
              <w:left w:type="dxa" w:w="100"/>
              <w:bottom w:type="dxa" w:w="100"/>
              <w:right w:type="dxa" w:w="100"/>
            </w:tcMar>
          </w:tcPr>
          <w:p>
            <w:r>
              <w:t xml:space="preserve">is organized or tax resident in a jurisdiction other than Delaware listed as "non-compliant" according to the OECD's Global Forum</w:t>
            </w:r>
          </w:p>
        </w:tc>
        <w:tc>
          <w:tcPr>
            <w:shd w:fill="FFFFFF"/>
            <w:tcMar>
              <w:top w:type="dxa" w:w="100"/>
              <w:left w:type="dxa" w:w="100"/>
              <w:bottom w:type="dxa" w:w="100"/>
              <w:right w:type="dxa" w:w="100"/>
            </w:tcMar>
          </w:tcPr>
          <w:p>
            <w:r>
              <w:t xml:space="preserve">The LP cannot invest in companies in jurisdictions deemed non-compliant by the OECD or EU for tax purposes.</w:t>
            </w:r>
          </w:p>
        </w:tc>
      </w:tr>
    </w:tbl>
    <w:p>
      <w:pPr>
        <w:spacing w:before="100" w:after="100"/>
      </w:pPr>
      <w:r>
        <w:rPr>
          <w:b/>
          <w:bCs/>
        </w:rPr>
        <w:t xml:space="preserve">Key Finding:</w:t>
      </w:r>
      <w:r>
        <w:t xml:space="preserve"> Gambling/gaming is explicitly prohibited per The LP cannot invest in companies involved in gambling establishments or producing gambling machines.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10:40:36 PM</w:t>
      </w:r>
    </w:p>
    <w:p>
      <w:pPr>
        <w:spacing w:before="100" w:after="100"/>
      </w:pPr>
      <w:r>
        <w:t xml:space="preserve">Give list of all restrictions other than the alcohol and fossil fuels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10:40:59 PM</w:t>
      </w:r>
    </w:p>
    <w:p>
      <w:pPr>
        <w:pStyle w:val="Heading2"/>
        <w:spacing w:before="240" w:after="120"/>
      </w:pPr>
      <w:r>
        <w:rPr>
          <w:b/>
          <w:bCs/>
          <w:i w:val="false"/>
          <w:iCs w:val="false"/>
        </w:rPr>
        <w:t xml:space="preserve">Analysis from Your Selected Documents:</w:t>
      </w:r>
    </w:p>
    <w:p>
      <w:pPr>
        <w:spacing w:before="100" w:after="100"/>
      </w:pPr>
      <w:r>
        <w:rPr>
          <w:b/>
          <w:bCs/>
        </w:rPr>
        <w:t xml:space="preserve">Prohibited Industry Sector Restrictions (excluding alcohol and fossil fuels):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Prohibited Sector</w:t>
            </w:r>
          </w:p>
        </w:tc>
        <w:tc>
          <w:tcPr>
            <w:shd w:fill="dee4ee"/>
            <w:tcMar>
              <w:top w:type="dxa" w:w="100"/>
              <w:left w:type="dxa" w:w="100"/>
              <w:bottom w:type="dxa" w:w="100"/>
              <w:right w:type="dxa" w:w="100"/>
            </w:tcMar>
          </w:tcPr>
          <w:p>
            <w:pPr>
              <w:jc w:val="center"/>
            </w:pPr>
            <w:r>
              <w:rPr>
                <w:b/>
                <w:bCs/>
                <w:i w:val="false"/>
                <w:iCs w:val="false"/>
              </w:rPr>
              <w:t xml:space="preserve">Specific Restriction</w:t>
            </w:r>
          </w:p>
        </w:tc>
      </w:tr>
      <w:tr>
        <w:tc>
          <w:tcPr>
            <w:shd w:fill="F9FAFB"/>
            <w:tcMar>
              <w:top w:type="dxa" w:w="100"/>
              <w:left w:type="dxa" w:w="100"/>
              <w:bottom w:type="dxa" w:w="100"/>
              <w:right w:type="dxa" w:w="100"/>
            </w:tcMar>
          </w:tcPr>
          <w:p>
            <w:r>
              <w:rPr>
                <w:b/>
                <w:bCs/>
              </w:rPr>
              <w:t xml:space="preserve">Gambling/Gaming</w:t>
            </w:r>
          </w:p>
        </w:tc>
        <w:tc>
          <w:tcPr>
            <w:shd w:fill="F9FAFB"/>
            <w:tcMar>
              <w:top w:type="dxa" w:w="100"/>
              <w:left w:type="dxa" w:w="100"/>
              <w:bottom w:type="dxa" w:w="100"/>
              <w:right w:type="dxa" w:w="100"/>
            </w:tcMar>
          </w:tcPr>
          <w:p>
            <w:r>
              <w:t xml:space="preserve">the operation of gambling establishments or the production of gambling machines.</w:t>
            </w:r>
          </w:p>
        </w:tc>
      </w:tr>
      <w:tr>
        <w:tc>
          <w:tcPr>
            <w:shd w:fill="FFFFFF"/>
            <w:tcMar>
              <w:top w:type="dxa" w:w="100"/>
              <w:left w:type="dxa" w:w="100"/>
              <w:bottom w:type="dxa" w:w="100"/>
              <w:right w:type="dxa" w:w="100"/>
            </w:tcMar>
          </w:tcPr>
          <w:p>
            <w:r>
              <w:rPr>
                <w:b/>
                <w:bCs/>
              </w:rPr>
              <w:t xml:space="preserve">Illegal Drugs/Narcotics</w:t>
            </w:r>
          </w:p>
        </w:tc>
        <w:tc>
          <w:tcPr>
            <w:shd w:fill="FFFFFF"/>
            <w:tcMar>
              <w:top w:type="dxa" w:w="100"/>
              <w:left w:type="dxa" w:w="100"/>
              <w:bottom w:type="dxa" w:w="100"/>
              <w:right w:type="dxa" w:w="100"/>
            </w:tcMar>
          </w:tcPr>
          <w:p>
            <w:r>
              <w:t xml:space="preserve">is directly engaged the illegal production or sale of narcotics or drugs under applicable law;</w:t>
            </w:r>
          </w:p>
        </w:tc>
      </w:tr>
      <w:tr>
        <w:tc>
          <w:tcPr>
            <w:shd w:fill="F9FAFB"/>
            <w:tcMar>
              <w:top w:type="dxa" w:w="100"/>
              <w:left w:type="dxa" w:w="100"/>
              <w:bottom w:type="dxa" w:w="100"/>
              <w:right w:type="dxa" w:w="100"/>
            </w:tcMar>
          </w:tcPr>
          <w:p>
            <w:r>
              <w:rPr>
                <w:b/>
                <w:bCs/>
              </w:rPr>
              <w:t xml:space="preserve">Pornography</w:t>
            </w:r>
          </w:p>
        </w:tc>
        <w:tc>
          <w:tcPr>
            <w:shd w:fill="F9FAFB"/>
            <w:tcMar>
              <w:top w:type="dxa" w:w="100"/>
              <w:left w:type="dxa" w:w="100"/>
              <w:bottom w:type="dxa" w:w="100"/>
              <w:right w:type="dxa" w:w="100"/>
            </w:tcMar>
          </w:tcPr>
          <w:p>
            <w:r>
              <w:t xml:space="preserve">derives its principal source of revenue from the business of prostitution or the production or sale of pornographic materials or content;</w:t>
            </w:r>
          </w:p>
        </w:tc>
      </w:tr>
      <w:tr>
        <w:tc>
          <w:tcPr>
            <w:shd w:fill="FFFFFF"/>
            <w:tcMar>
              <w:top w:type="dxa" w:w="100"/>
              <w:left w:type="dxa" w:w="100"/>
              <w:bottom w:type="dxa" w:w="100"/>
              <w:right w:type="dxa" w:w="100"/>
            </w:tcMar>
          </w:tcPr>
          <w:p>
            <w:r>
              <w:rPr>
                <w:b/>
                <w:bCs/>
              </w:rPr>
              <w:t xml:space="preserve">Prostitution</w:t>
            </w:r>
          </w:p>
        </w:tc>
        <w:tc>
          <w:tcPr>
            <w:shd w:fill="FFFFFF"/>
            <w:tcMar>
              <w:top w:type="dxa" w:w="100"/>
              <w:left w:type="dxa" w:w="100"/>
              <w:bottom w:type="dxa" w:w="100"/>
              <w:right w:type="dxa" w:w="100"/>
            </w:tcMar>
          </w:tcPr>
          <w:p>
            <w:r>
              <w:t xml:space="preserve">derives its principal source of revenue from the business of prostitution or the production or sale of pornographic materials or content;</w:t>
            </w:r>
          </w:p>
        </w:tc>
      </w:tr>
      <w:tr>
        <w:tc>
          <w:tcPr>
            <w:shd w:fill="F9FAFB"/>
            <w:tcMar>
              <w:top w:type="dxa" w:w="100"/>
              <w:left w:type="dxa" w:w="100"/>
              <w:bottom w:type="dxa" w:w="100"/>
              <w:right w:type="dxa" w:w="100"/>
            </w:tcMar>
          </w:tcPr>
          <w:p>
            <w:r>
              <w:rPr>
                <w:b/>
                <w:bCs/>
              </w:rPr>
              <w:t xml:space="preserve">Tobacco</w:t>
            </w:r>
          </w:p>
        </w:tc>
        <w:tc>
          <w:tcPr>
            <w:shd w:fill="F9FAFB"/>
            <w:tcMar>
              <w:top w:type="dxa" w:w="100"/>
              <w:left w:type="dxa" w:w="100"/>
              <w:bottom w:type="dxa" w:w="100"/>
              <w:right w:type="dxa" w:w="100"/>
            </w:tcMar>
          </w:tcPr>
          <w:p>
            <w:r>
              <w:t xml:space="preserve">the production or sale of alcoholic beverages or tobacco products;</w:t>
            </w:r>
          </w:p>
        </w:tc>
      </w:tr>
      <w:tr>
        <w:tc>
          <w:tcPr>
            <w:shd w:fill="FFFFFF"/>
            <w:tcMar>
              <w:top w:type="dxa" w:w="100"/>
              <w:left w:type="dxa" w:w="100"/>
              <w:bottom w:type="dxa" w:w="100"/>
              <w:right w:type="dxa" w:w="100"/>
            </w:tcMar>
          </w:tcPr>
          <w:p>
            <w:r>
              <w:rPr>
                <w:b/>
                <w:bCs/>
              </w:rPr>
              <w:t xml:space="preserve">Firearms/Munitions</w:t>
            </w:r>
          </w:p>
        </w:tc>
        <w:tc>
          <w:tcPr>
            <w:shd w:fill="FFFFFF"/>
            <w:tcMar>
              <w:top w:type="dxa" w:w="100"/>
              <w:left w:type="dxa" w:w="100"/>
              <w:bottom w:type="dxa" w:w="100"/>
              <w:right w:type="dxa" w:w="100"/>
            </w:tcMar>
          </w:tcPr>
          <w:p>
            <w:r>
              <w:t xml:space="preserve">the manufacture of firearms or customized components therefor;</w:t>
            </w:r>
          </w:p>
        </w:tc>
      </w:tr>
      <w:tr>
        <w:tc>
          <w:tcPr>
            <w:shd w:fill="F9FAFB"/>
            <w:tcMar>
              <w:top w:type="dxa" w:w="100"/>
              <w:left w:type="dxa" w:w="100"/>
              <w:bottom w:type="dxa" w:w="100"/>
              <w:right w:type="dxa" w:w="100"/>
            </w:tcMar>
          </w:tcPr>
          <w:p>
            <w:r>
              <w:rPr>
                <w:b/>
                <w:bCs/>
              </w:rPr>
              <w:t xml:space="preserve">Nuclear Weapons/Depleted Uranium</w:t>
            </w:r>
          </w:p>
        </w:tc>
        <w:tc>
          <w:tcPr>
            <w:shd w:fill="F9FAFB"/>
            <w:tcMar>
              <w:top w:type="dxa" w:w="100"/>
              <w:left w:type="dxa" w:w="100"/>
              <w:bottom w:type="dxa" w:w="100"/>
              <w:right w:type="dxa" w:w="100"/>
            </w:tcMar>
          </w:tcPr>
          <w:p>
            <w:r>
              <w:t xml:space="preserve">is engaged directly in and derives revenues from the production, distribution or sale of depleted uranium and nuclear weapons;</w:t>
            </w:r>
          </w:p>
        </w:tc>
      </w:tr>
      <w:tr>
        <w:tc>
          <w:tcPr>
            <w:shd w:fill="FFFFFF"/>
            <w:tcMar>
              <w:top w:type="dxa" w:w="100"/>
              <w:left w:type="dxa" w:w="100"/>
              <w:bottom w:type="dxa" w:w="100"/>
              <w:right w:type="dxa" w:w="100"/>
            </w:tcMar>
          </w:tcPr>
          <w:p>
            <w:r>
              <w:rPr>
                <w:b/>
                <w:bCs/>
              </w:rPr>
              <w:t xml:space="preserve">Environmental Damage</w:t>
            </w:r>
          </w:p>
        </w:tc>
        <w:tc>
          <w:tcPr>
            <w:shd w:fill="FFFFFF"/>
            <w:tcMar>
              <w:top w:type="dxa" w:w="100"/>
              <w:left w:type="dxa" w:w="100"/>
              <w:bottom w:type="dxa" w:w="100"/>
              <w:right w:type="dxa" w:w="100"/>
            </w:tcMar>
          </w:tcPr>
          <w:p>
            <w:r>
              <w:t xml:space="preserve">has, within the previous three years, been found to be directly responsible for severe and unremedied environmental damage, as evidenced by a final and unappealable judgment or other final determination of a court of competent jurisdiction or citation of an internationally recognized NGO or governmental or supra-national authority;</w:t>
            </w:r>
          </w:p>
        </w:tc>
      </w:tr>
      <w:tr>
        <w:tc>
          <w:tcPr>
            <w:shd w:fill="F9FAFB"/>
            <w:tcMar>
              <w:top w:type="dxa" w:w="100"/>
              <w:left w:type="dxa" w:w="100"/>
              <w:bottom w:type="dxa" w:w="100"/>
              <w:right w:type="dxa" w:w="100"/>
            </w:tcMar>
          </w:tcPr>
          <w:p>
            <w:r>
              <w:rPr>
                <w:b/>
                <w:bCs/>
              </w:rPr>
              <w:t xml:space="preserve">Tax Haven Jurisdictions</w:t>
            </w:r>
          </w:p>
        </w:tc>
        <w:tc>
          <w:tcPr>
            <w:shd w:fill="F9FAFB"/>
            <w:tcMar>
              <w:top w:type="dxa" w:w="100"/>
              <w:left w:type="dxa" w:w="100"/>
              <w:bottom w:type="dxa" w:w="100"/>
              <w:right w:type="dxa" w:w="100"/>
            </w:tcMar>
          </w:tcPr>
          <w:p>
            <w:r>
              <w:t xml:space="preserve">is organized or tax resident in a jurisdiction other than Delaware listed as "non-compliant" according to the OECD's Global Forum on Transparency and Exchange of Information for Tax Purposes or the European Union as a non-cooperative jurisdiction for tax purposes (or any equivalent thereto).</w:t>
            </w:r>
          </w:p>
        </w:tc>
      </w:tr>
      <w:tr>
        <w:tc>
          <w:tcPr>
            <w:shd w:fill="FFFFFF"/>
            <w:tcMar>
              <w:top w:type="dxa" w:w="100"/>
              <w:left w:type="dxa" w:w="100"/>
              <w:bottom w:type="dxa" w:w="100"/>
              <w:right w:type="dxa" w:w="100"/>
            </w:tcMar>
          </w:tcPr>
          <w:p>
            <w:r>
              <w:rPr>
                <w:b/>
                <w:bCs/>
              </w:rPr>
              <w:t xml:space="preserve">Financial Services Holding Companies</w:t>
            </w:r>
          </w:p>
        </w:tc>
        <w:tc>
          <w:tcPr>
            <w:shd w:fill="FFFFFF"/>
            <w:tcMar>
              <w:top w:type="dxa" w:w="100"/>
              <w:left w:type="dxa" w:w="100"/>
              <w:bottom w:type="dxa" w:w="100"/>
              <w:right w:type="dxa" w:w="100"/>
            </w:tcMar>
          </w:tcPr>
          <w:p>
            <w:r>
              <w:t xml:space="preserve">is a holding company of financial institutions, banking institutions, brokerage firms, foreign exchange firms, mutual insurance companies, or bonding companies</w:t>
            </w:r>
          </w:p>
        </w:tc>
      </w:tr>
      <w:tr>
        <w:tc>
          <w:tcPr>
            <w:shd w:fill="F9FAFB"/>
            <w:tcMar>
              <w:top w:type="dxa" w:w="100"/>
              <w:left w:type="dxa" w:w="100"/>
              <w:bottom w:type="dxa" w:w="100"/>
              <w:right w:type="dxa" w:w="100"/>
            </w:tcMar>
          </w:tcPr>
          <w:p>
            <w:r>
              <w:rPr>
                <w:b/>
                <w:bCs/>
              </w:rPr>
              <w:t xml:space="preserve">Mexico Development Bank Support</w:t>
            </w:r>
          </w:p>
        </w:tc>
        <w:tc>
          <w:tcPr>
            <w:shd w:fill="F9FAFB"/>
            <w:tcMar>
              <w:top w:type="dxa" w:w="100"/>
              <w:left w:type="dxa" w:w="100"/>
              <w:bottom w:type="dxa" w:w="100"/>
              <w:right w:type="dxa" w:w="100"/>
            </w:tcMar>
          </w:tcPr>
          <w:p>
            <w:r>
              <w:t xml:space="preserve">is (a) a company domiciled in Mexico whose principal purpose is to provide auxiliary or supplementary services designed specifically for the purpose of supporting one or more Development Banks in Mexico or (b) a real estate corporation domiciled in Mexico whose principal purpose is to provide goods to offices occupied by one or more Development Banks in Mexico.</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10:42:14 PM</w:t>
      </w:r>
    </w:p>
    <w:p>
      <w:pPr>
        <w:spacing w:before="100" w:after="100"/>
      </w:pPr>
      <w:r>
        <w:t xml:space="preserve">Are investments in companies involved in illegal drugs prohibited?</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10:42:35 PM</w:t>
      </w:r>
    </w:p>
    <w:p>
      <w:pPr>
        <w:pStyle w:val="Heading2"/>
        <w:spacing w:before="240" w:after="120"/>
      </w:pPr>
      <w:r>
        <w:rPr>
          <w:b/>
          <w:bCs/>
          <w:i w:val="false"/>
          <w:iCs w:val="false"/>
        </w:rPr>
        <w:t xml:space="preserve">Analysis from Your Selected Documents:</w:t>
      </w:r>
    </w:p>
    <w:p>
      <w:pPr>
        <w:spacing w:before="100" w:after="100"/>
      </w:pPr>
      <w:r>
        <w:rPr>
          <w:b/>
          <w:bCs/>
        </w:rPr>
        <w:t xml:space="preserve">Yes</w:t>
      </w:r>
      <w:r>
        <w:t xml:space="preserve"> - Investments in companies involved in illegal drugs or narcotics production and sale are </w:t>
      </w:r>
      <w:r>
        <w:rPr>
          <w:b/>
          <w:bCs/>
        </w:rPr>
        <w:t xml:space="preserve">prohibited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Exact Prohibition Language</w:t>
            </w:r>
          </w:p>
        </w:tc>
      </w:tr>
      <w:tr>
        <w:tc>
          <w:tcPr>
            <w:shd w:fill="F9FAFB"/>
            <w:tcMar>
              <w:top w:type="dxa" w:w="100"/>
              <w:left w:type="dxa" w:w="100"/>
              <w:bottom w:type="dxa" w:w="100"/>
              <w:right w:type="dxa" w:w="100"/>
            </w:tcMar>
          </w:tcPr>
          <w:p>
            <w:r>
              <w:t xml:space="preserve">Fondo de Fondos Global Investments, LLC Side Letter with APOLLO INVESTMENT FUND X, L.P. executed June 30 , 2023</w:t>
            </w:r>
          </w:p>
        </w:tc>
        <w:tc>
          <w:tcPr>
            <w:shd w:fill="F9FAFB"/>
            <w:tcMar>
              <w:top w:type="dxa" w:w="100"/>
              <w:left w:type="dxa" w:w="100"/>
              <w:bottom w:type="dxa" w:w="100"/>
              <w:right w:type="dxa" w:w="100"/>
            </w:tcMar>
          </w:tcPr>
          <w:p>
            <w:r>
              <w:t xml:space="preserve">Illegal Drugs/Narcotics</w:t>
            </w:r>
          </w:p>
        </w:tc>
        <w:tc>
          <w:tcPr>
            <w:shd w:fill="F9FAFB"/>
            <w:tcMar>
              <w:top w:type="dxa" w:w="100"/>
              <w:left w:type="dxa" w:w="100"/>
              <w:bottom w:type="dxa" w:w="100"/>
              <w:right w:type="dxa" w:w="100"/>
            </w:tcMar>
          </w:tcPr>
          <w:p>
            <w:r>
              <w:t xml:space="preserve">is directly engaged the illegal production or sale of narcotics or drugs under applicable law;</w:t>
            </w:r>
          </w:p>
        </w:tc>
      </w:tr>
    </w:tbl>
    <w:p>
      <w:pPr>
        <w:spacing w:before="100" w:after="100"/>
      </w:pPr>
      <w:r>
        <w:rPr>
          <w:b/>
          <w:bCs/>
        </w:rPr>
        <w:t xml:space="preserve">Confirmation:</w:t>
      </w:r>
      <w:r>
        <w:t xml:space="preserve"> The LP is prohibited from participating in any Portfolio Investment in a Portfolio Company that is directly engaged the illegal production or sale of narcotics or drugs under applicable law.</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10:43:35 PM</w:t>
      </w:r>
    </w:p>
    <w:p>
      <w:pPr>
        <w:spacing w:before="100" w:after="100"/>
      </w:pPr>
      <w:r>
        <w:t xml:space="preserve">Is there a capital commitment limit for real estate investments?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10:43:57 PM</w:t>
      </w:r>
    </w:p>
    <w:p>
      <w:pPr>
        <w:pStyle w:val="Heading2"/>
        <w:spacing w:before="240" w:after="120"/>
      </w:pPr>
      <w:r>
        <w:rPr>
          <w:b/>
          <w:bCs/>
          <w:i w:val="false"/>
          <w:iCs w:val="false"/>
        </w:rPr>
        <w:t xml:space="preserve">Analysis from Your Selected Documents:</w:t>
      </w:r>
    </w:p>
    <w:p>
      <w:pPr>
        <w:spacing w:before="100" w:after="100"/>
      </w:pPr>
      <w:r>
        <w:t xml:space="preserve">Reviewing the Side Letter provisions for capital commitment limits on real estate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 Name</w:t>
            </w:r>
          </w:p>
        </w:tc>
        <w:tc>
          <w:tcPr>
            <w:shd w:fill="dee4ee"/>
            <w:tcMar>
              <w:top w:type="dxa" w:w="100"/>
              <w:left w:type="dxa" w:w="100"/>
              <w:bottom w:type="dxa" w:w="100"/>
              <w:right w:type="dxa" w:w="100"/>
            </w:tcMar>
          </w:tcPr>
          <w:p>
            <w:pPr>
              <w:jc w:val="center"/>
            </w:pPr>
            <w:r>
              <w:rPr>
                <w:b/>
                <w:bCs/>
                <w:i w:val="false"/>
                <w:iCs w:val="false"/>
              </w:rPr>
              <w:t xml:space="preserve">Real Estate Investment Restriction</w:t>
            </w:r>
          </w:p>
        </w:tc>
        <w:tc>
          <w:tcPr>
            <w:shd w:fill="dee4ee"/>
            <w:tcMar>
              <w:top w:type="dxa" w:w="100"/>
              <w:left w:type="dxa" w:w="100"/>
              <w:bottom w:type="dxa" w:w="100"/>
              <w:right w:type="dxa" w:w="100"/>
            </w:tcMar>
          </w:tcPr>
          <w:p>
            <w:pPr>
              <w:jc w:val="center"/>
            </w:pPr>
            <w:r>
              <w:rPr>
                <w:b/>
                <w:bCs/>
                <w:i w:val="false"/>
                <w:iCs w:val="false"/>
              </w:rPr>
              <w:t xml:space="preserve">Type</w:t>
            </w:r>
          </w:p>
        </w:tc>
      </w:tr>
      <w:tr>
        <w:tc>
          <w:tcPr>
            <w:shd w:fill="F9FAFB"/>
            <w:tcMar>
              <w:top w:type="dxa" w:w="100"/>
              <w:left w:type="dxa" w:w="100"/>
              <w:bottom w:type="dxa" w:w="100"/>
              <w:right w:type="dxa" w:w="100"/>
            </w:tcMar>
          </w:tcPr>
          <w:p>
            <w:r>
              <w:t xml:space="preserve">Fund X - Fondo de Fondos Global Investments, LLC Side Letter</w:t>
            </w:r>
          </w:p>
        </w:tc>
        <w:tc>
          <w:tcPr>
            <w:shd w:fill="F9FAFB"/>
            <w:tcMar>
              <w:top w:type="dxa" w:w="100"/>
              <w:left w:type="dxa" w:w="100"/>
              <w:bottom w:type="dxa" w:w="100"/>
              <w:right w:type="dxa" w:w="100"/>
            </w:tcMar>
          </w:tcPr>
          <w:p>
            <w:r>
              <w:t xml:space="preserve">The LP cannot invest in Mexican companies supporting Development Banks or real estate for such banks.</w:t>
            </w:r>
          </w:p>
        </w:tc>
        <w:tc>
          <w:tcPr>
            <w:shd w:fill="F9FAFB"/>
            <w:tcMar>
              <w:top w:type="dxa" w:w="100"/>
              <w:left w:type="dxa" w:w="100"/>
              <w:bottom w:type="dxa" w:w="100"/>
              <w:right w:type="dxa" w:w="100"/>
            </w:tcMar>
          </w:tcPr>
          <w:p>
            <w:r>
              <w:t xml:space="preserve">Activity Restriction</w:t>
            </w:r>
          </w:p>
        </w:tc>
      </w:tr>
      <w:tr>
        <w:tc>
          <w:tcPr>
            <w:shd w:fill="FFFFFF"/>
            <w:tcMar>
              <w:top w:type="dxa" w:w="100"/>
              <w:left w:type="dxa" w:w="100"/>
              <w:bottom w:type="dxa" w:w="100"/>
              <w:right w:type="dxa" w:w="100"/>
            </w:tcMar>
          </w:tcPr>
          <w:p>
            <w:r>
              <w:t xml:space="preserve">Fund X - Fondo de Fondos Global Investments, LLC Side Letter</w:t>
            </w:r>
          </w:p>
        </w:tc>
        <w:tc>
          <w:tcPr>
            <w:shd w:fill="FFFFFF"/>
            <w:tcMar>
              <w:top w:type="dxa" w:w="100"/>
              <w:left w:type="dxa" w:w="100"/>
              <w:bottom w:type="dxa" w:w="100"/>
              <w:right w:type="dxa" w:w="100"/>
            </w:tcMar>
          </w:tcPr>
          <w:p>
            <w:r>
              <w:t xml:space="preserve">The policy outlines conditions for real estate corporations supporting Development Banks in Mexico, with amendment restrictions.</w:t>
            </w:r>
          </w:p>
        </w:tc>
        <w:tc>
          <w:tcPr>
            <w:shd w:fill="FFFFFF"/>
            <w:tcMar>
              <w:top w:type="dxa" w:w="100"/>
              <w:left w:type="dxa" w:w="100"/>
              <w:bottom w:type="dxa" w:w="100"/>
              <w:right w:type="dxa" w:w="100"/>
            </w:tcMar>
          </w:tcPr>
          <w:p>
            <w:r>
              <w:t xml:space="preserve">Conditional Restriction</w:t>
            </w:r>
          </w:p>
        </w:tc>
      </w:tr>
      <w:tr>
        <w:tc>
          <w:tcPr>
            <w:shd w:fill="F9FAFB"/>
            <w:tcMar>
              <w:top w:type="dxa" w:w="100"/>
              <w:left w:type="dxa" w:w="100"/>
              <w:bottom w:type="dxa" w:w="100"/>
              <w:right w:type="dxa" w:w="100"/>
            </w:tcMar>
          </w:tcPr>
          <w:p>
            <w:r>
              <w:t xml:space="preserve">Fund X - Fondo de Fondos Global Investments, LLC Side Letter</w:t>
            </w:r>
          </w:p>
        </w:tc>
        <w:tc>
          <w:tcPr>
            <w:shd w:fill="F9FAFB"/>
            <w:tcMar>
              <w:top w:type="dxa" w:w="100"/>
              <w:left w:type="dxa" w:w="100"/>
              <w:bottom w:type="dxa" w:w="100"/>
              <w:right w:type="dxa" w:w="100"/>
            </w:tcMar>
          </w:tcPr>
          <w:p>
            <w:r>
              <w:t xml:space="preserve">is (a) a company domiciled in Mexico whose principal purpose is to provide auxiliary or supplementary services designed specifically for the purpose of supporting one or more Development Banks in Mexico or (b) a real estate corporation domiciled in Mexico whose principal purpose is to provide goods to offices occupied by one or more Development Banks in Mexico.</w:t>
            </w:r>
          </w:p>
        </w:tc>
        <w:tc>
          <w:tcPr>
            <w:shd w:fill="F9FAFB"/>
            <w:tcMar>
              <w:top w:type="dxa" w:w="100"/>
              <w:left w:type="dxa" w:w="100"/>
              <w:bottom w:type="dxa" w:w="100"/>
              <w:right w:type="dxa" w:w="100"/>
            </w:tcMar>
          </w:tcPr>
          <w:p>
            <w:r>
              <w:t xml:space="preserve">Prohibited Investment Category</w:t>
            </w:r>
          </w:p>
        </w:tc>
      </w:tr>
    </w:tbl>
    <w:p>
      <w:pPr>
        <w:spacing w:before="100" w:after="100"/>
      </w:pPr>
      <w:r>
        <w:rPr>
          <w:b/>
          <w:bCs/>
        </w:rPr>
        <w:t xml:space="preserve">Key Finding:</w:t>
      </w:r>
      <w:r>
        <w:t xml:space="preserve"> No percentage caps, dollar amount thresholds, or basket restrictions on general real estate investment activities were found. The only real estate-related restriction is a narrow prohibition on investing in a real estate corporation domiciled in Mexico whose principal purpose is to provide goods to offices occupied by one or more Development Banks in Mexico.</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10:44:35 PM</w:t>
      </w:r>
    </w:p>
    <w:p>
      <w:pPr>
        <w:spacing w:before="100" w:after="100"/>
      </w:pPr>
      <w:r>
        <w:t xml:space="preserve">A company derives 8% revenue from alcohol production and 5% from alcohol distribution. Is it restricted?</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10:44:59 PM</w:t>
      </w:r>
    </w:p>
    <w:p>
      <w:pPr>
        <w:pStyle w:val="Heading2"/>
        <w:spacing w:before="240" w:after="120"/>
      </w:pPr>
      <w:r>
        <w:rPr>
          <w:b/>
          <w:bCs/>
          <w:i w:val="false"/>
          <w:iCs w:val="false"/>
        </w:rPr>
        <w:t xml:space="preserve">Analysis from Your Selected Documents:</w:t>
      </w:r>
    </w:p>
    <w:p>
      <w:pPr>
        <w:spacing w:before="100" w:after="100"/>
      </w:pPr>
      <w:r>
        <w:t xml:space="preserve">Analyzing alcohol-related investment restrictions from the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 Name</w:t>
            </w:r>
          </w:p>
        </w:tc>
        <w:tc>
          <w:tcPr>
            <w:shd w:fill="dee4ee"/>
            <w:tcMar>
              <w:top w:type="dxa" w:w="100"/>
              <w:left w:type="dxa" w:w="100"/>
              <w:bottom w:type="dxa" w:w="100"/>
              <w:right w:type="dxa" w:w="100"/>
            </w:tcMar>
          </w:tcPr>
          <w:p>
            <w:pPr>
              <w:jc w:val="center"/>
            </w:pPr>
            <w:r>
              <w:rPr>
                <w:b/>
                <w:bCs/>
                <w:i w:val="false"/>
                <w:iCs w:val="false"/>
              </w:rPr>
              <w:t xml:space="preserve">Alcohol Restriction Language</w:t>
            </w:r>
          </w:p>
        </w:tc>
        <w:tc>
          <w:tcPr>
            <w:shd w:fill="dee4ee"/>
            <w:tcMar>
              <w:top w:type="dxa" w:w="100"/>
              <w:left w:type="dxa" w:w="100"/>
              <w:bottom w:type="dxa" w:w="100"/>
              <w:right w:type="dxa" w:w="100"/>
            </w:tcMar>
          </w:tcPr>
          <w:p>
            <w:pPr>
              <w:jc w:val="center"/>
            </w:pPr>
            <w:r>
              <w:rPr>
                <w:b/>
                <w:bCs/>
                <w:i w:val="false"/>
                <w:iCs w:val="false"/>
              </w:rPr>
              <w:t xml:space="preserve">Revenue Threshold</w:t>
            </w:r>
          </w:p>
        </w:tc>
        <w:tc>
          <w:tcPr>
            <w:shd w:fill="dee4ee"/>
            <w:tcMar>
              <w:top w:type="dxa" w:w="100"/>
              <w:left w:type="dxa" w:w="100"/>
              <w:bottom w:type="dxa" w:w="100"/>
              <w:right w:type="dxa" w:w="100"/>
            </w:tcMar>
          </w:tcPr>
          <w:p>
            <w:pPr>
              <w:jc w:val="center"/>
            </w:pPr>
            <w:r>
              <w:rPr>
                <w:b/>
                <w:bCs/>
                <w:i w:val="false"/>
                <w:iCs w:val="false"/>
              </w:rPr>
              <w:t xml:space="preserve">Restriction Type</w:t>
            </w:r>
          </w:p>
        </w:tc>
      </w:tr>
      <w:tr>
        <w:tc>
          <w:tcPr>
            <w:shd w:fill="F9FAFB"/>
            <w:tcMar>
              <w:top w:type="dxa" w:w="100"/>
              <w:left w:type="dxa" w:w="100"/>
              <w:bottom w:type="dxa" w:w="100"/>
              <w:right w:type="dxa" w:w="100"/>
            </w:tcMar>
          </w:tcPr>
          <w:p>
            <w:r>
              <w:t xml:space="preserve">Fund X - Fondo de Fondos Global Investments, LLC Side Letter</w:t>
            </w:r>
          </w:p>
        </w:tc>
        <w:tc>
          <w:tcPr>
            <w:shd w:fill="F9FAFB"/>
            <w:tcMar>
              <w:top w:type="dxa" w:w="100"/>
              <w:left w:type="dxa" w:w="100"/>
              <w:bottom w:type="dxa" w:w="100"/>
              <w:right w:type="dxa" w:w="100"/>
            </w:tcMar>
          </w:tcPr>
          <w:p>
            <w:r>
              <w:t xml:space="preserve">the production or sale of alcoholic beverages or tobacco products</w:t>
            </w:r>
          </w:p>
        </w:tc>
        <w:tc>
          <w:tcPr>
            <w:shd w:fill="F9FAFB"/>
            <w:tcMar>
              <w:top w:type="dxa" w:w="100"/>
              <w:left w:type="dxa" w:w="100"/>
              <w:bottom w:type="dxa" w:w="100"/>
              <w:right w:type="dxa" w:w="100"/>
            </w:tcMar>
          </w:tcPr>
          <w:p>
            <w:r>
              <w:rPr>
                <w:b/>
                <w:bCs/>
              </w:rPr>
              <w:t xml:space="preserve">"Primarily engaged"</w:t>
            </w:r>
            <w:r>
              <w:t xml:space="preserve"> (no specific % threshold stated)</w:t>
            </w:r>
          </w:p>
        </w:tc>
        <w:tc>
          <w:tcPr>
            <w:shd w:fill="F9FAFB"/>
            <w:tcMar>
              <w:top w:type="dxa" w:w="100"/>
              <w:left w:type="dxa" w:w="100"/>
              <w:bottom w:type="dxa" w:w="100"/>
              <w:right w:type="dxa" w:w="100"/>
            </w:tcMar>
          </w:tcPr>
          <w:p>
            <w:r>
              <w:t xml:space="preserve">The LP cannot invest in companies involved in producing or selling alcoholic beverages.</w:t>
            </w:r>
          </w:p>
        </w:tc>
      </w:tr>
    </w:tbl>
    <w:p>
      <w:pPr>
        <w:spacing w:before="100" w:after="100"/>
      </w:pPr>
      <w:r>
        <w:rPr>
          <w:b/>
          <w:bCs/>
        </w:rPr>
        <w:t xml:space="preserve">Key Finding - Revenue Threshold Analysis:</w:t>
      </w:r>
    </w:p>
    <w:p>
      <w:pPr>
        <w:spacing w:before="100" w:after="100"/>
      </w:pPr>
      <w:r>
        <w:t xml:space="preserve">The restriction states companies primarily engaged in the production or sale of alcoholic beverages are prohibited.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Analysis Factor</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rPr>
                <w:b/>
                <w:bCs/>
              </w:rPr>
              <w:t xml:space="preserve">Restriction Standard</w:t>
            </w:r>
          </w:p>
        </w:tc>
        <w:tc>
          <w:tcPr>
            <w:shd w:fill="F9FAFB"/>
            <w:tcMar>
              <w:top w:type="dxa" w:w="100"/>
              <w:left w:type="dxa" w:w="100"/>
              <w:bottom w:type="dxa" w:w="100"/>
              <w:right w:type="dxa" w:w="100"/>
            </w:tcMar>
          </w:tcPr>
          <w:p>
            <w:r>
              <w:t xml:space="preserve">"Primarily engaged" - qualitative standard, not quantitative percentage</w:t>
            </w:r>
          </w:p>
        </w:tc>
      </w:tr>
      <w:tr>
        <w:tc>
          <w:tcPr>
            <w:shd w:fill="FFFFFF"/>
            <w:tcMar>
              <w:top w:type="dxa" w:w="100"/>
              <w:left w:type="dxa" w:w="100"/>
              <w:bottom w:type="dxa" w:w="100"/>
              <w:right w:type="dxa" w:w="100"/>
            </w:tcMar>
          </w:tcPr>
          <w:p>
            <w:r>
              <w:rPr>
                <w:b/>
                <w:bCs/>
              </w:rPr>
              <w:t xml:space="preserve">Company's Alcohol Revenue</w:t>
            </w:r>
          </w:p>
        </w:tc>
        <w:tc>
          <w:tcPr>
            <w:shd w:fill="FFFFFF"/>
            <w:tcMar>
              <w:top w:type="dxa" w:w="100"/>
              <w:left w:type="dxa" w:w="100"/>
              <w:bottom w:type="dxa" w:w="100"/>
              <w:right w:type="dxa" w:w="100"/>
            </w:tcMar>
          </w:tcPr>
          <w:p>
            <w:r>
              <w:t xml:space="preserve">13% total (8% production + 5% distribution)</w:t>
            </w:r>
          </w:p>
        </w:tc>
      </w:tr>
      <w:tr>
        <w:tc>
          <w:tcPr>
            <w:shd w:fill="F9FAFB"/>
            <w:tcMar>
              <w:top w:type="dxa" w:w="100"/>
              <w:left w:type="dxa" w:w="100"/>
              <w:bottom w:type="dxa" w:w="100"/>
              <w:right w:type="dxa" w:w="100"/>
            </w:tcMar>
          </w:tcPr>
          <w:p>
            <w:r>
              <w:rPr>
                <w:b/>
                <w:bCs/>
              </w:rPr>
              <w:t xml:space="preserve">Specific % Threshold in Document</w:t>
            </w:r>
          </w:p>
        </w:tc>
        <w:tc>
          <w:tcPr>
            <w:shd w:fill="F9FAFB"/>
            <w:tcMar>
              <w:top w:type="dxa" w:w="100"/>
              <w:left w:type="dxa" w:w="100"/>
              <w:bottom w:type="dxa" w:w="100"/>
              <w:right w:type="dxa" w:w="100"/>
            </w:tcMar>
          </w:tcPr>
          <w:p>
            <w:r>
              <w:rPr>
                <w:b/>
                <w:bCs/>
              </w:rPr>
              <w:t xml:space="preserve">None specified</w:t>
            </w:r>
            <w:r>
              <w:t xml:space="preserve"> - document uses "primarily engaged" language</w:t>
            </w:r>
          </w:p>
        </w:tc>
      </w:tr>
      <w:tr>
        <w:tc>
          <w:tcPr>
            <w:shd w:fill="FFFFFF"/>
            <w:tcMar>
              <w:top w:type="dxa" w:w="100"/>
              <w:left w:type="dxa" w:w="100"/>
              <w:bottom w:type="dxa" w:w="100"/>
              <w:right w:type="dxa" w:w="100"/>
            </w:tcMar>
          </w:tcPr>
          <w:p>
            <w:r>
              <w:rPr>
                <w:b/>
                <w:bCs/>
              </w:rPr>
              <w:t xml:space="preserve">Distribution Coverage</w:t>
            </w:r>
          </w:p>
        </w:tc>
        <w:tc>
          <w:tcPr>
            <w:shd w:fill="FFFFFF"/>
            <w:tcMar>
              <w:top w:type="dxa" w:w="100"/>
              <w:left w:type="dxa" w:w="100"/>
              <w:bottom w:type="dxa" w:w="100"/>
              <w:right w:type="dxa" w:w="100"/>
            </w:tcMar>
          </w:tcPr>
          <w:p>
            <w:r>
              <w:t xml:space="preserve">Distribution NOT explicitly mentioned - only production or sale</w:t>
            </w:r>
          </w:p>
        </w:tc>
      </w:tr>
    </w:tbl>
    <w:p>
      <w:pPr>
        <w:spacing w:before="100" w:after="100"/>
      </w:pPr>
      <w:r>
        <w:rPr>
          <w:b/>
          <w:bCs/>
        </w:rPr>
        <w:t xml:space="preserve">Determination for 13% Alcohol Revenue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Question</w:t>
            </w:r>
          </w:p>
        </w:tc>
        <w:tc>
          <w:tcPr>
            <w:shd w:fill="dee4ee"/>
            <w:tcMar>
              <w:top w:type="dxa" w:w="100"/>
              <w:left w:type="dxa" w:w="100"/>
              <w:bottom w:type="dxa" w:w="100"/>
              <w:right w:type="dxa" w:w="100"/>
            </w:tcMar>
          </w:tcPr>
          <w:p>
            <w:pPr>
              <w:jc w:val="center"/>
            </w:pPr>
            <w:r>
              <w:rPr>
                <w:b/>
                <w:bCs/>
                <w:i w:val="false"/>
                <w:iCs w:val="false"/>
              </w:rPr>
              <w:t xml:space="preserve">Answer</w:t>
            </w:r>
          </w:p>
        </w:tc>
      </w:tr>
      <w:tr>
        <w:tc>
          <w:tcPr>
            <w:shd w:fill="F9FAFB"/>
            <w:tcMar>
              <w:top w:type="dxa" w:w="100"/>
              <w:left w:type="dxa" w:w="100"/>
              <w:bottom w:type="dxa" w:w="100"/>
              <w:right w:type="dxa" w:w="100"/>
            </w:tcMar>
          </w:tcPr>
          <w:p>
            <w:r>
              <w:t xml:space="preserve">Does document specify revenue threshold (e.g., 10%, 15%)?</w:t>
            </w:r>
          </w:p>
        </w:tc>
        <w:tc>
          <w:tcPr>
            <w:shd w:fill="F9FAFB"/>
            <w:tcMar>
              <w:top w:type="dxa" w:w="100"/>
              <w:left w:type="dxa" w:w="100"/>
              <w:bottom w:type="dxa" w:w="100"/>
              <w:right w:type="dxa" w:w="100"/>
            </w:tcMar>
          </w:tcPr>
          <w:p>
            <w:r>
              <w:rPr>
                <w:b/>
                <w:bCs/>
              </w:rPr>
              <w:t xml:space="preserve">No</w:t>
            </w:r>
            <w:r>
              <w:t xml:space="preserve"> - uses "primarily engaged" standard</w:t>
            </w:r>
          </w:p>
        </w:tc>
      </w:tr>
      <w:tr>
        <w:tc>
          <w:tcPr>
            <w:shd w:fill="FFFFFF"/>
            <w:tcMar>
              <w:top w:type="dxa" w:w="100"/>
              <w:left w:type="dxa" w:w="100"/>
              <w:bottom w:type="dxa" w:w="100"/>
              <w:right w:type="dxa" w:w="100"/>
            </w:tcMar>
          </w:tcPr>
          <w:p>
            <w:r>
              <w:t xml:space="preserve">Would 13% constitute "primarily engaged"?</w:t>
            </w:r>
          </w:p>
        </w:tc>
        <w:tc>
          <w:tcPr>
            <w:shd w:fill="FFFFFF"/>
            <w:tcMar>
              <w:top w:type="dxa" w:w="100"/>
              <w:left w:type="dxa" w:w="100"/>
              <w:bottom w:type="dxa" w:w="100"/>
              <w:right w:type="dxa" w:w="100"/>
            </w:tcMar>
          </w:tcPr>
          <w:p>
            <w:r>
              <w:rPr>
                <w:b/>
                <w:bCs/>
              </w:rPr>
              <w:t xml:space="preserve">Likely No</w:t>
            </w:r>
            <w:r>
              <w:t xml:space="preserve"> - 13% is not a primary business activity</w:t>
            </w:r>
          </w:p>
        </w:tc>
      </w:tr>
      <w:tr>
        <w:tc>
          <w:tcPr>
            <w:shd w:fill="F9FAFB"/>
            <w:tcMar>
              <w:top w:type="dxa" w:w="100"/>
              <w:left w:type="dxa" w:w="100"/>
              <w:bottom w:type="dxa" w:w="100"/>
              <w:right w:type="dxa" w:w="100"/>
            </w:tcMar>
          </w:tcPr>
          <w:p>
            <w:r>
              <w:t xml:space="preserve">Is alcohol distribution explicitly restricted?</w:t>
            </w:r>
          </w:p>
        </w:tc>
        <w:tc>
          <w:tcPr>
            <w:shd w:fill="F9FAFB"/>
            <w:tcMar>
              <w:top w:type="dxa" w:w="100"/>
              <w:left w:type="dxa" w:w="100"/>
              <w:bottom w:type="dxa" w:w="100"/>
              <w:right w:type="dxa" w:w="100"/>
            </w:tcMar>
          </w:tcPr>
          <w:p>
            <w:r>
              <w:rPr>
                <w:b/>
                <w:bCs/>
              </w:rPr>
              <w:t xml:space="preserve">No</w:t>
            </w:r>
            <w:r>
              <w:t xml:space="preserve"> - only production or sale mentioned</w:t>
            </w:r>
          </w:p>
        </w:tc>
      </w:tr>
    </w:tbl>
    <w:p>
      <w:pPr>
        <w:spacing w:before="100" w:after="100"/>
      </w:pPr>
      <w:r>
        <w:rPr>
          <w:b/>
          <w:bCs/>
        </w:rPr>
        <w:t xml:space="preserve">Conclusion:</w:t>
      </w:r>
      <w:r>
        <w:t xml:space="preserve"> The Side Letter does NOT contain specific revenue threshold percentages (like "10% of revenue" or "15% of consolidated revenues") for alcohol restrictions. The standard is primarily engaged, which typically implies majority or principal business activity. A company with 13% total alcohol-related revenue would </w:t>
      </w:r>
      <w:r>
        <w:rPr>
          <w:b/>
          <w:bCs/>
        </w:rPr>
        <w:t xml:space="preserve">likely NOT be restricted</w:t>
      </w:r>
      <w:r>
        <w:t xml:space="preserve"> under this provision, as 13% does not constitute being "primarily engaged" in alcohol production/sales.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1/15/2026, 10:48:15 PM</w:t>
      </w:r>
    </w:p>
    <w:p>
      <w:pPr>
        <w:spacing w:before="100" w:after="100"/>
      </w:pPr>
      <w:r>
        <w:t xml:space="preserve">Are investments in companies or sovereign debt issuers listed in Exhibit C restricted?</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1/15/2026, 10:48:41 PM</w:t>
      </w:r>
    </w:p>
    <w:p>
      <w:pPr>
        <w:pStyle w:val="Heading2"/>
        <w:spacing w:before="240" w:after="120"/>
      </w:pPr>
      <w:r>
        <w:rPr>
          <w:b/>
          <w:bCs/>
          <w:i w:val="false"/>
          <w:iCs w:val="false"/>
        </w:rPr>
        <w:t xml:space="preserve">Analysis from Your Selected Documents:</w:t>
      </w:r>
    </w:p>
    <w:p>
      <w:pPr>
        <w:spacing w:before="100" w:after="100"/>
      </w:pPr>
      <w:r>
        <w:rPr>
          <w:b/>
          <w:bCs/>
        </w:rPr>
        <w:t xml:space="preserve">Exhibit C Not Found</w:t>
      </w:r>
      <w:r>
        <w:t xml:space="preserve"> - The Side Letter document (Apollo Investment Fund X, L.P. - Fondo de Fondos Global Investments, LLC) does not contain an </w:t>
      </w:r>
      <w:r>
        <w:rPr>
          <w:b/>
          <w:bCs/>
        </w:rPr>
        <w:t xml:space="preserve">Exhibit C</w:t>
      </w:r>
      <w:r>
        <w:t xml:space="preserve">.</w:t>
      </w:r>
    </w:p>
    <w:p>
      <w:pPr>
        <w:spacing w:before="100" w:after="100"/>
      </w:pPr>
      <w:r>
        <w:t xml:space="preserve">The document contains </w:t>
      </w:r>
      <w:r>
        <w:rPr>
          <w:b/>
          <w:bCs/>
        </w:rPr>
        <w:t xml:space="preserve">Exhibit A</w:t>
      </w:r>
      <w:r>
        <w:t xml:space="preserve"> (Investment Policy) and </w:t>
      </w:r>
      <w:r>
        <w:rPr>
          <w:b/>
          <w:bCs/>
        </w:rPr>
        <w:t xml:space="preserve">Schedule 1</w:t>
      </w:r>
      <w:r>
        <w:t xml:space="preserve"> (Development Banks list). Investment restrictions are defined in </w:t>
      </w:r>
      <w:r>
        <w:rPr>
          <w:b/>
          <w:bCs/>
        </w:rPr>
        <w:t xml:space="preserve">Exhibit A</w:t>
      </w:r>
      <w:r>
        <w:t xml:space="preserve">, not Exhibit C.</w:t>
      </w:r>
    </w:p>
    <w:p>
      <w:pPr>
        <w:spacing w:before="100" w:after="100"/>
      </w:pPr>
      <w:r>
        <w:rPr>
          <w:b/>
          <w:bCs/>
        </w:rPr>
        <w:t xml:space="preserve">Investment Restrictions from Exhibit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Category</w:t>
            </w:r>
          </w:p>
        </w:tc>
        <w:tc>
          <w:tcPr>
            <w:shd w:fill="dee4ee"/>
            <w:tcMar>
              <w:top w:type="dxa" w:w="100"/>
              <w:left w:type="dxa" w:w="100"/>
              <w:bottom w:type="dxa" w:w="100"/>
              <w:right w:type="dxa" w:w="100"/>
            </w:tcMar>
          </w:tcPr>
          <w:p>
            <w:pPr>
              <w:jc w:val="center"/>
            </w:pPr>
            <w:r>
              <w:rPr>
                <w:b/>
                <w:bCs/>
                <w:i w:val="false"/>
                <w:iCs w:val="false"/>
              </w:rPr>
              <w:t xml:space="preserve">Specific Language</w:t>
            </w:r>
          </w:p>
        </w:tc>
        <w:tc>
          <w:tcPr>
            <w:shd w:fill="dee4ee"/>
            <w:tcMar>
              <w:top w:type="dxa" w:w="100"/>
              <w:left w:type="dxa" w:w="100"/>
              <w:bottom w:type="dxa" w:w="100"/>
              <w:right w:type="dxa" w:w="100"/>
            </w:tcMar>
          </w:tcPr>
          <w:p>
            <w:pPr>
              <w:jc w:val="center"/>
            </w:pPr>
            <w:r>
              <w:rPr>
                <w:b/>
                <w:bCs/>
                <w:i w:val="false"/>
                <w:iCs w:val="false"/>
              </w:rPr>
              <w:t xml:space="preserve">Status</w:t>
            </w:r>
          </w:p>
        </w:tc>
      </w:tr>
      <w:tr>
        <w:tc>
          <w:tcPr>
            <w:shd w:fill="F9FAFB"/>
            <w:tcMar>
              <w:top w:type="dxa" w:w="100"/>
              <w:left w:type="dxa" w:w="100"/>
              <w:bottom w:type="dxa" w:w="100"/>
              <w:right w:type="dxa" w:w="100"/>
            </w:tcMar>
          </w:tcPr>
          <w:p>
            <w:r>
              <w:t xml:space="preserve">Financial Services Companies</w:t>
            </w:r>
          </w:p>
        </w:tc>
        <w:tc>
          <w:tcPr>
            <w:shd w:fill="F9FAFB"/>
            <w:tcMar>
              <w:top w:type="dxa" w:w="100"/>
              <w:left w:type="dxa" w:w="100"/>
              <w:bottom w:type="dxa" w:w="100"/>
              <w:right w:type="dxa" w:w="100"/>
            </w:tcMar>
          </w:tcPr>
          <w:p>
            <w:r>
              <w:t xml:space="preserve">is a holding company of financial institutions, banking institutions, brokerage firms, foreign exchange firms, mutual insurance companies, or bonding companies (each, a "Financial Services Company")</w:t>
            </w:r>
          </w:p>
        </w:tc>
        <w:tc>
          <w:tcPr>
            <w:shd w:fill="F9FAFB"/>
            <w:tcMar>
              <w:top w:type="dxa" w:w="100"/>
              <w:left w:type="dxa" w:w="100"/>
              <w:bottom w:type="dxa" w:w="100"/>
              <w:right w:type="dxa" w:w="100"/>
            </w:tcMar>
          </w:tcPr>
          <w:p>
            <w:r>
              <w:rPr>
                <w:b/>
                <w:bCs/>
              </w:rPr>
              <w:t xml:space="preserve">Prohibited</w:t>
            </w:r>
          </w:p>
        </w:tc>
      </w:tr>
      <w:tr>
        <w:tc>
          <w:tcPr>
            <w:shd w:fill="FFFFFF"/>
            <w:tcMar>
              <w:top w:type="dxa" w:w="100"/>
              <w:left w:type="dxa" w:w="100"/>
              <w:bottom w:type="dxa" w:w="100"/>
              <w:right w:type="dxa" w:w="100"/>
            </w:tcMar>
          </w:tcPr>
          <w:p>
            <w:r>
              <w:t xml:space="preserve">Development Bank Support (Mexico)</w:t>
            </w:r>
          </w:p>
        </w:tc>
        <w:tc>
          <w:tcPr>
            <w:shd w:fill="FFFFFF"/>
            <w:tcMar>
              <w:top w:type="dxa" w:w="100"/>
              <w:left w:type="dxa" w:w="100"/>
              <w:bottom w:type="dxa" w:w="100"/>
              <w:right w:type="dxa" w:w="100"/>
            </w:tcMar>
          </w:tcPr>
          <w:p>
            <w:r>
              <w:t xml:space="preserve">is (a) a company domiciled in Mexico whose principal purpose is to provide auxiliary or supplementary services designed specifically for the purpose of supporting one or more Development Banks in Mexico or (b) a real estate corporation domiciled in Mexico whose principal purpose is to provide goods to offices occupied by one or more Development Banks in Mexico</w:t>
            </w:r>
          </w:p>
        </w:tc>
        <w:tc>
          <w:tcPr>
            <w:shd w:fill="FFFFFF"/>
            <w:tcMar>
              <w:top w:type="dxa" w:w="100"/>
              <w:left w:type="dxa" w:w="100"/>
              <w:bottom w:type="dxa" w:w="100"/>
              <w:right w:type="dxa" w:w="100"/>
            </w:tcMar>
          </w:tcPr>
          <w:p>
            <w:r>
              <w:rPr>
                <w:b/>
                <w:bCs/>
              </w:rPr>
              <w:t xml:space="preserve">Prohibited</w:t>
            </w:r>
          </w:p>
        </w:tc>
      </w:tr>
      <w:tr>
        <w:tc>
          <w:tcPr>
            <w:shd w:fill="F9FAFB"/>
            <w:tcMar>
              <w:top w:type="dxa" w:w="100"/>
              <w:left w:type="dxa" w:w="100"/>
              <w:bottom w:type="dxa" w:w="100"/>
              <w:right w:type="dxa" w:w="100"/>
            </w:tcMar>
          </w:tcPr>
          <w:p>
            <w:r>
              <w:t xml:space="preserve">Illegal Drugs/Narcotics</w:t>
            </w:r>
          </w:p>
        </w:tc>
        <w:tc>
          <w:tcPr>
            <w:shd w:fill="F9FAFB"/>
            <w:tcMar>
              <w:top w:type="dxa" w:w="100"/>
              <w:left w:type="dxa" w:w="100"/>
              <w:bottom w:type="dxa" w:w="100"/>
              <w:right w:type="dxa" w:w="100"/>
            </w:tcMar>
          </w:tcPr>
          <w:p>
            <w:r>
              <w:t xml:space="preserve">is directly engaged the illegal production or sale of narcotics or drugs under applicable law</w:t>
            </w:r>
          </w:p>
        </w:tc>
        <w:tc>
          <w:tcPr>
            <w:shd w:fill="F9FAFB"/>
            <w:tcMar>
              <w:top w:type="dxa" w:w="100"/>
              <w:left w:type="dxa" w:w="100"/>
              <w:bottom w:type="dxa" w:w="100"/>
              <w:right w:type="dxa" w:w="100"/>
            </w:tcMar>
          </w:tcPr>
          <w:p>
            <w:r>
              <w:rPr>
                <w:b/>
                <w:bCs/>
              </w:rPr>
              <w:t xml:space="preserve">Prohibited</w:t>
            </w:r>
          </w:p>
        </w:tc>
      </w:tr>
      <w:tr>
        <w:tc>
          <w:tcPr>
            <w:shd w:fill="FFFFFF"/>
            <w:tcMar>
              <w:top w:type="dxa" w:w="100"/>
              <w:left w:type="dxa" w:w="100"/>
              <w:bottom w:type="dxa" w:w="100"/>
              <w:right w:type="dxa" w:w="100"/>
            </w:tcMar>
          </w:tcPr>
          <w:p>
            <w:r>
              <w:t xml:space="preserve">Prostitution/Pornography</w:t>
            </w:r>
          </w:p>
        </w:tc>
        <w:tc>
          <w:tcPr>
            <w:shd w:fill="FFFFFF"/>
            <w:tcMar>
              <w:top w:type="dxa" w:w="100"/>
              <w:left w:type="dxa" w:w="100"/>
              <w:bottom w:type="dxa" w:w="100"/>
              <w:right w:type="dxa" w:w="100"/>
            </w:tcMar>
          </w:tcPr>
          <w:p>
            <w:r>
              <w:t xml:space="preserve">derives its principal source of revenue from the business of prostitution or the production or sale of pornographic materials or content</w:t>
            </w:r>
          </w:p>
        </w:tc>
        <w:tc>
          <w:tcPr>
            <w:shd w:fill="FFFFFF"/>
            <w:tcMar>
              <w:top w:type="dxa" w:w="100"/>
              <w:left w:type="dxa" w:w="100"/>
              <w:bottom w:type="dxa" w:w="100"/>
              <w:right w:type="dxa" w:w="100"/>
            </w:tcMar>
          </w:tcPr>
          <w:p>
            <w:r>
              <w:rPr>
                <w:b/>
                <w:bCs/>
              </w:rPr>
              <w:t xml:space="preserve">Prohibited</w:t>
            </w:r>
          </w:p>
        </w:tc>
      </w:tr>
      <w:tr>
        <w:tc>
          <w:tcPr>
            <w:shd w:fill="F9FAFB"/>
            <w:tcMar>
              <w:top w:type="dxa" w:w="100"/>
              <w:left w:type="dxa" w:w="100"/>
              <w:bottom w:type="dxa" w:w="100"/>
              <w:right w:type="dxa" w:w="100"/>
            </w:tcMar>
          </w:tcPr>
          <w:p>
            <w:r>
              <w:t xml:space="preserve">Alcohol/Tobacco</w:t>
            </w:r>
          </w:p>
        </w:tc>
        <w:tc>
          <w:tcPr>
            <w:shd w:fill="F9FAFB"/>
            <w:tcMar>
              <w:top w:type="dxa" w:w="100"/>
              <w:left w:type="dxa" w:w="100"/>
              <w:bottom w:type="dxa" w:w="100"/>
              <w:right w:type="dxa" w:w="100"/>
            </w:tcMar>
          </w:tcPr>
          <w:p>
            <w:r>
              <w:t xml:space="preserve">the production or sale of alcoholic beverages or tobacco products</w:t>
            </w:r>
          </w:p>
        </w:tc>
        <w:tc>
          <w:tcPr>
            <w:shd w:fill="F9FAFB"/>
            <w:tcMar>
              <w:top w:type="dxa" w:w="100"/>
              <w:left w:type="dxa" w:w="100"/>
              <w:bottom w:type="dxa" w:w="100"/>
              <w:right w:type="dxa" w:w="100"/>
            </w:tcMar>
          </w:tcPr>
          <w:p>
            <w:r>
              <w:rPr>
                <w:b/>
                <w:bCs/>
              </w:rPr>
              <w:t xml:space="preserve">Prohibited</w:t>
            </w:r>
          </w:p>
        </w:tc>
      </w:tr>
      <w:tr>
        <w:tc>
          <w:tcPr>
            <w:shd w:fill="FFFFFF"/>
            <w:tcMar>
              <w:top w:type="dxa" w:w="100"/>
              <w:left w:type="dxa" w:w="100"/>
              <w:bottom w:type="dxa" w:w="100"/>
              <w:right w:type="dxa" w:w="100"/>
            </w:tcMar>
          </w:tcPr>
          <w:p>
            <w:r>
              <w:t xml:space="preserve">Firearms</w:t>
            </w:r>
          </w:p>
        </w:tc>
        <w:tc>
          <w:tcPr>
            <w:shd w:fill="FFFFFF"/>
            <w:tcMar>
              <w:top w:type="dxa" w:w="100"/>
              <w:left w:type="dxa" w:w="100"/>
              <w:bottom w:type="dxa" w:w="100"/>
              <w:right w:type="dxa" w:w="100"/>
            </w:tcMar>
          </w:tcPr>
          <w:p>
            <w:r>
              <w:t xml:space="preserve">the manufacture of firearms or customized components therefor</w:t>
            </w:r>
          </w:p>
        </w:tc>
        <w:tc>
          <w:tcPr>
            <w:shd w:fill="FFFFFF"/>
            <w:tcMar>
              <w:top w:type="dxa" w:w="100"/>
              <w:left w:type="dxa" w:w="100"/>
              <w:bottom w:type="dxa" w:w="100"/>
              <w:right w:type="dxa" w:w="100"/>
            </w:tcMar>
          </w:tcPr>
          <w:p>
            <w:r>
              <w:rPr>
                <w:b/>
                <w:bCs/>
              </w:rPr>
              <w:t xml:space="preserve">Prohibited</w:t>
            </w:r>
          </w:p>
        </w:tc>
      </w:tr>
      <w:tr>
        <w:tc>
          <w:tcPr>
            <w:shd w:fill="F9FAFB"/>
            <w:tcMar>
              <w:top w:type="dxa" w:w="100"/>
              <w:left w:type="dxa" w:w="100"/>
              <w:bottom w:type="dxa" w:w="100"/>
              <w:right w:type="dxa" w:w="100"/>
            </w:tcMar>
          </w:tcPr>
          <w:p>
            <w:r>
              <w:t xml:space="preserve">Gambling</w:t>
            </w:r>
          </w:p>
        </w:tc>
        <w:tc>
          <w:tcPr>
            <w:shd w:fill="F9FAFB"/>
            <w:tcMar>
              <w:top w:type="dxa" w:w="100"/>
              <w:left w:type="dxa" w:w="100"/>
              <w:bottom w:type="dxa" w:w="100"/>
              <w:right w:type="dxa" w:w="100"/>
            </w:tcMar>
          </w:tcPr>
          <w:p>
            <w:r>
              <w:t xml:space="preserve">the operation of gambling establishments or the production of gambling machines</w:t>
            </w:r>
          </w:p>
        </w:tc>
        <w:tc>
          <w:tcPr>
            <w:shd w:fill="F9FAFB"/>
            <w:tcMar>
              <w:top w:type="dxa" w:w="100"/>
              <w:left w:type="dxa" w:w="100"/>
              <w:bottom w:type="dxa" w:w="100"/>
              <w:right w:type="dxa" w:w="100"/>
            </w:tcMar>
          </w:tcPr>
          <w:p>
            <w:r>
              <w:rPr>
                <w:b/>
                <w:bCs/>
              </w:rPr>
              <w:t xml:space="preserve">Prohibited</w:t>
            </w:r>
          </w:p>
        </w:tc>
      </w:tr>
      <w:tr>
        <w:tc>
          <w:tcPr>
            <w:shd w:fill="FFFFFF"/>
            <w:tcMar>
              <w:top w:type="dxa" w:w="100"/>
              <w:left w:type="dxa" w:w="100"/>
              <w:bottom w:type="dxa" w:w="100"/>
              <w:right w:type="dxa" w:w="100"/>
            </w:tcMar>
          </w:tcPr>
          <w:p>
            <w:r>
              <w:t xml:space="preserve">Environmental</w:t>
            </w:r>
          </w:p>
        </w:tc>
      </w:tr>
    </w:tbl>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2026-01-15T17:34:28.050Z</dcterms:created>
  <dcterms:modified xsi:type="dcterms:W3CDTF">2026-01-15T17:34:28.050Z</dcterms:modified>
</cp:coreProperties>
</file>

<file path=docProps/custom.xml><?xml version="1.0" encoding="utf-8"?>
<Properties xmlns="http://schemas.openxmlformats.org/officeDocument/2006/custom-properties" xmlns:vt="http://schemas.openxmlformats.org/officeDocument/2006/docPropsVTypes"/>
</file>