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6DDD8" w14:textId="54114CD3" w:rsidR="001516B1" w:rsidRPr="0093288C" w:rsidRDefault="0093288C" w:rsidP="0093288C">
      <w:pPr>
        <w:pStyle w:val="a3"/>
        <w:rPr>
          <w:rFonts w:ascii="方正小标宋简体" w:eastAsia="方正小标宋简体" w:hAnsi="方正小标宋简体"/>
          <w:sz w:val="56"/>
          <w:szCs w:val="56"/>
        </w:rPr>
      </w:pPr>
      <w:r w:rsidRPr="0093288C">
        <w:rPr>
          <w:rFonts w:ascii="方正小标宋简体" w:eastAsia="方正小标宋简体" w:hAnsi="方正小标宋简体" w:hint="eastAsia"/>
          <w:sz w:val="56"/>
          <w:szCs w:val="56"/>
        </w:rPr>
        <w:t>萨特西部共和国和中央共和国</w:t>
      </w:r>
    </w:p>
    <w:p w14:paraId="11A4F678" w14:textId="18DFF316" w:rsidR="0093288C" w:rsidRDefault="0093288C" w:rsidP="0093288C">
      <w:pPr>
        <w:pStyle w:val="a3"/>
        <w:rPr>
          <w:rFonts w:ascii="方正小标宋简体" w:eastAsia="方正小标宋简体" w:hAnsi="方正小标宋简体"/>
          <w:sz w:val="56"/>
          <w:szCs w:val="56"/>
        </w:rPr>
      </w:pPr>
      <w:r w:rsidRPr="0093288C">
        <w:rPr>
          <w:rFonts w:ascii="方正小标宋简体" w:eastAsia="方正小标宋简体" w:hAnsi="方正小标宋简体" w:hint="eastAsia"/>
          <w:sz w:val="56"/>
          <w:szCs w:val="56"/>
        </w:rPr>
        <w:t>全面</w:t>
      </w:r>
      <w:r>
        <w:rPr>
          <w:rFonts w:ascii="方正小标宋简体" w:eastAsia="方正小标宋简体" w:hAnsi="方正小标宋简体" w:hint="eastAsia"/>
          <w:sz w:val="56"/>
          <w:szCs w:val="56"/>
        </w:rPr>
        <w:t>自由</w:t>
      </w:r>
      <w:r w:rsidRPr="0093288C">
        <w:rPr>
          <w:rFonts w:ascii="方正小标宋简体" w:eastAsia="方正小标宋简体" w:hAnsi="方正小标宋简体" w:hint="eastAsia"/>
          <w:sz w:val="56"/>
          <w:szCs w:val="56"/>
        </w:rPr>
        <w:t>贸易协定</w:t>
      </w:r>
    </w:p>
    <w:p w14:paraId="524E71E2" w14:textId="77777777" w:rsidR="0093288C" w:rsidRDefault="0093288C" w:rsidP="0093288C"/>
    <w:p w14:paraId="46259762" w14:textId="77777777" w:rsidR="0093288C" w:rsidRDefault="0093288C" w:rsidP="0093288C"/>
    <w:p w14:paraId="04FD910D" w14:textId="77777777" w:rsidR="0093288C" w:rsidRDefault="0093288C" w:rsidP="0093288C"/>
    <w:p w14:paraId="6762DD66" w14:textId="77777777" w:rsidR="0093288C" w:rsidRDefault="0093288C" w:rsidP="0093288C"/>
    <w:p w14:paraId="3277B11C" w14:textId="77777777" w:rsidR="0093288C" w:rsidRDefault="0093288C" w:rsidP="0093288C"/>
    <w:p w14:paraId="01BF5B85" w14:textId="77777777" w:rsidR="0093288C" w:rsidRDefault="0093288C" w:rsidP="0093288C"/>
    <w:p w14:paraId="587E8BBD" w14:textId="77777777" w:rsidR="0093288C" w:rsidRDefault="0093288C" w:rsidP="0093288C"/>
    <w:p w14:paraId="33B0D280" w14:textId="77777777" w:rsidR="0093288C" w:rsidRDefault="0093288C" w:rsidP="0093288C"/>
    <w:p w14:paraId="02B248FA" w14:textId="77777777" w:rsidR="0093288C" w:rsidRDefault="0093288C" w:rsidP="0093288C"/>
    <w:p w14:paraId="61995756" w14:textId="77777777" w:rsidR="0093288C" w:rsidRDefault="0093288C" w:rsidP="0093288C"/>
    <w:p w14:paraId="085C0DA9" w14:textId="77777777" w:rsidR="0093288C" w:rsidRDefault="0093288C" w:rsidP="0093288C"/>
    <w:p w14:paraId="53E19548" w14:textId="77777777" w:rsidR="0093288C" w:rsidRDefault="0093288C" w:rsidP="0093288C"/>
    <w:p w14:paraId="06AFE119" w14:textId="77777777" w:rsidR="0093288C" w:rsidRDefault="0093288C" w:rsidP="0093288C"/>
    <w:p w14:paraId="5905B514" w14:textId="77777777" w:rsidR="0093288C" w:rsidRDefault="0093288C" w:rsidP="0093288C"/>
    <w:p w14:paraId="714FED8A" w14:textId="77777777" w:rsidR="0093288C" w:rsidRDefault="0093288C" w:rsidP="0093288C"/>
    <w:p w14:paraId="3F4F092B" w14:textId="77777777" w:rsidR="0093288C" w:rsidRDefault="0093288C" w:rsidP="0093288C"/>
    <w:p w14:paraId="156E5F9A" w14:textId="77777777" w:rsidR="0093288C" w:rsidRDefault="0093288C" w:rsidP="0093288C"/>
    <w:p w14:paraId="76F64877" w14:textId="77777777" w:rsidR="0093288C" w:rsidRDefault="0093288C" w:rsidP="0093288C"/>
    <w:p w14:paraId="79339723" w14:textId="77777777" w:rsidR="0093288C" w:rsidRDefault="0093288C" w:rsidP="0093288C"/>
    <w:p w14:paraId="0EADC1F2" w14:textId="77777777" w:rsidR="0093288C" w:rsidRDefault="0093288C" w:rsidP="0093288C"/>
    <w:p w14:paraId="10281318" w14:textId="77777777" w:rsidR="0093288C" w:rsidRDefault="0093288C" w:rsidP="0093288C"/>
    <w:p w14:paraId="4F94A204" w14:textId="77777777" w:rsidR="0093288C" w:rsidRDefault="0093288C" w:rsidP="0093288C"/>
    <w:p w14:paraId="01999C19" w14:textId="77777777" w:rsidR="0093288C" w:rsidRDefault="0093288C" w:rsidP="0093288C"/>
    <w:p w14:paraId="6D59766F" w14:textId="77777777" w:rsidR="0093288C" w:rsidRDefault="0093288C" w:rsidP="0093288C"/>
    <w:p w14:paraId="48027E31" w14:textId="77777777" w:rsidR="0093288C" w:rsidRDefault="0093288C" w:rsidP="0093288C"/>
    <w:p w14:paraId="54E9F2AB" w14:textId="77777777" w:rsidR="0093288C" w:rsidRDefault="0093288C" w:rsidP="0093288C"/>
    <w:p w14:paraId="238E1719" w14:textId="77777777" w:rsidR="0093288C" w:rsidRDefault="0093288C" w:rsidP="0093288C"/>
    <w:p w14:paraId="5B8A1902" w14:textId="77777777" w:rsidR="0093288C" w:rsidRDefault="0093288C" w:rsidP="0093288C"/>
    <w:p w14:paraId="5F3906C9" w14:textId="77777777" w:rsidR="0093288C" w:rsidRDefault="0093288C" w:rsidP="0093288C"/>
    <w:p w14:paraId="31467DAC" w14:textId="77777777" w:rsidR="0093288C" w:rsidRDefault="0093288C" w:rsidP="0093288C"/>
    <w:p w14:paraId="31B9245E" w14:textId="77777777" w:rsidR="0093288C" w:rsidRDefault="0093288C" w:rsidP="0093288C"/>
    <w:p w14:paraId="091C15F3" w14:textId="77777777" w:rsidR="0093288C" w:rsidRDefault="0093288C" w:rsidP="0093288C"/>
    <w:p w14:paraId="529AD245" w14:textId="77777777" w:rsidR="0093288C" w:rsidRDefault="0093288C" w:rsidP="0093288C"/>
    <w:p w14:paraId="3A71A6A9" w14:textId="77777777" w:rsidR="0093288C" w:rsidRDefault="0093288C" w:rsidP="0093288C"/>
    <w:p w14:paraId="46ED0429" w14:textId="77777777" w:rsidR="0093288C" w:rsidRDefault="0093288C" w:rsidP="0093288C"/>
    <w:p w14:paraId="692BBAD9" w14:textId="77777777" w:rsidR="0093288C" w:rsidRDefault="0093288C" w:rsidP="0093288C"/>
    <w:p w14:paraId="5C199BAB" w14:textId="77777777" w:rsidR="0093288C" w:rsidRDefault="0093288C" w:rsidP="0093288C"/>
    <w:p w14:paraId="7304085F" w14:textId="77777777" w:rsidR="0093288C" w:rsidRPr="0093288C" w:rsidRDefault="0093288C" w:rsidP="0093288C">
      <w:pPr>
        <w:jc w:val="center"/>
        <w:rPr>
          <w:rFonts w:ascii="方正小标宋简体" w:eastAsia="方正小标宋简体" w:hAnsi="方正小标宋简体"/>
          <w:sz w:val="40"/>
          <w:szCs w:val="44"/>
        </w:rPr>
      </w:pPr>
      <w:r w:rsidRPr="0093288C">
        <w:rPr>
          <w:rFonts w:ascii="方正小标宋简体" w:eastAsia="方正小标宋简体" w:hAnsi="方正小标宋简体" w:hint="eastAsia"/>
          <w:sz w:val="40"/>
          <w:szCs w:val="44"/>
        </w:rPr>
        <w:lastRenderedPageBreak/>
        <w:t>序</w:t>
      </w:r>
      <w:r w:rsidRPr="0093288C">
        <w:rPr>
          <w:rFonts w:ascii="方正小标宋简体" w:eastAsia="方正小标宋简体" w:hAnsi="方正小标宋简体"/>
          <w:sz w:val="40"/>
          <w:szCs w:val="44"/>
        </w:rPr>
        <w:t xml:space="preserve"> 言</w:t>
      </w:r>
    </w:p>
    <w:p w14:paraId="7EFCCDF3" w14:textId="77777777" w:rsidR="0093288C" w:rsidRDefault="0093288C" w:rsidP="0093288C"/>
    <w:p w14:paraId="403AE477" w14:textId="2324EE32" w:rsidR="0093288C" w:rsidRPr="0093288C" w:rsidRDefault="0093288C" w:rsidP="0018734A">
      <w:pPr>
        <w:spacing w:line="360" w:lineRule="auto"/>
        <w:ind w:firstLineChars="200" w:firstLine="480"/>
        <w:rPr>
          <w:rFonts w:ascii="宋体" w:eastAsia="宋体" w:hAnsi="宋体"/>
          <w:sz w:val="24"/>
          <w:szCs w:val="28"/>
        </w:rPr>
      </w:pPr>
      <w:r w:rsidRPr="0093288C">
        <w:rPr>
          <w:rFonts w:ascii="宋体" w:eastAsia="宋体" w:hAnsi="宋体" w:hint="eastAsia"/>
          <w:sz w:val="24"/>
          <w:szCs w:val="28"/>
        </w:rPr>
        <w:t>萨特西部共和国政府（以下简称西部）和中央共和国政府（以下简称中东）</w:t>
      </w:r>
    </w:p>
    <w:p w14:paraId="2EBC4C5B" w14:textId="5AD2BA5F" w:rsidR="0093288C" w:rsidRPr="0093288C" w:rsidRDefault="0093288C" w:rsidP="0018734A">
      <w:pPr>
        <w:spacing w:line="360" w:lineRule="auto"/>
        <w:ind w:firstLineChars="200" w:firstLine="480"/>
        <w:rPr>
          <w:rFonts w:ascii="宋体" w:eastAsia="宋体" w:hAnsi="宋体"/>
          <w:sz w:val="24"/>
          <w:szCs w:val="28"/>
        </w:rPr>
      </w:pPr>
      <w:r w:rsidRPr="0093288C">
        <w:rPr>
          <w:rFonts w:ascii="宋体" w:eastAsia="宋体" w:hAnsi="宋体" w:hint="eastAsia"/>
          <w:sz w:val="24"/>
          <w:szCs w:val="28"/>
        </w:rPr>
        <w:t>期待加强两国经济伙伴关系，进一步开放双边贸易、促进投资，并带来经济和社会效益；</w:t>
      </w:r>
    </w:p>
    <w:p w14:paraId="08C9FBD4" w14:textId="77777777" w:rsidR="0093288C" w:rsidRPr="0093288C" w:rsidRDefault="0093288C" w:rsidP="0018734A">
      <w:pPr>
        <w:spacing w:line="360" w:lineRule="auto"/>
        <w:ind w:firstLineChars="200" w:firstLine="480"/>
        <w:rPr>
          <w:rFonts w:ascii="宋体" w:eastAsia="宋体" w:hAnsi="宋体"/>
          <w:sz w:val="24"/>
          <w:szCs w:val="28"/>
        </w:rPr>
      </w:pPr>
      <w:r w:rsidRPr="0093288C">
        <w:rPr>
          <w:rFonts w:ascii="宋体" w:eastAsia="宋体" w:hAnsi="宋体" w:hint="eastAsia"/>
          <w:sz w:val="24"/>
          <w:szCs w:val="28"/>
        </w:rPr>
        <w:t>决心建立缔约双方之间透明、可预测的贸易和投资规则；</w:t>
      </w:r>
    </w:p>
    <w:p w14:paraId="5FC569E1" w14:textId="6144AFEB" w:rsidR="0093288C" w:rsidRPr="0093288C" w:rsidRDefault="0093288C" w:rsidP="0018734A">
      <w:pPr>
        <w:spacing w:line="360" w:lineRule="auto"/>
        <w:ind w:firstLineChars="200" w:firstLine="480"/>
        <w:rPr>
          <w:rFonts w:ascii="宋体" w:eastAsia="宋体" w:hAnsi="宋体"/>
          <w:sz w:val="24"/>
          <w:szCs w:val="28"/>
        </w:rPr>
      </w:pPr>
      <w:r w:rsidRPr="0093288C">
        <w:rPr>
          <w:rFonts w:ascii="宋体" w:eastAsia="宋体" w:hAnsi="宋体" w:hint="eastAsia"/>
          <w:sz w:val="24"/>
          <w:szCs w:val="28"/>
        </w:rPr>
        <w:t>致力于在“一带一路”倡议下开展全面务实合作，并共同构建命运共同体；</w:t>
      </w:r>
    </w:p>
    <w:p w14:paraId="3150C14D" w14:textId="231DA94F" w:rsidR="0093288C" w:rsidRPr="0093288C" w:rsidRDefault="0093288C" w:rsidP="0018734A">
      <w:pPr>
        <w:spacing w:line="360" w:lineRule="auto"/>
        <w:ind w:firstLineChars="200" w:firstLine="480"/>
        <w:rPr>
          <w:rFonts w:ascii="宋体" w:eastAsia="宋体" w:hAnsi="宋体"/>
          <w:sz w:val="24"/>
          <w:szCs w:val="28"/>
        </w:rPr>
      </w:pPr>
      <w:r w:rsidRPr="0093288C">
        <w:rPr>
          <w:rFonts w:ascii="宋体" w:eastAsia="宋体" w:hAnsi="宋体" w:hint="eastAsia"/>
          <w:sz w:val="24"/>
          <w:szCs w:val="28"/>
        </w:rPr>
        <w:t>基于两国在《马拉喀什建立世界贸易组织协定》下的权利和义务；</w:t>
      </w:r>
    </w:p>
    <w:p w14:paraId="67D51AC6" w14:textId="43F4F47F" w:rsidR="0093288C" w:rsidRPr="0093288C" w:rsidRDefault="0093288C" w:rsidP="0018734A">
      <w:pPr>
        <w:spacing w:line="360" w:lineRule="auto"/>
        <w:ind w:firstLineChars="200" w:firstLine="480"/>
        <w:rPr>
          <w:rFonts w:ascii="宋体" w:eastAsia="宋体" w:hAnsi="宋体"/>
          <w:sz w:val="24"/>
          <w:szCs w:val="28"/>
        </w:rPr>
      </w:pPr>
      <w:r w:rsidRPr="0093288C">
        <w:rPr>
          <w:rFonts w:ascii="宋体" w:eastAsia="宋体" w:hAnsi="宋体" w:hint="eastAsia"/>
          <w:sz w:val="24"/>
          <w:szCs w:val="28"/>
        </w:rPr>
        <w:t>维护各自政府为实现国家政策目标进行管理，以及为保护公共利益保留灵活性的权利；</w:t>
      </w:r>
    </w:p>
    <w:p w14:paraId="17DF0721" w14:textId="7F0346A4" w:rsidR="0093288C" w:rsidRPr="0093288C" w:rsidRDefault="0093288C" w:rsidP="0018734A">
      <w:pPr>
        <w:spacing w:line="360" w:lineRule="auto"/>
        <w:ind w:firstLineChars="200" w:firstLine="480"/>
        <w:rPr>
          <w:rFonts w:ascii="宋体" w:eastAsia="宋体" w:hAnsi="宋体"/>
          <w:sz w:val="24"/>
          <w:szCs w:val="28"/>
        </w:rPr>
      </w:pPr>
      <w:r w:rsidRPr="0093288C">
        <w:rPr>
          <w:rFonts w:ascii="宋体" w:eastAsia="宋体" w:hAnsi="宋体" w:hint="eastAsia"/>
          <w:sz w:val="24"/>
          <w:szCs w:val="28"/>
        </w:rPr>
        <w:t>认识到通过自由贸易协定加强两国经济伙伴关系，将给缔约双方带来互利结果；</w:t>
      </w:r>
    </w:p>
    <w:p w14:paraId="0ADF14B7" w14:textId="4A6B77C8" w:rsidR="0093288C" w:rsidRDefault="0093288C" w:rsidP="0018734A">
      <w:pPr>
        <w:spacing w:line="360" w:lineRule="auto"/>
        <w:ind w:firstLineChars="200" w:firstLine="480"/>
        <w:rPr>
          <w:rFonts w:ascii="宋体" w:eastAsia="宋体" w:hAnsi="宋体"/>
          <w:sz w:val="24"/>
          <w:szCs w:val="28"/>
        </w:rPr>
      </w:pPr>
      <w:r w:rsidRPr="0093288C">
        <w:rPr>
          <w:rFonts w:ascii="宋体" w:eastAsia="宋体" w:hAnsi="宋体" w:hint="eastAsia"/>
          <w:sz w:val="24"/>
          <w:szCs w:val="28"/>
        </w:rPr>
        <w:t>达成协议如下：</w:t>
      </w:r>
    </w:p>
    <w:p w14:paraId="19C0F08B" w14:textId="77777777" w:rsidR="00D2170C" w:rsidRDefault="00D2170C" w:rsidP="0018734A">
      <w:pPr>
        <w:spacing w:line="360" w:lineRule="auto"/>
        <w:ind w:firstLineChars="200" w:firstLine="480"/>
        <w:rPr>
          <w:rFonts w:ascii="宋体" w:eastAsia="宋体" w:hAnsi="宋体" w:hint="eastAsia"/>
          <w:sz w:val="24"/>
          <w:szCs w:val="28"/>
        </w:rPr>
      </w:pPr>
    </w:p>
    <w:p w14:paraId="6A3F2343" w14:textId="15B8157D" w:rsidR="0093288C" w:rsidRPr="00D2170C" w:rsidRDefault="00D2170C" w:rsidP="00D2170C">
      <w:pPr>
        <w:jc w:val="center"/>
        <w:rPr>
          <w:rFonts w:ascii="方正小标宋简体" w:eastAsia="方正小标宋简体" w:hAnsi="方正小标宋简体" w:hint="eastAsia"/>
          <w:sz w:val="40"/>
          <w:szCs w:val="44"/>
        </w:rPr>
      </w:pPr>
      <w:r w:rsidRPr="00D2170C">
        <w:rPr>
          <w:rFonts w:ascii="方正小标宋简体" w:eastAsia="方正小标宋简体" w:hAnsi="方正小标宋简体" w:hint="eastAsia"/>
          <w:sz w:val="40"/>
          <w:szCs w:val="44"/>
        </w:rPr>
        <w:t>第</w:t>
      </w:r>
      <w:r>
        <w:rPr>
          <w:rFonts w:ascii="方正小标宋简体" w:eastAsia="方正小标宋简体" w:hAnsi="方正小标宋简体" w:hint="eastAsia"/>
          <w:sz w:val="40"/>
          <w:szCs w:val="44"/>
        </w:rPr>
        <w:t xml:space="preserve"> </w:t>
      </w:r>
      <w:r w:rsidRPr="00D2170C">
        <w:rPr>
          <w:rFonts w:ascii="方正小标宋简体" w:eastAsia="方正小标宋简体" w:hAnsi="方正小标宋简体" w:hint="eastAsia"/>
          <w:sz w:val="40"/>
          <w:szCs w:val="44"/>
        </w:rPr>
        <w:t>一</w:t>
      </w:r>
      <w:r>
        <w:rPr>
          <w:rFonts w:ascii="方正小标宋简体" w:eastAsia="方正小标宋简体" w:hAnsi="方正小标宋简体" w:hint="eastAsia"/>
          <w:sz w:val="40"/>
          <w:szCs w:val="44"/>
        </w:rPr>
        <w:t xml:space="preserve"> </w:t>
      </w:r>
      <w:r w:rsidRPr="00D2170C">
        <w:rPr>
          <w:rFonts w:ascii="方正小标宋简体" w:eastAsia="方正小标宋简体" w:hAnsi="方正小标宋简体" w:hint="eastAsia"/>
          <w:sz w:val="40"/>
          <w:szCs w:val="44"/>
        </w:rPr>
        <w:t>章</w:t>
      </w:r>
    </w:p>
    <w:p w14:paraId="2E6C2B36" w14:textId="77777777" w:rsidR="00D2170C" w:rsidRDefault="00D2170C" w:rsidP="0093288C">
      <w:pPr>
        <w:spacing w:line="360" w:lineRule="auto"/>
        <w:rPr>
          <w:rFonts w:ascii="宋体" w:eastAsia="宋体" w:hAnsi="宋体" w:hint="eastAsia"/>
          <w:sz w:val="24"/>
          <w:szCs w:val="28"/>
        </w:rPr>
      </w:pPr>
    </w:p>
    <w:p w14:paraId="01DBF4E4" w14:textId="76C22040" w:rsidR="0093288C" w:rsidRPr="0093288C" w:rsidRDefault="0093288C" w:rsidP="0093288C">
      <w:pPr>
        <w:pStyle w:val="a5"/>
        <w:numPr>
          <w:ilvl w:val="0"/>
          <w:numId w:val="1"/>
        </w:numPr>
        <w:spacing w:line="360" w:lineRule="auto"/>
        <w:ind w:firstLineChars="0"/>
        <w:rPr>
          <w:rFonts w:ascii="宋体" w:eastAsia="宋体" w:hAnsi="宋体"/>
          <w:sz w:val="24"/>
          <w:szCs w:val="28"/>
        </w:rPr>
      </w:pPr>
      <w:r w:rsidRPr="0093288C">
        <w:rPr>
          <w:rFonts w:ascii="宋体" w:eastAsia="宋体" w:hAnsi="宋体" w:hint="eastAsia"/>
          <w:sz w:val="24"/>
          <w:szCs w:val="28"/>
        </w:rPr>
        <w:t>双方在圣巴廷东部、中央省西部建立自由贸易区，在两国境内建立免税商店</w:t>
      </w:r>
    </w:p>
    <w:p w14:paraId="185101E3" w14:textId="6A01E94C" w:rsidR="0093288C" w:rsidRDefault="0093288C" w:rsidP="0093288C">
      <w:pPr>
        <w:pStyle w:val="a5"/>
        <w:numPr>
          <w:ilvl w:val="0"/>
          <w:numId w:val="1"/>
        </w:numPr>
        <w:spacing w:line="360" w:lineRule="auto"/>
        <w:ind w:firstLineChars="0"/>
        <w:rPr>
          <w:rFonts w:ascii="宋体" w:eastAsia="宋体" w:hAnsi="宋体"/>
          <w:sz w:val="24"/>
          <w:szCs w:val="28"/>
        </w:rPr>
      </w:pPr>
      <w:r w:rsidRPr="0093288C">
        <w:rPr>
          <w:rFonts w:ascii="宋体" w:eastAsia="宋体" w:hAnsi="宋体" w:hint="eastAsia"/>
          <w:sz w:val="24"/>
          <w:szCs w:val="28"/>
        </w:rPr>
        <w:t>缔约双方确认其在《世贸组织协定》以及在各缔约方均为缔约方的现行协定中对彼此既有的权利和义务。</w:t>
      </w:r>
    </w:p>
    <w:p w14:paraId="25C422D4" w14:textId="77777777" w:rsidR="0093288C" w:rsidRDefault="0093288C" w:rsidP="0093288C">
      <w:pPr>
        <w:pStyle w:val="a5"/>
        <w:spacing w:line="360" w:lineRule="auto"/>
        <w:ind w:left="360" w:firstLineChars="0" w:firstLine="0"/>
        <w:rPr>
          <w:rFonts w:ascii="宋体" w:eastAsia="宋体" w:hAnsi="宋体" w:hint="eastAsia"/>
          <w:sz w:val="24"/>
          <w:szCs w:val="28"/>
        </w:rPr>
      </w:pPr>
    </w:p>
    <w:p w14:paraId="73F97626" w14:textId="1CD41C29" w:rsidR="0093288C" w:rsidRPr="0093288C" w:rsidRDefault="0093288C" w:rsidP="0093288C">
      <w:pPr>
        <w:pStyle w:val="a5"/>
        <w:numPr>
          <w:ilvl w:val="0"/>
          <w:numId w:val="1"/>
        </w:numPr>
        <w:spacing w:line="360" w:lineRule="auto"/>
        <w:ind w:firstLineChars="0"/>
        <w:rPr>
          <w:rFonts w:ascii="宋体" w:eastAsia="宋体" w:hAnsi="宋体"/>
          <w:sz w:val="24"/>
          <w:szCs w:val="28"/>
        </w:rPr>
      </w:pPr>
      <w:r w:rsidRPr="0093288C">
        <w:rPr>
          <w:rFonts w:ascii="宋体" w:eastAsia="宋体" w:hAnsi="宋体" w:hint="eastAsia"/>
          <w:sz w:val="24"/>
          <w:szCs w:val="28"/>
        </w:rPr>
        <w:t>一、就</w:t>
      </w:r>
      <w:r>
        <w:rPr>
          <w:rFonts w:ascii="宋体" w:eastAsia="宋体" w:hAnsi="宋体" w:hint="eastAsia"/>
          <w:sz w:val="24"/>
          <w:szCs w:val="28"/>
        </w:rPr>
        <w:t>西部</w:t>
      </w:r>
      <w:r w:rsidRPr="0093288C">
        <w:rPr>
          <w:rFonts w:ascii="宋体" w:eastAsia="宋体" w:hAnsi="宋体" w:hint="eastAsia"/>
          <w:sz w:val="24"/>
          <w:szCs w:val="28"/>
        </w:rPr>
        <w:t>而言，本协定适用于</w:t>
      </w:r>
      <w:r>
        <w:rPr>
          <w:rFonts w:ascii="宋体" w:eastAsia="宋体" w:hAnsi="宋体" w:hint="eastAsia"/>
          <w:sz w:val="24"/>
          <w:szCs w:val="28"/>
        </w:rPr>
        <w:t>西部</w:t>
      </w:r>
      <w:r w:rsidRPr="0093288C">
        <w:rPr>
          <w:rFonts w:ascii="宋体" w:eastAsia="宋体" w:hAnsi="宋体" w:hint="eastAsia"/>
          <w:sz w:val="24"/>
          <w:szCs w:val="28"/>
        </w:rPr>
        <w:t>全部关税领土，包括领陆、领空、内水、领海，以及依据国际法和</w:t>
      </w:r>
      <w:r>
        <w:rPr>
          <w:rFonts w:ascii="宋体" w:eastAsia="宋体" w:hAnsi="宋体" w:hint="eastAsia"/>
          <w:sz w:val="24"/>
          <w:szCs w:val="28"/>
        </w:rPr>
        <w:t>西部</w:t>
      </w:r>
      <w:r w:rsidRPr="0093288C">
        <w:rPr>
          <w:rFonts w:ascii="宋体" w:eastAsia="宋体" w:hAnsi="宋体" w:hint="eastAsia"/>
          <w:sz w:val="24"/>
          <w:szCs w:val="28"/>
        </w:rPr>
        <w:t>国内法，由其行使主权权利或管辖权的领海以外的区域。</w:t>
      </w:r>
    </w:p>
    <w:p w14:paraId="01565E91" w14:textId="3712EF70" w:rsidR="0093288C" w:rsidRPr="0093288C" w:rsidRDefault="0093288C" w:rsidP="0093288C">
      <w:pPr>
        <w:pStyle w:val="a5"/>
        <w:numPr>
          <w:ilvl w:val="0"/>
          <w:numId w:val="1"/>
        </w:numPr>
        <w:spacing w:line="360" w:lineRule="auto"/>
        <w:ind w:firstLineChars="0"/>
        <w:rPr>
          <w:rFonts w:ascii="宋体" w:eastAsia="宋体" w:hAnsi="宋体"/>
          <w:sz w:val="24"/>
          <w:szCs w:val="28"/>
        </w:rPr>
      </w:pPr>
      <w:r w:rsidRPr="0093288C">
        <w:rPr>
          <w:rFonts w:ascii="宋体" w:eastAsia="宋体" w:hAnsi="宋体" w:hint="eastAsia"/>
          <w:sz w:val="24"/>
          <w:szCs w:val="28"/>
        </w:rPr>
        <w:t>二、就</w:t>
      </w:r>
      <w:r>
        <w:rPr>
          <w:rFonts w:ascii="宋体" w:eastAsia="宋体" w:hAnsi="宋体" w:hint="eastAsia"/>
          <w:sz w:val="24"/>
          <w:szCs w:val="28"/>
        </w:rPr>
        <w:t>中东</w:t>
      </w:r>
      <w:r w:rsidRPr="0093288C">
        <w:rPr>
          <w:rFonts w:ascii="宋体" w:eastAsia="宋体" w:hAnsi="宋体" w:hint="eastAsia"/>
          <w:sz w:val="24"/>
          <w:szCs w:val="28"/>
        </w:rPr>
        <w:t>而言，本协定适用于：依据</w:t>
      </w:r>
      <w:r>
        <w:rPr>
          <w:rFonts w:ascii="宋体" w:eastAsia="宋体" w:hAnsi="宋体" w:hint="eastAsia"/>
          <w:sz w:val="24"/>
          <w:szCs w:val="28"/>
        </w:rPr>
        <w:t>中东</w:t>
      </w:r>
      <w:r w:rsidRPr="0093288C">
        <w:rPr>
          <w:rFonts w:ascii="宋体" w:eastAsia="宋体" w:hAnsi="宋体" w:hint="eastAsia"/>
          <w:sz w:val="24"/>
          <w:szCs w:val="28"/>
        </w:rPr>
        <w:t>法律，构成</w:t>
      </w:r>
      <w:r>
        <w:rPr>
          <w:rFonts w:ascii="宋体" w:eastAsia="宋体" w:hAnsi="宋体" w:hint="eastAsia"/>
          <w:sz w:val="24"/>
          <w:szCs w:val="28"/>
        </w:rPr>
        <w:t>中东</w:t>
      </w:r>
      <w:r w:rsidRPr="0093288C">
        <w:rPr>
          <w:rFonts w:ascii="宋体" w:eastAsia="宋体" w:hAnsi="宋体" w:hint="eastAsia"/>
          <w:sz w:val="24"/>
          <w:szCs w:val="28"/>
        </w:rPr>
        <w:t>的所有领土，以及海域，包括与领海外部界限相邻接的海床与底土，空域等柬埔寨依据国际法有权行使主权权利或管辖权的区域。</w:t>
      </w:r>
    </w:p>
    <w:p w14:paraId="1E87C992" w14:textId="08A40251" w:rsidR="0018734A" w:rsidRDefault="0093288C" w:rsidP="0018734A">
      <w:pPr>
        <w:pStyle w:val="a5"/>
        <w:numPr>
          <w:ilvl w:val="0"/>
          <w:numId w:val="1"/>
        </w:numPr>
        <w:spacing w:line="360" w:lineRule="auto"/>
        <w:ind w:firstLineChars="0"/>
        <w:rPr>
          <w:rFonts w:ascii="宋体" w:eastAsia="宋体" w:hAnsi="宋体"/>
          <w:sz w:val="24"/>
          <w:szCs w:val="28"/>
        </w:rPr>
      </w:pPr>
      <w:r w:rsidRPr="0093288C">
        <w:rPr>
          <w:rFonts w:ascii="宋体" w:eastAsia="宋体" w:hAnsi="宋体" w:hint="eastAsia"/>
          <w:sz w:val="24"/>
          <w:szCs w:val="28"/>
        </w:rPr>
        <w:t>三、各缔约方对遵守本协定所有条款负有完全责任，并应采用一切可行的合理措施，以确保其境内各地方政府和主管机关遵守本协定的条款</w:t>
      </w:r>
      <w:r w:rsidR="0018734A">
        <w:rPr>
          <w:rFonts w:ascii="宋体" w:eastAsia="宋体" w:hAnsi="宋体" w:hint="eastAsia"/>
          <w:sz w:val="24"/>
          <w:szCs w:val="28"/>
        </w:rPr>
        <w:t>。</w:t>
      </w:r>
    </w:p>
    <w:p w14:paraId="01DF2113" w14:textId="4182FFB1" w:rsidR="0018734A" w:rsidRDefault="0018734A" w:rsidP="0018734A">
      <w:pPr>
        <w:pStyle w:val="a5"/>
        <w:spacing w:line="360" w:lineRule="auto"/>
        <w:ind w:left="360" w:firstLineChars="0" w:firstLine="0"/>
        <w:rPr>
          <w:rFonts w:ascii="宋体" w:eastAsia="宋体" w:hAnsi="宋体"/>
          <w:sz w:val="24"/>
          <w:szCs w:val="28"/>
        </w:rPr>
      </w:pPr>
    </w:p>
    <w:p w14:paraId="706F3481" w14:textId="04F76DB6" w:rsidR="0018734A" w:rsidRDefault="0018734A" w:rsidP="0018734A">
      <w:pPr>
        <w:pStyle w:val="a5"/>
        <w:numPr>
          <w:ilvl w:val="0"/>
          <w:numId w:val="1"/>
        </w:numPr>
        <w:spacing w:line="360" w:lineRule="auto"/>
        <w:ind w:firstLineChars="0"/>
        <w:rPr>
          <w:rFonts w:ascii="宋体" w:eastAsia="宋体" w:hAnsi="宋体"/>
          <w:sz w:val="24"/>
          <w:szCs w:val="28"/>
        </w:rPr>
      </w:pPr>
      <w:r>
        <w:rPr>
          <w:rFonts w:ascii="宋体" w:eastAsia="宋体" w:hAnsi="宋体" w:hint="eastAsia"/>
          <w:sz w:val="24"/>
          <w:szCs w:val="28"/>
        </w:rPr>
        <w:lastRenderedPageBreak/>
        <w:t>就本协定而言，有以下内容</w:t>
      </w:r>
    </w:p>
    <w:p w14:paraId="4C8513CD" w14:textId="3113A90C" w:rsidR="0018734A" w:rsidRDefault="0018734A" w:rsidP="0018734A">
      <w:pPr>
        <w:pStyle w:val="a5"/>
        <w:numPr>
          <w:ilvl w:val="0"/>
          <w:numId w:val="2"/>
        </w:numPr>
        <w:spacing w:line="360" w:lineRule="auto"/>
        <w:ind w:firstLineChars="0"/>
        <w:rPr>
          <w:rFonts w:ascii="宋体" w:eastAsia="宋体" w:hAnsi="宋体"/>
          <w:sz w:val="24"/>
          <w:szCs w:val="28"/>
        </w:rPr>
      </w:pPr>
      <w:r>
        <w:rPr>
          <w:rFonts w:ascii="宋体" w:eastAsia="宋体" w:hAnsi="宋体" w:hint="eastAsia"/>
          <w:sz w:val="24"/>
          <w:szCs w:val="28"/>
        </w:rPr>
        <w:t>日指日历日</w:t>
      </w:r>
    </w:p>
    <w:p w14:paraId="4D5E2DE6" w14:textId="2BA982A3" w:rsidR="0018734A" w:rsidRDefault="0018734A" w:rsidP="0018734A">
      <w:pPr>
        <w:pStyle w:val="a5"/>
        <w:numPr>
          <w:ilvl w:val="0"/>
          <w:numId w:val="2"/>
        </w:numPr>
        <w:spacing w:line="360" w:lineRule="auto"/>
        <w:ind w:firstLineChars="0"/>
        <w:rPr>
          <w:rFonts w:ascii="宋体" w:eastAsia="宋体" w:hAnsi="宋体"/>
          <w:sz w:val="24"/>
          <w:szCs w:val="28"/>
        </w:rPr>
      </w:pPr>
      <w:r>
        <w:rPr>
          <w:rFonts w:ascii="宋体" w:eastAsia="宋体" w:hAnsi="宋体" w:hint="eastAsia"/>
          <w:sz w:val="24"/>
          <w:szCs w:val="28"/>
        </w:rPr>
        <w:t>现行指协定目前生效</w:t>
      </w:r>
    </w:p>
    <w:p w14:paraId="66CB1A95" w14:textId="4CC6689E" w:rsidR="0018734A" w:rsidRDefault="0018734A" w:rsidP="0018734A">
      <w:pPr>
        <w:pStyle w:val="a5"/>
        <w:numPr>
          <w:ilvl w:val="0"/>
          <w:numId w:val="2"/>
        </w:numPr>
        <w:spacing w:line="360" w:lineRule="auto"/>
        <w:ind w:firstLineChars="0"/>
        <w:rPr>
          <w:rFonts w:ascii="宋体" w:eastAsia="宋体" w:hAnsi="宋体"/>
          <w:sz w:val="24"/>
          <w:szCs w:val="28"/>
        </w:rPr>
      </w:pPr>
      <w:r>
        <w:rPr>
          <w:rFonts w:ascii="宋体" w:eastAsia="宋体" w:hAnsi="宋体" w:hint="eastAsia"/>
          <w:sz w:val="24"/>
          <w:szCs w:val="28"/>
        </w:rPr>
        <w:t>GTAS指世贸组织协定附件1B的服贸总协定</w:t>
      </w:r>
    </w:p>
    <w:p w14:paraId="3E9E4134" w14:textId="76B68A6B" w:rsidR="0018734A" w:rsidRDefault="0018734A" w:rsidP="0018734A">
      <w:pPr>
        <w:pStyle w:val="a5"/>
        <w:numPr>
          <w:ilvl w:val="0"/>
          <w:numId w:val="2"/>
        </w:numPr>
        <w:spacing w:line="360" w:lineRule="auto"/>
        <w:ind w:firstLineChars="0"/>
        <w:rPr>
          <w:rFonts w:ascii="宋体" w:eastAsia="宋体" w:hAnsi="宋体"/>
          <w:sz w:val="24"/>
          <w:szCs w:val="28"/>
        </w:rPr>
      </w:pPr>
      <w:r>
        <w:rPr>
          <w:rFonts w:ascii="宋体" w:eastAsia="宋体" w:hAnsi="宋体" w:hint="eastAsia"/>
          <w:sz w:val="24"/>
          <w:szCs w:val="28"/>
        </w:rPr>
        <w:t>1994GTAS指世贸组织协定组成部分的1994关贸总协定</w:t>
      </w:r>
    </w:p>
    <w:p w14:paraId="30D0648D" w14:textId="61C3918A" w:rsidR="0018734A" w:rsidRDefault="0018734A" w:rsidP="0018734A">
      <w:pPr>
        <w:pStyle w:val="a5"/>
        <w:numPr>
          <w:ilvl w:val="0"/>
          <w:numId w:val="2"/>
        </w:numPr>
        <w:spacing w:line="360" w:lineRule="auto"/>
        <w:ind w:firstLineChars="0"/>
        <w:rPr>
          <w:rFonts w:ascii="宋体" w:eastAsia="宋体" w:hAnsi="宋体"/>
          <w:sz w:val="24"/>
          <w:szCs w:val="28"/>
        </w:rPr>
      </w:pPr>
      <w:r>
        <w:rPr>
          <w:rFonts w:ascii="宋体" w:eastAsia="宋体" w:hAnsi="宋体" w:hint="eastAsia"/>
          <w:sz w:val="24"/>
          <w:szCs w:val="28"/>
        </w:rPr>
        <w:t>措施包括任何法律、法规、程序、要求、惯例</w:t>
      </w:r>
    </w:p>
    <w:p w14:paraId="446B8179" w14:textId="4DB77FC7" w:rsidR="0018734A" w:rsidRDefault="0018734A" w:rsidP="0018734A">
      <w:pPr>
        <w:pStyle w:val="a5"/>
        <w:numPr>
          <w:ilvl w:val="0"/>
          <w:numId w:val="2"/>
        </w:numPr>
        <w:spacing w:line="360" w:lineRule="auto"/>
        <w:ind w:firstLineChars="0"/>
        <w:rPr>
          <w:rFonts w:ascii="宋体" w:eastAsia="宋体" w:hAnsi="宋体"/>
          <w:sz w:val="24"/>
          <w:szCs w:val="28"/>
        </w:rPr>
      </w:pPr>
      <w:r>
        <w:rPr>
          <w:rFonts w:ascii="宋体" w:eastAsia="宋体" w:hAnsi="宋体" w:hint="eastAsia"/>
          <w:sz w:val="24"/>
          <w:szCs w:val="28"/>
        </w:rPr>
        <w:t>人含自然人和法人</w:t>
      </w:r>
    </w:p>
    <w:p w14:paraId="0E6E9756" w14:textId="414E2794" w:rsidR="0018734A" w:rsidRDefault="0018734A" w:rsidP="0018734A">
      <w:pPr>
        <w:pStyle w:val="a5"/>
        <w:numPr>
          <w:ilvl w:val="0"/>
          <w:numId w:val="2"/>
        </w:numPr>
        <w:spacing w:line="360" w:lineRule="auto"/>
        <w:ind w:firstLineChars="0"/>
        <w:rPr>
          <w:rFonts w:ascii="宋体" w:eastAsia="宋体" w:hAnsi="宋体"/>
          <w:sz w:val="24"/>
          <w:szCs w:val="28"/>
        </w:rPr>
      </w:pPr>
      <w:r>
        <w:rPr>
          <w:rFonts w:ascii="宋体" w:eastAsia="宋体" w:hAnsi="宋体" w:hint="eastAsia"/>
          <w:sz w:val="24"/>
          <w:szCs w:val="28"/>
        </w:rPr>
        <w:t>世贸组织协定指1994年4月15日在马拉喀什的马拉喀什建立世界贸易组织协定</w:t>
      </w:r>
    </w:p>
    <w:p w14:paraId="65BB7808" w14:textId="77777777" w:rsidR="0018734A" w:rsidRPr="0018734A" w:rsidRDefault="0018734A" w:rsidP="0018734A">
      <w:pPr>
        <w:pStyle w:val="a5"/>
        <w:ind w:left="1200" w:firstLineChars="0" w:firstLine="0"/>
        <w:rPr>
          <w:rFonts w:ascii="宋体" w:eastAsia="宋体" w:hAnsi="宋体" w:hint="eastAsia"/>
          <w:sz w:val="24"/>
          <w:szCs w:val="28"/>
        </w:rPr>
      </w:pPr>
    </w:p>
    <w:p w14:paraId="47AF7C75" w14:textId="1AC802CF" w:rsidR="0018734A" w:rsidRDefault="0018734A" w:rsidP="0018734A">
      <w:pPr>
        <w:pStyle w:val="a5"/>
        <w:numPr>
          <w:ilvl w:val="0"/>
          <w:numId w:val="1"/>
        </w:numPr>
        <w:spacing w:line="360" w:lineRule="auto"/>
        <w:ind w:firstLineChars="0"/>
        <w:rPr>
          <w:rFonts w:ascii="宋体" w:eastAsia="宋体" w:hAnsi="宋体"/>
          <w:sz w:val="24"/>
          <w:szCs w:val="28"/>
        </w:rPr>
      </w:pPr>
      <w:r>
        <w:rPr>
          <w:rFonts w:ascii="宋体" w:eastAsia="宋体" w:hAnsi="宋体" w:hint="eastAsia"/>
          <w:sz w:val="24"/>
          <w:szCs w:val="28"/>
        </w:rPr>
        <w:t>除非另有规定，适用于全部双方之间货物贸易，有以下内容</w:t>
      </w:r>
    </w:p>
    <w:p w14:paraId="15D8AD6E" w14:textId="348222BD" w:rsidR="0018734A" w:rsidRDefault="0018734A" w:rsidP="0018734A">
      <w:pPr>
        <w:pStyle w:val="a5"/>
        <w:numPr>
          <w:ilvl w:val="0"/>
          <w:numId w:val="3"/>
        </w:numPr>
        <w:spacing w:line="360" w:lineRule="auto"/>
        <w:ind w:firstLineChars="0"/>
        <w:rPr>
          <w:rFonts w:ascii="宋体" w:eastAsia="宋体" w:hAnsi="宋体"/>
          <w:sz w:val="24"/>
          <w:szCs w:val="28"/>
        </w:rPr>
      </w:pPr>
      <w:r>
        <w:rPr>
          <w:rFonts w:ascii="宋体" w:eastAsia="宋体" w:hAnsi="宋体" w:hint="eastAsia"/>
          <w:sz w:val="24"/>
          <w:szCs w:val="28"/>
        </w:rPr>
        <w:t>关税基准税率是指最惠国关税税率</w:t>
      </w:r>
    </w:p>
    <w:p w14:paraId="2C672504" w14:textId="2C19DD36" w:rsidR="0018734A" w:rsidRDefault="0018734A" w:rsidP="0018734A">
      <w:pPr>
        <w:pStyle w:val="a5"/>
        <w:numPr>
          <w:ilvl w:val="0"/>
          <w:numId w:val="3"/>
        </w:numPr>
        <w:spacing w:line="360" w:lineRule="auto"/>
        <w:ind w:firstLineChars="0"/>
        <w:rPr>
          <w:rFonts w:ascii="宋体" w:eastAsia="宋体" w:hAnsi="宋体"/>
          <w:sz w:val="24"/>
          <w:szCs w:val="28"/>
        </w:rPr>
      </w:pPr>
      <w:r w:rsidRPr="0018734A">
        <w:rPr>
          <w:rFonts w:ascii="宋体" w:eastAsia="宋体" w:hAnsi="宋体" w:hint="eastAsia"/>
          <w:sz w:val="24"/>
          <w:szCs w:val="28"/>
        </w:rPr>
        <w:t>货物与产品应当被理解为具有相同含义，除非文中另有要求</w:t>
      </w:r>
    </w:p>
    <w:p w14:paraId="263CEB9B" w14:textId="24851035" w:rsidR="0018734A" w:rsidRDefault="0018734A" w:rsidP="0018734A">
      <w:pPr>
        <w:pStyle w:val="a5"/>
        <w:numPr>
          <w:ilvl w:val="0"/>
          <w:numId w:val="3"/>
        </w:numPr>
        <w:spacing w:line="360" w:lineRule="auto"/>
        <w:ind w:firstLineChars="0"/>
        <w:rPr>
          <w:rFonts w:ascii="宋体" w:eastAsia="宋体" w:hAnsi="宋体"/>
          <w:sz w:val="24"/>
          <w:szCs w:val="28"/>
        </w:rPr>
      </w:pPr>
      <w:r w:rsidRPr="0018734A">
        <w:rPr>
          <w:rFonts w:ascii="宋体" w:eastAsia="宋体" w:hAnsi="宋体" w:hint="eastAsia"/>
          <w:sz w:val="24"/>
          <w:szCs w:val="28"/>
        </w:rPr>
        <w:t>原产是指符合第三章（原产地规则）规定的原产地规则。</w:t>
      </w:r>
    </w:p>
    <w:p w14:paraId="56701290" w14:textId="33FB4347" w:rsidR="0018734A" w:rsidRDefault="0018734A" w:rsidP="0018734A">
      <w:pPr>
        <w:pStyle w:val="a5"/>
        <w:numPr>
          <w:ilvl w:val="0"/>
          <w:numId w:val="3"/>
        </w:numPr>
        <w:spacing w:line="360" w:lineRule="auto"/>
        <w:ind w:firstLineChars="0"/>
        <w:rPr>
          <w:rFonts w:ascii="宋体" w:eastAsia="宋体" w:hAnsi="宋体"/>
          <w:sz w:val="24"/>
          <w:szCs w:val="28"/>
        </w:rPr>
      </w:pPr>
      <w:r>
        <w:rPr>
          <w:rFonts w:ascii="宋体" w:eastAsia="宋体" w:hAnsi="宋体" w:hint="eastAsia"/>
          <w:sz w:val="24"/>
          <w:szCs w:val="28"/>
        </w:rPr>
        <w:t>缔约方应该给予另外一方货物国民待遇，除非协定另有规定，</w:t>
      </w:r>
      <w:r w:rsidRPr="0018734A">
        <w:rPr>
          <w:rFonts w:ascii="宋体" w:eastAsia="宋体" w:hAnsi="宋体" w:hint="eastAsia"/>
          <w:sz w:val="24"/>
          <w:szCs w:val="28"/>
        </w:rPr>
        <w:t>任一缔约方不得对另一缔约方的原产货物提高关税基准税率，或增设任何新的关税</w:t>
      </w:r>
    </w:p>
    <w:p w14:paraId="390C09CA" w14:textId="16CC0E94" w:rsidR="0018734A" w:rsidRPr="0018734A" w:rsidRDefault="0018734A" w:rsidP="0018734A">
      <w:pPr>
        <w:pStyle w:val="a5"/>
        <w:numPr>
          <w:ilvl w:val="0"/>
          <w:numId w:val="3"/>
        </w:numPr>
        <w:spacing w:line="360" w:lineRule="auto"/>
        <w:ind w:firstLineChars="0"/>
        <w:rPr>
          <w:rFonts w:ascii="宋体" w:eastAsia="宋体" w:hAnsi="宋体" w:hint="eastAsia"/>
          <w:sz w:val="24"/>
          <w:szCs w:val="28"/>
        </w:rPr>
      </w:pPr>
      <w:r w:rsidRPr="0018734A">
        <w:rPr>
          <w:rFonts w:ascii="宋体" w:eastAsia="宋体" w:hAnsi="宋体" w:hint="eastAsia"/>
          <w:sz w:val="24"/>
          <w:szCs w:val="28"/>
        </w:rPr>
        <w:t>缔约双方就加速减让和消除某货物关税达成的协定，在各缔约方根据各自适用法律程序获得批准后，将取代缔约双方减让表中所规定的该货物的税率或减让类别。</w:t>
      </w:r>
      <w:r w:rsidRPr="0018734A">
        <w:rPr>
          <w:rFonts w:ascii="宋体" w:eastAsia="宋体" w:hAnsi="宋体"/>
          <w:sz w:val="24"/>
          <w:szCs w:val="28"/>
        </w:rPr>
        <w:cr/>
      </w:r>
    </w:p>
    <w:p w14:paraId="25329027" w14:textId="405FE9D0" w:rsidR="0018734A" w:rsidRDefault="0018734A" w:rsidP="0018734A">
      <w:pPr>
        <w:pStyle w:val="a5"/>
        <w:numPr>
          <w:ilvl w:val="0"/>
          <w:numId w:val="1"/>
        </w:numPr>
        <w:spacing w:line="360" w:lineRule="auto"/>
        <w:ind w:firstLineChars="0"/>
        <w:rPr>
          <w:rFonts w:ascii="宋体" w:eastAsia="宋体" w:hAnsi="宋体"/>
          <w:sz w:val="24"/>
          <w:szCs w:val="28"/>
        </w:rPr>
      </w:pPr>
      <w:r>
        <w:rPr>
          <w:rFonts w:ascii="宋体" w:eastAsia="宋体" w:hAnsi="宋体" w:hint="eastAsia"/>
          <w:sz w:val="24"/>
          <w:szCs w:val="28"/>
        </w:rPr>
        <w:t xml:space="preserve">    </w:t>
      </w:r>
      <w:r w:rsidRPr="0018734A">
        <w:rPr>
          <w:rFonts w:ascii="宋体" w:eastAsia="宋体" w:hAnsi="宋体" w:hint="eastAsia"/>
          <w:sz w:val="24"/>
          <w:szCs w:val="28"/>
        </w:rPr>
        <w:t>除非本协定另有规定，任一缔约方不得对原产自另一缔约方境内的产品的进口、或向另一缔约方境内的产品的出口、或为出口而进行的销售采取或维持任何禁止、限制或具有同等效果的措施，包括数量限制。</w:t>
      </w:r>
    </w:p>
    <w:p w14:paraId="20C8343E" w14:textId="611C44AB" w:rsidR="0018734A" w:rsidRDefault="0018734A" w:rsidP="0018734A">
      <w:pPr>
        <w:pStyle w:val="a5"/>
        <w:numPr>
          <w:ilvl w:val="0"/>
          <w:numId w:val="1"/>
        </w:numPr>
        <w:spacing w:line="360" w:lineRule="auto"/>
        <w:ind w:firstLineChars="0"/>
        <w:rPr>
          <w:rFonts w:ascii="宋体" w:eastAsia="宋体" w:hAnsi="宋体"/>
          <w:sz w:val="24"/>
          <w:szCs w:val="28"/>
        </w:rPr>
      </w:pPr>
      <w:r>
        <w:rPr>
          <w:rFonts w:ascii="宋体" w:eastAsia="宋体" w:hAnsi="宋体" w:hint="eastAsia"/>
          <w:sz w:val="24"/>
          <w:szCs w:val="28"/>
        </w:rPr>
        <w:t xml:space="preserve">    </w:t>
      </w:r>
      <w:r w:rsidRPr="0018734A">
        <w:rPr>
          <w:rFonts w:ascii="宋体" w:eastAsia="宋体" w:hAnsi="宋体" w:hint="eastAsia"/>
          <w:sz w:val="24"/>
          <w:szCs w:val="28"/>
        </w:rPr>
        <w:t>除非根据其在《世贸组织协定》或本协定下的权利和义务，一缔约方不得对从另一缔约方进口的任何产品或向另一缔约方出口的任何产品采取或维持任何非关税措施。</w:t>
      </w:r>
    </w:p>
    <w:p w14:paraId="0337512B" w14:textId="7D2E940C" w:rsidR="0018734A" w:rsidRDefault="0018734A" w:rsidP="0018734A">
      <w:pPr>
        <w:pStyle w:val="a5"/>
        <w:numPr>
          <w:ilvl w:val="0"/>
          <w:numId w:val="1"/>
        </w:numPr>
        <w:spacing w:line="360" w:lineRule="auto"/>
        <w:ind w:firstLineChars="0"/>
        <w:rPr>
          <w:rFonts w:ascii="宋体" w:eastAsia="宋体" w:hAnsi="宋体"/>
          <w:sz w:val="24"/>
          <w:szCs w:val="28"/>
        </w:rPr>
      </w:pPr>
      <w:r w:rsidRPr="0018734A">
        <w:rPr>
          <w:rFonts w:ascii="宋体" w:eastAsia="宋体" w:hAnsi="宋体" w:hint="eastAsia"/>
          <w:sz w:val="24"/>
          <w:szCs w:val="28"/>
        </w:rPr>
        <w:t>各缔约方应确保本条第二款所允许的非关税措施的透明度，并且应确保任何此类措施的准备、采用或实施在目的或效果上均不得对缔约双方之间的贸易造成不必要的障碍。</w:t>
      </w:r>
    </w:p>
    <w:p w14:paraId="31EC1CF5" w14:textId="3AA64A13" w:rsidR="0018734A" w:rsidRDefault="0018734A" w:rsidP="0018734A">
      <w:pPr>
        <w:pStyle w:val="a5"/>
        <w:numPr>
          <w:ilvl w:val="0"/>
          <w:numId w:val="1"/>
        </w:numPr>
        <w:spacing w:line="360" w:lineRule="auto"/>
        <w:ind w:firstLineChars="0"/>
        <w:rPr>
          <w:rFonts w:ascii="宋体" w:eastAsia="宋体" w:hAnsi="宋体"/>
          <w:sz w:val="24"/>
          <w:szCs w:val="28"/>
        </w:rPr>
      </w:pPr>
      <w:r w:rsidRPr="0018734A">
        <w:rPr>
          <w:rFonts w:ascii="宋体" w:eastAsia="宋体" w:hAnsi="宋体" w:hint="eastAsia"/>
          <w:sz w:val="24"/>
          <w:szCs w:val="28"/>
        </w:rPr>
        <w:lastRenderedPageBreak/>
        <w:t>各缔约方应该通过互联网或者类似的计算机通讯网络，相互提供目前所征收的与进口或者出口有关的规费和费用清单。</w:t>
      </w:r>
    </w:p>
    <w:p w14:paraId="4C35E64A" w14:textId="10AB773A" w:rsidR="0018734A" w:rsidRDefault="0018734A" w:rsidP="0018734A">
      <w:pPr>
        <w:pStyle w:val="a5"/>
        <w:numPr>
          <w:ilvl w:val="0"/>
          <w:numId w:val="1"/>
        </w:numPr>
        <w:spacing w:line="360" w:lineRule="auto"/>
        <w:ind w:firstLineChars="0"/>
        <w:rPr>
          <w:rFonts w:ascii="宋体" w:eastAsia="宋体" w:hAnsi="宋体"/>
          <w:sz w:val="24"/>
          <w:szCs w:val="28"/>
        </w:rPr>
      </w:pPr>
      <w:r w:rsidRPr="0018734A">
        <w:rPr>
          <w:rFonts w:ascii="宋体" w:eastAsia="宋体" w:hAnsi="宋体" w:hint="eastAsia"/>
          <w:sz w:val="24"/>
          <w:szCs w:val="28"/>
        </w:rPr>
        <w:t>在认识到保障供应链安全和可靠性、扩大互利、缩小发展差距重要性的基础上，缔约双方应当加强双边贸易合作，对各自域内减少贫困、促进社会经济发展提供支持和帮助。</w:t>
      </w:r>
    </w:p>
    <w:p w14:paraId="18B88750" w14:textId="47420A67" w:rsidR="0018734A" w:rsidRDefault="0018734A" w:rsidP="0018734A">
      <w:pPr>
        <w:pStyle w:val="a5"/>
        <w:numPr>
          <w:ilvl w:val="0"/>
          <w:numId w:val="1"/>
        </w:numPr>
        <w:spacing w:line="360" w:lineRule="auto"/>
        <w:ind w:firstLineChars="0"/>
        <w:rPr>
          <w:rFonts w:ascii="宋体" w:eastAsia="宋体" w:hAnsi="宋体"/>
          <w:sz w:val="24"/>
          <w:szCs w:val="28"/>
        </w:rPr>
      </w:pPr>
      <w:r w:rsidRPr="0018734A">
        <w:rPr>
          <w:rFonts w:ascii="宋体" w:eastAsia="宋体" w:hAnsi="宋体" w:hint="eastAsia"/>
          <w:sz w:val="24"/>
          <w:szCs w:val="28"/>
        </w:rPr>
        <w:t>为进一步提升双边贸易，缔约双方应提供良好政策环境，并通过各缔约方的具体安排扩大部分降税产品及例外产品的市场准入商业机会。缔约双方应当鼓励产业界、商界加强货物贸易交流与合作。</w:t>
      </w:r>
    </w:p>
    <w:p w14:paraId="1683E577" w14:textId="23955609" w:rsidR="0018734A" w:rsidRDefault="0018734A" w:rsidP="0018734A">
      <w:pPr>
        <w:pStyle w:val="a5"/>
        <w:numPr>
          <w:ilvl w:val="0"/>
          <w:numId w:val="1"/>
        </w:numPr>
        <w:spacing w:line="360" w:lineRule="auto"/>
        <w:ind w:firstLineChars="0"/>
        <w:rPr>
          <w:rFonts w:ascii="宋体" w:eastAsia="宋体" w:hAnsi="宋体"/>
          <w:sz w:val="24"/>
          <w:szCs w:val="28"/>
        </w:rPr>
      </w:pPr>
      <w:r w:rsidRPr="0018734A">
        <w:rPr>
          <w:rFonts w:ascii="宋体" w:eastAsia="宋体" w:hAnsi="宋体" w:hint="eastAsia"/>
          <w:sz w:val="24"/>
          <w:szCs w:val="28"/>
        </w:rPr>
        <w:t>各缔约方应当指定一个或多个联络点</w:t>
      </w:r>
      <w:r>
        <w:rPr>
          <w:rFonts w:ascii="宋体" w:eastAsia="宋体" w:hAnsi="宋体" w:hint="eastAsia"/>
          <w:sz w:val="24"/>
          <w:szCs w:val="28"/>
        </w:rPr>
        <w:t>（暂定为边境城市代表处）</w:t>
      </w:r>
      <w:r w:rsidRPr="0018734A">
        <w:rPr>
          <w:rFonts w:ascii="宋体" w:eastAsia="宋体" w:hAnsi="宋体" w:hint="eastAsia"/>
          <w:sz w:val="24"/>
          <w:szCs w:val="28"/>
        </w:rPr>
        <w:t>，以便利缔约双方就本章所涉任何问题进行沟通，并应当将该联络点的详细信息提供给另一缔约方。缔约双方应当将联络点详细信息的修改情况及时通知对方。</w:t>
      </w:r>
    </w:p>
    <w:p w14:paraId="62C6F0A8" w14:textId="1A299243" w:rsidR="0018734A" w:rsidRDefault="0018734A" w:rsidP="0018734A">
      <w:pPr>
        <w:pStyle w:val="a5"/>
        <w:numPr>
          <w:ilvl w:val="0"/>
          <w:numId w:val="1"/>
        </w:numPr>
        <w:spacing w:line="360" w:lineRule="auto"/>
        <w:ind w:firstLineChars="0"/>
        <w:rPr>
          <w:rFonts w:ascii="宋体" w:eastAsia="宋体" w:hAnsi="宋体"/>
          <w:sz w:val="24"/>
          <w:szCs w:val="28"/>
        </w:rPr>
      </w:pPr>
      <w:r>
        <w:rPr>
          <w:rFonts w:ascii="宋体" w:eastAsia="宋体" w:hAnsi="宋体" w:hint="eastAsia"/>
          <w:sz w:val="24"/>
          <w:szCs w:val="28"/>
        </w:rPr>
        <w:t>在本协定中，包括以下内容</w:t>
      </w:r>
    </w:p>
    <w:p w14:paraId="55E59AEF" w14:textId="6475AA00" w:rsidR="00D2170C" w:rsidRDefault="00D2170C" w:rsidP="00D2170C">
      <w:pPr>
        <w:spacing w:line="360" w:lineRule="auto"/>
        <w:rPr>
          <w:rFonts w:ascii="宋体" w:eastAsia="宋体" w:hAnsi="宋体"/>
          <w:sz w:val="24"/>
          <w:szCs w:val="28"/>
        </w:rPr>
      </w:pPr>
      <w:r w:rsidRPr="00D2170C">
        <w:rPr>
          <w:rFonts w:ascii="宋体" w:eastAsia="宋体" w:hAnsi="宋体" w:hint="eastAsia"/>
          <w:sz w:val="24"/>
          <w:szCs w:val="28"/>
        </w:rPr>
        <w:t>（1）</w:t>
      </w:r>
      <w:r w:rsidRPr="00D2170C">
        <w:rPr>
          <w:rFonts w:ascii="宋体" w:eastAsia="宋体" w:hAnsi="宋体" w:hint="eastAsia"/>
          <w:sz w:val="24"/>
          <w:szCs w:val="28"/>
        </w:rPr>
        <w:t>“水产养殖”是指从卵、鱼苗、鱼虫和鱼卵等胚胎开始，对包括鱼、软体动物、甲壳动物、其他水生无脊椎动物及水生植物在内的水生生物的养殖。通过有序畜养、喂养或防止食肉动物掠食等方式，对饲养或生长过程加以干预以提高产量</w:t>
      </w:r>
      <w:r w:rsidRPr="00D2170C">
        <w:rPr>
          <w:rFonts w:ascii="宋体" w:eastAsia="宋体" w:hAnsi="宋体"/>
          <w:sz w:val="24"/>
          <w:szCs w:val="28"/>
        </w:rPr>
        <w:t>;</w:t>
      </w:r>
    </w:p>
    <w:p w14:paraId="6CA1B0E3" w14:textId="04A4FCB5" w:rsidR="00D2170C" w:rsidRDefault="00D2170C" w:rsidP="00D2170C">
      <w:pPr>
        <w:spacing w:line="360" w:lineRule="auto"/>
        <w:rPr>
          <w:rFonts w:ascii="宋体" w:eastAsia="宋体" w:hAnsi="宋体"/>
          <w:sz w:val="24"/>
          <w:szCs w:val="28"/>
        </w:rPr>
      </w:pPr>
      <w:r>
        <w:rPr>
          <w:rFonts w:ascii="宋体" w:eastAsia="宋体" w:hAnsi="宋体" w:hint="eastAsia"/>
          <w:sz w:val="24"/>
          <w:szCs w:val="28"/>
        </w:rPr>
        <w:t>（2）</w:t>
      </w:r>
      <w:r w:rsidRPr="00D2170C">
        <w:rPr>
          <w:rFonts w:ascii="宋体" w:eastAsia="宋体" w:hAnsi="宋体" w:hint="eastAsia"/>
          <w:sz w:val="24"/>
          <w:szCs w:val="28"/>
        </w:rPr>
        <w:t>“到岸价格</w:t>
      </w:r>
      <w:r w:rsidRPr="00D2170C">
        <w:rPr>
          <w:rFonts w:ascii="宋体" w:eastAsia="宋体" w:hAnsi="宋体"/>
          <w:sz w:val="24"/>
          <w:szCs w:val="28"/>
        </w:rPr>
        <w:t>(CI)”是指包括运抵进口国进境口岸或地点的保险费和运费在内的进口货物价格，应当依照海关估价协定进行估价</w:t>
      </w:r>
      <w:r>
        <w:rPr>
          <w:rFonts w:ascii="宋体" w:eastAsia="宋体" w:hAnsi="宋体" w:hint="eastAsia"/>
          <w:sz w:val="24"/>
          <w:szCs w:val="28"/>
        </w:rPr>
        <w:t>。</w:t>
      </w:r>
    </w:p>
    <w:p w14:paraId="5994CAAE" w14:textId="4B00504E" w:rsidR="00D2170C" w:rsidRDefault="00D2170C" w:rsidP="00D2170C">
      <w:pPr>
        <w:spacing w:line="360" w:lineRule="auto"/>
        <w:rPr>
          <w:rFonts w:ascii="宋体" w:eastAsia="宋体" w:hAnsi="宋体"/>
          <w:sz w:val="24"/>
          <w:szCs w:val="28"/>
        </w:rPr>
      </w:pPr>
      <w:r>
        <w:rPr>
          <w:rFonts w:ascii="宋体" w:eastAsia="宋体" w:hAnsi="宋体" w:hint="eastAsia"/>
          <w:sz w:val="24"/>
          <w:szCs w:val="28"/>
        </w:rPr>
        <w:t>（3）</w:t>
      </w:r>
      <w:r w:rsidRPr="00D2170C">
        <w:rPr>
          <w:rFonts w:ascii="宋体" w:eastAsia="宋体" w:hAnsi="宋体" w:hint="eastAsia"/>
          <w:sz w:val="24"/>
          <w:szCs w:val="28"/>
        </w:rPr>
        <w:t>“离岸价格</w:t>
      </w:r>
      <w:r w:rsidRPr="00D2170C">
        <w:rPr>
          <w:rFonts w:ascii="宋体" w:eastAsia="宋体" w:hAnsi="宋体"/>
          <w:sz w:val="24"/>
          <w:szCs w:val="28"/>
        </w:rPr>
        <w:t>(FOB)”是指包括货物运抵最终外运口岸或地点的运输费用在内的船上交货价格，应当依照海关估价协定进行估价。</w:t>
      </w:r>
    </w:p>
    <w:p w14:paraId="67832E1A" w14:textId="368FCE29" w:rsidR="00D2170C" w:rsidRDefault="00D2170C" w:rsidP="00D2170C">
      <w:pPr>
        <w:spacing w:line="360" w:lineRule="auto"/>
        <w:rPr>
          <w:rFonts w:ascii="宋体" w:eastAsia="宋体" w:hAnsi="宋体"/>
          <w:sz w:val="24"/>
          <w:szCs w:val="28"/>
        </w:rPr>
      </w:pPr>
      <w:r>
        <w:rPr>
          <w:rFonts w:ascii="宋体" w:eastAsia="宋体" w:hAnsi="宋体" w:hint="eastAsia"/>
          <w:sz w:val="24"/>
          <w:szCs w:val="28"/>
        </w:rPr>
        <w:t>（4）</w:t>
      </w:r>
      <w:r w:rsidRPr="00D2170C">
        <w:rPr>
          <w:rFonts w:ascii="宋体" w:eastAsia="宋体" w:hAnsi="宋体" w:hint="eastAsia"/>
          <w:sz w:val="24"/>
          <w:szCs w:val="28"/>
        </w:rPr>
        <w:t>“公认的会计原则</w:t>
      </w:r>
      <w:r w:rsidRPr="00D2170C">
        <w:rPr>
          <w:rFonts w:ascii="宋体" w:eastAsia="宋体" w:hAnsi="宋体"/>
          <w:sz w:val="24"/>
          <w:szCs w:val="28"/>
        </w:rPr>
        <w:t>(GAAP)””是指一方有关记录收入、支出、成本、资产及负债、信息披露以及编制财务报表方面的会计准则、认可的一致意见或实质性权威支持。上述准则既包括普遍适用的概括性指导原则，也包括详细的标准、惯例及程序</w:t>
      </w:r>
      <w:r>
        <w:rPr>
          <w:rFonts w:ascii="宋体" w:eastAsia="宋体" w:hAnsi="宋体" w:hint="eastAsia"/>
          <w:sz w:val="24"/>
          <w:szCs w:val="28"/>
        </w:rPr>
        <w:t>。</w:t>
      </w:r>
    </w:p>
    <w:p w14:paraId="74803BF6" w14:textId="41592F7D" w:rsidR="00D2170C" w:rsidRDefault="00D2170C" w:rsidP="00D2170C">
      <w:pPr>
        <w:spacing w:line="360" w:lineRule="auto"/>
        <w:rPr>
          <w:rFonts w:ascii="宋体" w:eastAsia="宋体" w:hAnsi="宋体"/>
          <w:sz w:val="24"/>
          <w:szCs w:val="28"/>
        </w:rPr>
      </w:pPr>
      <w:r>
        <w:rPr>
          <w:rFonts w:ascii="宋体" w:eastAsia="宋体" w:hAnsi="宋体" w:hint="eastAsia"/>
          <w:sz w:val="24"/>
          <w:szCs w:val="28"/>
        </w:rPr>
        <w:t>（5）</w:t>
      </w:r>
      <w:r w:rsidRPr="00D2170C">
        <w:rPr>
          <w:rFonts w:ascii="宋体" w:eastAsia="宋体" w:hAnsi="宋体" w:hint="eastAsia"/>
          <w:sz w:val="24"/>
          <w:szCs w:val="28"/>
        </w:rPr>
        <w:t>“货物”是指任何商品、产品、物品或材料</w:t>
      </w:r>
    </w:p>
    <w:p w14:paraId="5B108BD2" w14:textId="53DEA48A" w:rsidR="00D2170C" w:rsidRDefault="00D2170C" w:rsidP="00D2170C">
      <w:pPr>
        <w:spacing w:line="360" w:lineRule="auto"/>
        <w:rPr>
          <w:rFonts w:ascii="宋体" w:eastAsia="宋体" w:hAnsi="宋体"/>
          <w:sz w:val="24"/>
          <w:szCs w:val="28"/>
        </w:rPr>
      </w:pPr>
      <w:r>
        <w:rPr>
          <w:rFonts w:ascii="宋体" w:eastAsia="宋体" w:hAnsi="宋体" w:hint="eastAsia"/>
          <w:sz w:val="24"/>
          <w:szCs w:val="28"/>
        </w:rPr>
        <w:t>（6）</w:t>
      </w:r>
      <w:r w:rsidRPr="00D2170C">
        <w:rPr>
          <w:rFonts w:ascii="宋体" w:eastAsia="宋体" w:hAnsi="宋体" w:hint="eastAsia"/>
          <w:sz w:val="24"/>
          <w:szCs w:val="28"/>
        </w:rPr>
        <w:t>“可互换材料”是指为商业目的可互换的相同种类的材料，其性质在本质上是相同的，并且两者之间无法仅通过视觉上的检查加以区分的材料。</w:t>
      </w:r>
    </w:p>
    <w:p w14:paraId="0824306A" w14:textId="19558595" w:rsidR="00D2170C" w:rsidRDefault="00D2170C" w:rsidP="00D2170C">
      <w:pPr>
        <w:spacing w:line="360" w:lineRule="auto"/>
        <w:rPr>
          <w:rFonts w:ascii="宋体" w:eastAsia="宋体" w:hAnsi="宋体"/>
          <w:sz w:val="24"/>
          <w:szCs w:val="28"/>
        </w:rPr>
      </w:pPr>
      <w:r>
        <w:rPr>
          <w:rFonts w:ascii="宋体" w:eastAsia="宋体" w:hAnsi="宋体" w:hint="eastAsia"/>
          <w:sz w:val="24"/>
          <w:szCs w:val="28"/>
        </w:rPr>
        <w:t>（7）</w:t>
      </w:r>
      <w:r w:rsidRPr="00D2170C">
        <w:rPr>
          <w:rFonts w:ascii="宋体" w:eastAsia="宋体" w:hAnsi="宋体" w:hint="eastAsia"/>
          <w:sz w:val="24"/>
          <w:szCs w:val="28"/>
        </w:rPr>
        <w:t>“材料”是指用于货物生产的任何物质，以物理形式构成另一货物一部分或用于另一货物生产过程的货物。</w:t>
      </w:r>
    </w:p>
    <w:p w14:paraId="6E492C71" w14:textId="38309D52" w:rsidR="00D2170C" w:rsidRDefault="00D2170C" w:rsidP="00D2170C">
      <w:pPr>
        <w:spacing w:line="360" w:lineRule="auto"/>
        <w:rPr>
          <w:rFonts w:ascii="宋体" w:eastAsia="宋体" w:hAnsi="宋体"/>
          <w:sz w:val="24"/>
          <w:szCs w:val="28"/>
        </w:rPr>
      </w:pPr>
      <w:r>
        <w:rPr>
          <w:rFonts w:ascii="宋体" w:eastAsia="宋体" w:hAnsi="宋体" w:hint="eastAsia"/>
          <w:sz w:val="24"/>
          <w:szCs w:val="28"/>
        </w:rPr>
        <w:lastRenderedPageBreak/>
        <w:t>（8）</w:t>
      </w:r>
      <w:r w:rsidRPr="00D2170C">
        <w:rPr>
          <w:rFonts w:ascii="宋体" w:eastAsia="宋体" w:hAnsi="宋体" w:hint="eastAsia"/>
          <w:sz w:val="24"/>
          <w:szCs w:val="28"/>
        </w:rPr>
        <w:t>“原产材料”或“原产货物”是指根据本章规定具备原产资格的材料或货物。</w:t>
      </w:r>
    </w:p>
    <w:p w14:paraId="09D0039F" w14:textId="25AD1498" w:rsidR="00D2170C" w:rsidRPr="00D2170C" w:rsidRDefault="00D2170C" w:rsidP="00D2170C">
      <w:pPr>
        <w:spacing w:line="360" w:lineRule="auto"/>
        <w:rPr>
          <w:rFonts w:ascii="宋体" w:eastAsia="宋体" w:hAnsi="宋体" w:hint="eastAsia"/>
          <w:sz w:val="24"/>
          <w:szCs w:val="28"/>
        </w:rPr>
      </w:pPr>
      <w:r>
        <w:rPr>
          <w:rFonts w:ascii="宋体" w:eastAsia="宋体" w:hAnsi="宋体" w:hint="eastAsia"/>
          <w:sz w:val="24"/>
          <w:szCs w:val="28"/>
        </w:rPr>
        <w:t>（9）</w:t>
      </w:r>
      <w:r w:rsidRPr="00D2170C">
        <w:rPr>
          <w:rFonts w:ascii="宋体" w:eastAsia="宋体" w:hAnsi="宋体" w:hint="eastAsia"/>
          <w:sz w:val="24"/>
          <w:szCs w:val="28"/>
        </w:rPr>
        <w:t>“运输用包装材料及容器”是指货物运输期间用于保护货物的材料和容器，但不同于零售用材料及容器</w:t>
      </w:r>
    </w:p>
    <w:p w14:paraId="08BCE0EB" w14:textId="55E4723C" w:rsidR="00D2170C" w:rsidRPr="00D2170C" w:rsidRDefault="00D2170C" w:rsidP="00D2170C">
      <w:pPr>
        <w:pStyle w:val="a5"/>
        <w:numPr>
          <w:ilvl w:val="0"/>
          <w:numId w:val="1"/>
        </w:numPr>
        <w:spacing w:line="360" w:lineRule="auto"/>
        <w:ind w:firstLineChars="0"/>
        <w:rPr>
          <w:rFonts w:ascii="宋体" w:eastAsia="宋体" w:hAnsi="宋体"/>
          <w:sz w:val="24"/>
          <w:szCs w:val="28"/>
        </w:rPr>
      </w:pPr>
      <w:r w:rsidRPr="00D2170C">
        <w:rPr>
          <w:rFonts w:ascii="宋体" w:eastAsia="宋体" w:hAnsi="宋体" w:hint="eastAsia"/>
          <w:sz w:val="24"/>
          <w:szCs w:val="28"/>
        </w:rPr>
        <w:t>根据</w:t>
      </w:r>
      <w:r>
        <w:rPr>
          <w:rFonts w:ascii="宋体" w:eastAsia="宋体" w:hAnsi="宋体" w:hint="eastAsia"/>
          <w:sz w:val="24"/>
          <w:szCs w:val="28"/>
        </w:rPr>
        <w:t>前文</w:t>
      </w:r>
      <w:r w:rsidRPr="00D2170C">
        <w:rPr>
          <w:rFonts w:ascii="宋体" w:eastAsia="宋体" w:hAnsi="宋体"/>
          <w:sz w:val="24"/>
          <w:szCs w:val="28"/>
        </w:rPr>
        <w:t>，下列货物应当视为完全生产或者获得:</w:t>
      </w:r>
    </w:p>
    <w:p w14:paraId="510D4D8B" w14:textId="77777777" w:rsidR="00D2170C" w:rsidRPr="00D2170C" w:rsidRDefault="00D2170C" w:rsidP="00D2170C">
      <w:pPr>
        <w:pStyle w:val="a5"/>
        <w:spacing w:line="360" w:lineRule="auto"/>
        <w:ind w:left="360" w:firstLineChars="0" w:firstLine="0"/>
        <w:rPr>
          <w:rFonts w:ascii="宋体" w:eastAsia="宋体" w:hAnsi="宋体"/>
          <w:sz w:val="24"/>
          <w:szCs w:val="28"/>
        </w:rPr>
      </w:pPr>
      <w:r w:rsidRPr="00D2170C">
        <w:rPr>
          <w:rFonts w:ascii="宋体" w:eastAsia="宋体" w:hAnsi="宋体"/>
          <w:sz w:val="24"/>
          <w:szCs w:val="28"/>
        </w:rPr>
        <w:t>(一)在一缔约方种植、收获、采摘或采集的植物产品包括水果、花、蔬菜、树、海藻、菌类和活的植物);</w:t>
      </w:r>
    </w:p>
    <w:p w14:paraId="0664B3DA" w14:textId="77777777" w:rsidR="00D2170C" w:rsidRPr="00D2170C" w:rsidRDefault="00D2170C" w:rsidP="00D2170C">
      <w:pPr>
        <w:pStyle w:val="a5"/>
        <w:spacing w:line="360" w:lineRule="auto"/>
        <w:ind w:left="360" w:firstLineChars="0" w:firstLine="0"/>
        <w:rPr>
          <w:rFonts w:ascii="宋体" w:eastAsia="宋体" w:hAnsi="宋体"/>
          <w:sz w:val="24"/>
          <w:szCs w:val="28"/>
        </w:rPr>
      </w:pPr>
      <w:r w:rsidRPr="00D2170C">
        <w:rPr>
          <w:rFonts w:ascii="宋体" w:eastAsia="宋体" w:hAnsi="宋体"/>
          <w:sz w:val="24"/>
          <w:szCs w:val="28"/>
        </w:rPr>
        <w:t>(二)在一缔约方出生并饲养的活动物;</w:t>
      </w:r>
    </w:p>
    <w:p w14:paraId="217F8124" w14:textId="44EEBFCA" w:rsidR="00D2170C" w:rsidRPr="00D2170C" w:rsidRDefault="00D2170C" w:rsidP="00D2170C">
      <w:pPr>
        <w:pStyle w:val="a5"/>
        <w:spacing w:line="360" w:lineRule="auto"/>
        <w:ind w:left="360" w:firstLineChars="0" w:firstLine="0"/>
        <w:rPr>
          <w:rFonts w:ascii="宋体" w:eastAsia="宋体" w:hAnsi="宋体"/>
          <w:sz w:val="24"/>
          <w:szCs w:val="28"/>
        </w:rPr>
      </w:pPr>
      <w:r w:rsidRPr="00D2170C">
        <w:rPr>
          <w:rFonts w:ascii="宋体" w:eastAsia="宋体" w:hAnsi="宋体"/>
          <w:sz w:val="24"/>
          <w:szCs w:val="28"/>
        </w:rPr>
        <w:t>(三)在一缔约方从活动物中获得的未经过进一步加工</w:t>
      </w:r>
      <w:r w:rsidRPr="00D2170C">
        <w:rPr>
          <w:rFonts w:ascii="宋体" w:eastAsia="宋体" w:hAnsi="宋体" w:hint="eastAsia"/>
          <w:sz w:val="24"/>
          <w:szCs w:val="28"/>
        </w:rPr>
        <w:t>的产品，包括牛奶、鸡蛋、天然蜂蜜、毛发、羊毛、精液和粪便</w:t>
      </w:r>
      <w:r w:rsidRPr="00D2170C">
        <w:rPr>
          <w:rFonts w:ascii="宋体" w:eastAsia="宋体" w:hAnsi="宋体"/>
          <w:sz w:val="24"/>
          <w:szCs w:val="28"/>
        </w:rPr>
        <w:t>;</w:t>
      </w:r>
    </w:p>
    <w:p w14:paraId="338A0225" w14:textId="77777777" w:rsidR="00D2170C" w:rsidRPr="00D2170C" w:rsidRDefault="00D2170C" w:rsidP="00D2170C">
      <w:pPr>
        <w:pStyle w:val="a5"/>
        <w:spacing w:line="360" w:lineRule="auto"/>
        <w:ind w:left="360" w:firstLineChars="0" w:firstLine="0"/>
        <w:rPr>
          <w:rFonts w:ascii="宋体" w:eastAsia="宋体" w:hAnsi="宋体"/>
          <w:sz w:val="24"/>
          <w:szCs w:val="28"/>
        </w:rPr>
      </w:pPr>
      <w:r w:rsidRPr="00D2170C">
        <w:rPr>
          <w:rFonts w:ascii="宋体" w:eastAsia="宋体" w:hAnsi="宋体"/>
          <w:sz w:val="24"/>
          <w:szCs w:val="28"/>
        </w:rPr>
        <w:t>(四)在一缔约方狩猎、诱捕、捕捞、水产养殖、采集或捕获获得的货物;</w:t>
      </w:r>
    </w:p>
    <w:p w14:paraId="39F360F5" w14:textId="77777777" w:rsidR="00D2170C" w:rsidRPr="00D2170C" w:rsidRDefault="00D2170C" w:rsidP="00D2170C">
      <w:pPr>
        <w:pStyle w:val="a5"/>
        <w:spacing w:line="360" w:lineRule="auto"/>
        <w:ind w:left="360" w:firstLineChars="0" w:firstLine="0"/>
        <w:rPr>
          <w:rFonts w:ascii="宋体" w:eastAsia="宋体" w:hAnsi="宋体"/>
          <w:sz w:val="24"/>
          <w:szCs w:val="28"/>
        </w:rPr>
      </w:pPr>
      <w:r w:rsidRPr="00D2170C">
        <w:rPr>
          <w:rFonts w:ascii="宋体" w:eastAsia="宋体" w:hAnsi="宋体"/>
          <w:sz w:val="24"/>
          <w:szCs w:val="28"/>
        </w:rPr>
        <w:t>(五)从一缔约方陆地、水域及其海床或海床下提取或</w:t>
      </w:r>
      <w:r w:rsidRPr="00D2170C">
        <w:rPr>
          <w:rFonts w:ascii="宋体" w:eastAsia="宋体" w:hAnsi="宋体" w:hint="eastAsia"/>
          <w:sz w:val="24"/>
          <w:szCs w:val="28"/>
        </w:rPr>
        <w:t>得到的矿物质及其他天然生成物质</w:t>
      </w:r>
      <w:r w:rsidRPr="00D2170C">
        <w:rPr>
          <w:rFonts w:ascii="宋体" w:eastAsia="宋体" w:hAnsi="宋体"/>
          <w:sz w:val="24"/>
          <w:szCs w:val="28"/>
        </w:rPr>
        <w:t>;(六)在一缔约方以外的水域、海床或海床下提取的货物，只要该方根据国际法有权开发上述水域、海床及海床下:(七)在一缔约方注册并悬挂其国旗的船只在公海上捕捞获得的鱼类和其他海产品:</w:t>
      </w:r>
    </w:p>
    <w:p w14:paraId="48DB738A" w14:textId="77777777" w:rsidR="00D2170C" w:rsidRPr="00D2170C" w:rsidRDefault="00D2170C" w:rsidP="00D2170C">
      <w:pPr>
        <w:pStyle w:val="a5"/>
        <w:spacing w:line="360" w:lineRule="auto"/>
        <w:ind w:left="360" w:firstLineChars="0" w:firstLine="0"/>
        <w:rPr>
          <w:rFonts w:ascii="宋体" w:eastAsia="宋体" w:hAnsi="宋体"/>
          <w:sz w:val="24"/>
          <w:szCs w:val="28"/>
        </w:rPr>
      </w:pPr>
      <w:r w:rsidRPr="00D2170C">
        <w:rPr>
          <w:rFonts w:ascii="宋体" w:eastAsia="宋体" w:hAnsi="宋体"/>
          <w:sz w:val="24"/>
          <w:szCs w:val="28"/>
        </w:rPr>
        <w:t>(八)在一缔约方注册或悬挂其国旗的加工船上，完全用上述第(七)项所述货物加工和/或制造的货物;</w:t>
      </w:r>
    </w:p>
    <w:p w14:paraId="25EC5B7D" w14:textId="77777777" w:rsidR="00D2170C" w:rsidRPr="00D2170C" w:rsidRDefault="00D2170C" w:rsidP="00D2170C">
      <w:pPr>
        <w:pStyle w:val="a5"/>
        <w:spacing w:line="360" w:lineRule="auto"/>
        <w:ind w:left="360" w:firstLineChars="0" w:firstLine="0"/>
        <w:rPr>
          <w:rFonts w:ascii="宋体" w:eastAsia="宋体" w:hAnsi="宋体"/>
          <w:sz w:val="24"/>
          <w:szCs w:val="28"/>
        </w:rPr>
      </w:pPr>
      <w:r w:rsidRPr="00D2170C">
        <w:rPr>
          <w:rFonts w:ascii="宋体" w:eastAsia="宋体" w:hAnsi="宋体"/>
          <w:sz w:val="24"/>
          <w:szCs w:val="28"/>
        </w:rPr>
        <w:t>(九)在一缔约方生产过程或消费中产生的，仅适用于回收原材料的废碎料;或者</w:t>
      </w:r>
    </w:p>
    <w:p w14:paraId="777E8287" w14:textId="77777777" w:rsidR="00D2170C" w:rsidRPr="00D2170C" w:rsidRDefault="00D2170C" w:rsidP="00D2170C">
      <w:pPr>
        <w:spacing w:line="360" w:lineRule="auto"/>
        <w:ind w:firstLineChars="175" w:firstLine="420"/>
        <w:rPr>
          <w:rFonts w:ascii="宋体" w:eastAsia="宋体" w:hAnsi="宋体"/>
          <w:sz w:val="24"/>
          <w:szCs w:val="28"/>
        </w:rPr>
      </w:pPr>
      <w:r w:rsidRPr="00D2170C">
        <w:rPr>
          <w:rFonts w:ascii="宋体" w:eastAsia="宋体" w:hAnsi="宋体"/>
          <w:sz w:val="24"/>
          <w:szCs w:val="28"/>
        </w:rPr>
        <w:t>(十)在一缔约方消费并收集的仅适用于回收原材料的旧货物;和</w:t>
      </w:r>
    </w:p>
    <w:p w14:paraId="2EDD19FE" w14:textId="5386FA72" w:rsidR="00D2170C" w:rsidRDefault="00D2170C" w:rsidP="00D2170C">
      <w:pPr>
        <w:pStyle w:val="a5"/>
        <w:spacing w:line="360" w:lineRule="auto"/>
        <w:ind w:left="360" w:firstLineChars="0" w:firstLine="0"/>
        <w:rPr>
          <w:rFonts w:ascii="宋体" w:eastAsia="宋体" w:hAnsi="宋体"/>
          <w:sz w:val="24"/>
          <w:szCs w:val="28"/>
        </w:rPr>
      </w:pPr>
      <w:r w:rsidRPr="00D2170C">
        <w:rPr>
          <w:rFonts w:ascii="宋体" w:eastAsia="宋体" w:hAnsi="宋体"/>
          <w:sz w:val="24"/>
          <w:szCs w:val="28"/>
        </w:rPr>
        <w:t>(十一)在一缔约方仅由上述第(一)项至第(十)项所述货物生产或获得的货物，或者在一方仅由上述第(一)项至第(十)项所述货物生产或获得的衍生物生产或获得的货物。</w:t>
      </w:r>
    </w:p>
    <w:p w14:paraId="56697F6E" w14:textId="464BA89C" w:rsidR="00D2170C" w:rsidRPr="00D2170C" w:rsidRDefault="00D2170C" w:rsidP="00D2170C">
      <w:pPr>
        <w:pStyle w:val="a5"/>
        <w:numPr>
          <w:ilvl w:val="0"/>
          <w:numId w:val="1"/>
        </w:numPr>
        <w:spacing w:line="360" w:lineRule="auto"/>
        <w:ind w:firstLineChars="0"/>
        <w:rPr>
          <w:rFonts w:ascii="宋体" w:eastAsia="宋体" w:hAnsi="宋体"/>
          <w:sz w:val="24"/>
          <w:szCs w:val="28"/>
        </w:rPr>
      </w:pPr>
      <w:r w:rsidRPr="00D2170C">
        <w:rPr>
          <w:rFonts w:ascii="宋体" w:eastAsia="宋体" w:hAnsi="宋体" w:hint="eastAsia"/>
          <w:sz w:val="24"/>
          <w:szCs w:val="28"/>
        </w:rPr>
        <w:t>除本条第二款所涵盖的货物以外，符合下列条件的货物应视为本章第二条第一款</w:t>
      </w:r>
      <w:r w:rsidRPr="00D2170C">
        <w:rPr>
          <w:rFonts w:ascii="宋体" w:eastAsia="宋体" w:hAnsi="宋体"/>
          <w:sz w:val="24"/>
          <w:szCs w:val="28"/>
        </w:rPr>
        <w:t>(三)所指的原产货物:(一)如果货物用本章第五条所列公式计算的区域价值成分不少于离岸价格的 40%，并且最后生产工序在一缔约方</w:t>
      </w:r>
    </w:p>
    <w:p w14:paraId="26AF3B4A" w14:textId="6BBB9E67" w:rsidR="00D2170C" w:rsidRDefault="00D2170C" w:rsidP="00D2170C">
      <w:pPr>
        <w:spacing w:line="360" w:lineRule="auto"/>
        <w:rPr>
          <w:rFonts w:ascii="宋体" w:eastAsia="宋体" w:hAnsi="宋体"/>
          <w:sz w:val="24"/>
          <w:szCs w:val="28"/>
        </w:rPr>
      </w:pPr>
      <w:r w:rsidRPr="00D2170C">
        <w:rPr>
          <w:rFonts w:ascii="宋体" w:eastAsia="宋体" w:hAnsi="宋体" w:hint="eastAsia"/>
          <w:sz w:val="24"/>
          <w:szCs w:val="28"/>
        </w:rPr>
        <w:t>境内完成</w:t>
      </w:r>
      <w:r w:rsidRPr="00D2170C">
        <w:rPr>
          <w:rFonts w:ascii="宋体" w:eastAsia="宋体" w:hAnsi="宋体"/>
          <w:sz w:val="24"/>
          <w:szCs w:val="28"/>
        </w:rPr>
        <w:t>;或(二)对于归入协调制度第25，26，28，29，312，39342-49，57-59，61，62，64，66-71，73-83，86，88，91-97章的货物，如果货物生产过程中使用的全部非原产材料，发生了协调制度四位级税则归类改变(下称“CTC”)，即品目改变。如果货物符合产品特定规则所列标准或区域价值成分不少于 40%，则</w:t>
      </w:r>
      <w:r w:rsidRPr="00D2170C">
        <w:rPr>
          <w:rFonts w:ascii="宋体" w:eastAsia="宋体" w:hAnsi="宋体"/>
          <w:sz w:val="24"/>
          <w:szCs w:val="28"/>
        </w:rPr>
        <w:lastRenderedPageBreak/>
        <w:t>应视为原产货物:</w:t>
      </w:r>
    </w:p>
    <w:p w14:paraId="5A65CD49" w14:textId="6E701022" w:rsidR="00D2170C" w:rsidRDefault="00D2170C" w:rsidP="00D2170C">
      <w:pPr>
        <w:pStyle w:val="a5"/>
        <w:numPr>
          <w:ilvl w:val="0"/>
          <w:numId w:val="1"/>
        </w:numPr>
        <w:spacing w:line="360" w:lineRule="auto"/>
        <w:ind w:firstLineChars="0"/>
        <w:rPr>
          <w:rFonts w:ascii="宋体" w:eastAsia="宋体" w:hAnsi="宋体"/>
          <w:sz w:val="24"/>
          <w:szCs w:val="28"/>
        </w:rPr>
      </w:pPr>
      <w:r w:rsidRPr="00D2170C">
        <w:rPr>
          <w:rFonts w:ascii="宋体" w:eastAsia="宋体" w:hAnsi="宋体" w:hint="eastAsia"/>
          <w:sz w:val="24"/>
          <w:szCs w:val="28"/>
        </w:rPr>
        <w:t>区域价值成分</w:t>
      </w:r>
      <w:r w:rsidRPr="00D2170C">
        <w:rPr>
          <w:rFonts w:ascii="宋体" w:eastAsia="宋体" w:hAnsi="宋体"/>
          <w:sz w:val="24"/>
          <w:szCs w:val="28"/>
        </w:rPr>
        <w:t>(以下简称“RVC”)应当根据以下公</w:t>
      </w:r>
      <w:r w:rsidRPr="00D2170C">
        <w:rPr>
          <w:rFonts w:ascii="宋体" w:eastAsia="宋体" w:hAnsi="宋体" w:hint="eastAsia"/>
          <w:sz w:val="24"/>
          <w:szCs w:val="28"/>
        </w:rPr>
        <w:t>式计算</w:t>
      </w:r>
      <w:r w:rsidRPr="00D2170C">
        <w:rPr>
          <w:rFonts w:ascii="宋体" w:eastAsia="宋体" w:hAnsi="宋体"/>
          <w:sz w:val="24"/>
          <w:szCs w:val="28"/>
        </w:rPr>
        <w:t>:</w:t>
      </w:r>
    </w:p>
    <w:p w14:paraId="0171209A" w14:textId="37B87F27" w:rsidR="00D2170C" w:rsidRPr="00D2170C" w:rsidRDefault="00D2170C" w:rsidP="00D2170C">
      <w:pPr>
        <w:pStyle w:val="a5"/>
        <w:spacing w:line="360" w:lineRule="auto"/>
        <w:ind w:left="360" w:firstLineChars="0" w:firstLine="0"/>
        <w:rPr>
          <w:rFonts w:ascii="宋体" w:eastAsia="宋体" w:hAnsi="宋体" w:hint="eastAsia"/>
          <w:sz w:val="24"/>
          <w:szCs w:val="28"/>
        </w:rPr>
      </w:pPr>
      <w:r w:rsidRPr="00D2170C">
        <w:rPr>
          <w:rFonts w:ascii="宋体" w:eastAsia="宋体" w:hAnsi="宋体"/>
          <w:sz w:val="24"/>
          <w:szCs w:val="28"/>
        </w:rPr>
        <w:drawing>
          <wp:inline distT="0" distB="0" distL="0" distR="0" wp14:anchorId="3BF2D2C2" wp14:editId="6D8C4347">
            <wp:extent cx="3419952" cy="952633"/>
            <wp:effectExtent l="0" t="0" r="9525" b="0"/>
            <wp:docPr id="14177379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37918" name=""/>
                    <pic:cNvPicPr/>
                  </pic:nvPicPr>
                  <pic:blipFill>
                    <a:blip r:embed="rId5"/>
                    <a:stretch>
                      <a:fillRect/>
                    </a:stretch>
                  </pic:blipFill>
                  <pic:spPr>
                    <a:xfrm>
                      <a:off x="0" y="0"/>
                      <a:ext cx="3419952" cy="952633"/>
                    </a:xfrm>
                    <a:prstGeom prst="rect">
                      <a:avLst/>
                    </a:prstGeom>
                  </pic:spPr>
                </pic:pic>
              </a:graphicData>
            </a:graphic>
          </wp:inline>
        </w:drawing>
      </w:r>
    </w:p>
    <w:p w14:paraId="250DF39E" w14:textId="77777777" w:rsidR="00D2170C" w:rsidRPr="00D2170C" w:rsidRDefault="00D2170C" w:rsidP="00D2170C">
      <w:pPr>
        <w:spacing w:line="360" w:lineRule="auto"/>
        <w:rPr>
          <w:rFonts w:ascii="宋体" w:eastAsia="宋体" w:hAnsi="宋体"/>
          <w:sz w:val="24"/>
          <w:szCs w:val="28"/>
        </w:rPr>
      </w:pPr>
      <w:r w:rsidRPr="00D2170C">
        <w:rPr>
          <w:rFonts w:ascii="宋体" w:eastAsia="宋体" w:hAnsi="宋体"/>
          <w:sz w:val="24"/>
          <w:szCs w:val="28"/>
        </w:rPr>
        <w:t>RVC为区域价值成分，以百分比表示;VNM 为非原产地材料的价值</w:t>
      </w:r>
    </w:p>
    <w:p w14:paraId="2347AFF8" w14:textId="77777777" w:rsidR="00D2170C" w:rsidRPr="00D2170C" w:rsidRDefault="00D2170C" w:rsidP="00D2170C">
      <w:pPr>
        <w:spacing w:line="360" w:lineRule="auto"/>
        <w:rPr>
          <w:rFonts w:ascii="宋体" w:eastAsia="宋体" w:hAnsi="宋体"/>
          <w:sz w:val="24"/>
          <w:szCs w:val="28"/>
        </w:rPr>
      </w:pPr>
      <w:r w:rsidRPr="00D2170C">
        <w:rPr>
          <w:rFonts w:ascii="宋体" w:eastAsia="宋体" w:hAnsi="宋体" w:hint="eastAsia"/>
          <w:sz w:val="24"/>
          <w:szCs w:val="28"/>
        </w:rPr>
        <w:t>二、非原产地材料的价值应当根据以下情况加以确定</w:t>
      </w:r>
      <w:r w:rsidRPr="00D2170C">
        <w:rPr>
          <w:rFonts w:ascii="宋体" w:eastAsia="宋体" w:hAnsi="宋体"/>
          <w:sz w:val="24"/>
          <w:szCs w:val="28"/>
        </w:rPr>
        <w:t>:(一)对于进口的非原产材料，非原产地材料的价值应为在货物进口时的到岸价格;</w:t>
      </w:r>
    </w:p>
    <w:p w14:paraId="10368015" w14:textId="77777777" w:rsidR="00D2170C" w:rsidRPr="00D2170C" w:rsidRDefault="00D2170C" w:rsidP="00D2170C">
      <w:pPr>
        <w:spacing w:line="360" w:lineRule="auto"/>
        <w:rPr>
          <w:rFonts w:ascii="宋体" w:eastAsia="宋体" w:hAnsi="宋体"/>
          <w:sz w:val="24"/>
          <w:szCs w:val="28"/>
        </w:rPr>
      </w:pPr>
      <w:r w:rsidRPr="00D2170C">
        <w:rPr>
          <w:rFonts w:ascii="宋体" w:eastAsia="宋体" w:hAnsi="宋体"/>
          <w:sz w:val="24"/>
          <w:szCs w:val="28"/>
        </w:rPr>
        <w:t>(二)对于在一方获得的非原产材料，非原产地材料的价值应为该方最早确定的非原产材料的实付或应付价格。该非原产材料的价格不应包括将其从供应商仓库运至生产商所在地的运费、保险费、包装费及任何其他费用</w:t>
      </w:r>
    </w:p>
    <w:p w14:paraId="15DC67F1" w14:textId="77777777" w:rsidR="00D2170C" w:rsidRPr="00D2170C" w:rsidRDefault="00D2170C" w:rsidP="00D2170C">
      <w:pPr>
        <w:spacing w:line="360" w:lineRule="auto"/>
        <w:rPr>
          <w:rFonts w:ascii="宋体" w:eastAsia="宋体" w:hAnsi="宋体"/>
          <w:sz w:val="24"/>
          <w:szCs w:val="28"/>
        </w:rPr>
      </w:pPr>
      <w:r w:rsidRPr="00D2170C">
        <w:rPr>
          <w:rFonts w:ascii="宋体" w:eastAsia="宋体" w:hAnsi="宋体" w:hint="eastAsia"/>
          <w:sz w:val="24"/>
          <w:szCs w:val="28"/>
        </w:rPr>
        <w:t>三、如果按照本条第一款规定具备一缔约方原产资格的产品在该缔约方被用作于生产另一产品的材料，则在确定后一产品的原产地时，该材料中包含的非原产成分不应被计入后一产品的非原产成分中。</w:t>
      </w:r>
    </w:p>
    <w:p w14:paraId="28836AF6" w14:textId="438C58E0" w:rsidR="00D2170C" w:rsidRDefault="00D2170C" w:rsidP="00D2170C">
      <w:pPr>
        <w:spacing w:line="360" w:lineRule="auto"/>
        <w:rPr>
          <w:rFonts w:ascii="宋体" w:eastAsia="宋体" w:hAnsi="宋体"/>
          <w:sz w:val="24"/>
          <w:szCs w:val="28"/>
        </w:rPr>
      </w:pPr>
      <w:r w:rsidRPr="00D2170C">
        <w:rPr>
          <w:rFonts w:ascii="宋体" w:eastAsia="宋体" w:hAnsi="宋体" w:hint="eastAsia"/>
          <w:sz w:val="24"/>
          <w:szCs w:val="28"/>
        </w:rPr>
        <w:t>四、有关价格应当按照海关估价协定予以确定</w:t>
      </w:r>
    </w:p>
    <w:p w14:paraId="2B5F1947" w14:textId="77777777" w:rsidR="00D2170C" w:rsidRDefault="00D2170C" w:rsidP="00D2170C">
      <w:pPr>
        <w:spacing w:line="360" w:lineRule="auto"/>
        <w:rPr>
          <w:rFonts w:ascii="宋体" w:eastAsia="宋体" w:hAnsi="宋体"/>
          <w:sz w:val="24"/>
          <w:szCs w:val="28"/>
        </w:rPr>
      </w:pPr>
    </w:p>
    <w:p w14:paraId="403C4608" w14:textId="788C5231" w:rsidR="00D2170C" w:rsidRPr="00D2170C" w:rsidRDefault="00D2170C" w:rsidP="00D2170C">
      <w:pPr>
        <w:jc w:val="center"/>
        <w:rPr>
          <w:rFonts w:ascii="方正小标宋简体" w:eastAsia="方正小标宋简体" w:hAnsi="方正小标宋简体"/>
          <w:sz w:val="40"/>
          <w:szCs w:val="44"/>
        </w:rPr>
      </w:pPr>
      <w:r w:rsidRPr="00D2170C">
        <w:rPr>
          <w:rFonts w:ascii="方正小标宋简体" w:eastAsia="方正小标宋简体" w:hAnsi="方正小标宋简体" w:hint="eastAsia"/>
          <w:sz w:val="40"/>
          <w:szCs w:val="44"/>
        </w:rPr>
        <w:t>第</w:t>
      </w:r>
      <w:r>
        <w:rPr>
          <w:rFonts w:ascii="方正小标宋简体" w:eastAsia="方正小标宋简体" w:hAnsi="方正小标宋简体" w:hint="eastAsia"/>
          <w:sz w:val="40"/>
          <w:szCs w:val="44"/>
        </w:rPr>
        <w:t xml:space="preserve"> </w:t>
      </w:r>
      <w:r w:rsidRPr="00D2170C">
        <w:rPr>
          <w:rFonts w:ascii="方正小标宋简体" w:eastAsia="方正小标宋简体" w:hAnsi="方正小标宋简体" w:hint="eastAsia"/>
          <w:sz w:val="40"/>
          <w:szCs w:val="44"/>
        </w:rPr>
        <w:t>二</w:t>
      </w:r>
      <w:r>
        <w:rPr>
          <w:rFonts w:ascii="方正小标宋简体" w:eastAsia="方正小标宋简体" w:hAnsi="方正小标宋简体" w:hint="eastAsia"/>
          <w:sz w:val="40"/>
          <w:szCs w:val="44"/>
        </w:rPr>
        <w:t xml:space="preserve"> </w:t>
      </w:r>
      <w:r w:rsidRPr="00D2170C">
        <w:rPr>
          <w:rFonts w:ascii="方正小标宋简体" w:eastAsia="方正小标宋简体" w:hAnsi="方正小标宋简体" w:hint="eastAsia"/>
          <w:sz w:val="40"/>
          <w:szCs w:val="44"/>
        </w:rPr>
        <w:t>章</w:t>
      </w:r>
    </w:p>
    <w:p w14:paraId="2F33EA7C" w14:textId="4389F813" w:rsidR="00D2170C" w:rsidRPr="00D2170C" w:rsidRDefault="00D2170C" w:rsidP="00D2170C">
      <w:pPr>
        <w:spacing w:line="360" w:lineRule="auto"/>
        <w:rPr>
          <w:rFonts w:ascii="宋体" w:eastAsia="宋体" w:hAnsi="宋体"/>
          <w:sz w:val="24"/>
          <w:szCs w:val="28"/>
        </w:rPr>
      </w:pPr>
      <w:r w:rsidRPr="00D2170C">
        <w:rPr>
          <w:rFonts w:ascii="宋体" w:eastAsia="宋体" w:hAnsi="宋体" w:hint="eastAsia"/>
          <w:sz w:val="24"/>
          <w:szCs w:val="28"/>
        </w:rPr>
        <w:t>虽然本章有任何条款规定，如果使用非原产材料生产产品仅经过了下列操作，应当视为不充分的加工或处理，不应赋予原产资格</w:t>
      </w:r>
      <w:r w:rsidRPr="00D2170C">
        <w:rPr>
          <w:rFonts w:ascii="宋体" w:eastAsia="宋体" w:hAnsi="宋体"/>
          <w:sz w:val="24"/>
          <w:szCs w:val="28"/>
        </w:rPr>
        <w:t>:</w:t>
      </w:r>
    </w:p>
    <w:p w14:paraId="75B7687E" w14:textId="77777777" w:rsidR="00D2170C" w:rsidRPr="00D2170C" w:rsidRDefault="00D2170C" w:rsidP="00D2170C">
      <w:pPr>
        <w:spacing w:line="360" w:lineRule="auto"/>
        <w:rPr>
          <w:rFonts w:ascii="宋体" w:eastAsia="宋体" w:hAnsi="宋体"/>
          <w:sz w:val="24"/>
          <w:szCs w:val="28"/>
        </w:rPr>
      </w:pPr>
      <w:r w:rsidRPr="00D2170C">
        <w:rPr>
          <w:rFonts w:ascii="宋体" w:eastAsia="宋体" w:hAnsi="宋体"/>
          <w:sz w:val="24"/>
          <w:szCs w:val="28"/>
        </w:rPr>
        <w:t>(一)为确保货物在运输或储存过程中保持良好状态而进行的保护性操作;</w:t>
      </w:r>
    </w:p>
    <w:p w14:paraId="183094A0" w14:textId="77777777" w:rsidR="00D2170C" w:rsidRPr="00D2170C" w:rsidRDefault="00D2170C" w:rsidP="00D2170C">
      <w:pPr>
        <w:spacing w:line="360" w:lineRule="auto"/>
        <w:rPr>
          <w:rFonts w:ascii="宋体" w:eastAsia="宋体" w:hAnsi="宋体"/>
          <w:sz w:val="24"/>
          <w:szCs w:val="28"/>
        </w:rPr>
      </w:pPr>
      <w:r w:rsidRPr="00D2170C">
        <w:rPr>
          <w:rFonts w:ascii="宋体" w:eastAsia="宋体" w:hAnsi="宋体"/>
          <w:sz w:val="24"/>
          <w:szCs w:val="28"/>
        </w:rPr>
        <w:t>(二)出于运输或销售目的而进行包装或展示;</w:t>
      </w:r>
    </w:p>
    <w:p w14:paraId="1AC27281" w14:textId="77777777" w:rsidR="00D2170C" w:rsidRPr="00D2170C" w:rsidRDefault="00D2170C" w:rsidP="00D2170C">
      <w:pPr>
        <w:spacing w:line="360" w:lineRule="auto"/>
        <w:rPr>
          <w:rFonts w:ascii="宋体" w:eastAsia="宋体" w:hAnsi="宋体"/>
          <w:sz w:val="24"/>
          <w:szCs w:val="28"/>
        </w:rPr>
      </w:pPr>
      <w:r w:rsidRPr="00D2170C">
        <w:rPr>
          <w:rFonts w:ascii="宋体" w:eastAsia="宋体" w:hAnsi="宋体"/>
          <w:sz w:val="24"/>
          <w:szCs w:val="28"/>
        </w:rPr>
        <w:t>(三)简单加工4，包括过滤、筛选、挑选、分类、削尖、切割、纵切、研磨、弯曲、卷绕或展开;</w:t>
      </w:r>
    </w:p>
    <w:p w14:paraId="30AF7111" w14:textId="77777777" w:rsidR="00D2170C" w:rsidRPr="00D2170C" w:rsidRDefault="00D2170C" w:rsidP="00D2170C">
      <w:pPr>
        <w:spacing w:line="360" w:lineRule="auto"/>
        <w:rPr>
          <w:rFonts w:ascii="宋体" w:eastAsia="宋体" w:hAnsi="宋体"/>
          <w:sz w:val="24"/>
          <w:szCs w:val="28"/>
        </w:rPr>
      </w:pPr>
      <w:r w:rsidRPr="00D2170C">
        <w:rPr>
          <w:rFonts w:ascii="宋体" w:eastAsia="宋体" w:hAnsi="宋体"/>
          <w:sz w:val="24"/>
          <w:szCs w:val="28"/>
        </w:rPr>
        <w:t>(四)在产品或外包装上粘贴或印刷标志、标签、标识等其它类似的用于区别的标记:</w:t>
      </w:r>
    </w:p>
    <w:p w14:paraId="463B860B" w14:textId="1EFEC1D4" w:rsidR="00D2170C" w:rsidRPr="00D2170C" w:rsidRDefault="00D2170C" w:rsidP="00D2170C">
      <w:pPr>
        <w:spacing w:line="360" w:lineRule="auto"/>
        <w:rPr>
          <w:rFonts w:ascii="宋体" w:eastAsia="宋体" w:hAnsi="宋体"/>
          <w:sz w:val="24"/>
          <w:szCs w:val="28"/>
        </w:rPr>
      </w:pPr>
      <w:r w:rsidRPr="00D2170C">
        <w:rPr>
          <w:rFonts w:ascii="宋体" w:eastAsia="宋体" w:hAnsi="宋体"/>
          <w:sz w:val="24"/>
          <w:szCs w:val="28"/>
        </w:rPr>
        <w:t>(五)仅用水或其他物质稀释，未实质改变货物的性</w:t>
      </w:r>
      <w:r w:rsidRPr="00D2170C">
        <w:rPr>
          <w:rFonts w:ascii="宋体" w:eastAsia="宋体" w:hAnsi="宋体" w:hint="eastAsia"/>
          <w:sz w:val="24"/>
          <w:szCs w:val="28"/>
        </w:rPr>
        <w:t>质</w:t>
      </w:r>
      <w:r w:rsidRPr="00D2170C">
        <w:rPr>
          <w:rFonts w:ascii="宋体" w:eastAsia="宋体" w:hAnsi="宋体"/>
          <w:sz w:val="24"/>
          <w:szCs w:val="28"/>
        </w:rPr>
        <w:t>;</w:t>
      </w:r>
    </w:p>
    <w:p w14:paraId="74921BD9" w14:textId="77777777" w:rsidR="00D2170C" w:rsidRPr="00D2170C" w:rsidRDefault="00D2170C" w:rsidP="00D2170C">
      <w:pPr>
        <w:spacing w:line="360" w:lineRule="auto"/>
        <w:rPr>
          <w:rFonts w:ascii="宋体" w:eastAsia="宋体" w:hAnsi="宋体"/>
          <w:sz w:val="24"/>
          <w:szCs w:val="28"/>
        </w:rPr>
      </w:pPr>
      <w:r w:rsidRPr="00D2170C">
        <w:rPr>
          <w:rFonts w:ascii="宋体" w:eastAsia="宋体" w:hAnsi="宋体"/>
          <w:sz w:val="24"/>
          <w:szCs w:val="28"/>
        </w:rPr>
        <w:t>(六)将产品拆解成部件;</w:t>
      </w:r>
    </w:p>
    <w:p w14:paraId="24435B74" w14:textId="2E5E9C16" w:rsidR="00D2170C" w:rsidRPr="00D2170C" w:rsidRDefault="00D2170C" w:rsidP="00D2170C">
      <w:pPr>
        <w:spacing w:line="360" w:lineRule="auto"/>
        <w:rPr>
          <w:rFonts w:ascii="宋体" w:eastAsia="宋体" w:hAnsi="宋体"/>
          <w:sz w:val="24"/>
          <w:szCs w:val="28"/>
        </w:rPr>
      </w:pPr>
      <w:r w:rsidRPr="00D2170C">
        <w:rPr>
          <w:rFonts w:ascii="宋体" w:eastAsia="宋体" w:hAnsi="宋体"/>
          <w:sz w:val="24"/>
          <w:szCs w:val="28"/>
        </w:rPr>
        <w:t>(七)动物屠宰</w:t>
      </w:r>
    </w:p>
    <w:p w14:paraId="4718424A" w14:textId="77777777" w:rsidR="00D2170C" w:rsidRPr="00D2170C" w:rsidRDefault="00D2170C" w:rsidP="00D2170C">
      <w:pPr>
        <w:spacing w:line="360" w:lineRule="auto"/>
        <w:rPr>
          <w:rFonts w:ascii="宋体" w:eastAsia="宋体" w:hAnsi="宋体"/>
          <w:sz w:val="24"/>
          <w:szCs w:val="28"/>
        </w:rPr>
      </w:pPr>
      <w:r w:rsidRPr="00D2170C">
        <w:rPr>
          <w:rFonts w:ascii="宋体" w:eastAsia="宋体" w:hAnsi="宋体"/>
          <w:sz w:val="24"/>
          <w:szCs w:val="28"/>
        </w:rPr>
        <w:t>(八)简单的上漆及磨光处理;</w:t>
      </w:r>
    </w:p>
    <w:p w14:paraId="08B3DFDC" w14:textId="77777777" w:rsidR="00D2170C" w:rsidRPr="00D2170C" w:rsidRDefault="00D2170C" w:rsidP="00D2170C">
      <w:pPr>
        <w:spacing w:line="360" w:lineRule="auto"/>
        <w:rPr>
          <w:rFonts w:ascii="宋体" w:eastAsia="宋体" w:hAnsi="宋体"/>
          <w:sz w:val="24"/>
          <w:szCs w:val="28"/>
        </w:rPr>
      </w:pPr>
      <w:r w:rsidRPr="00D2170C">
        <w:rPr>
          <w:rFonts w:ascii="宋体" w:eastAsia="宋体" w:hAnsi="宋体"/>
          <w:sz w:val="24"/>
          <w:szCs w:val="28"/>
        </w:rPr>
        <w:lastRenderedPageBreak/>
        <w:t>(九)简单去皮、去核及去壳;</w:t>
      </w:r>
    </w:p>
    <w:p w14:paraId="468772FB" w14:textId="79AC592E" w:rsidR="00D2170C" w:rsidRPr="00D2170C" w:rsidRDefault="00D2170C" w:rsidP="00D2170C">
      <w:pPr>
        <w:spacing w:line="360" w:lineRule="auto"/>
        <w:rPr>
          <w:rFonts w:ascii="宋体" w:eastAsia="宋体" w:hAnsi="宋体"/>
          <w:sz w:val="24"/>
          <w:szCs w:val="28"/>
        </w:rPr>
      </w:pPr>
      <w:r w:rsidRPr="00D2170C">
        <w:rPr>
          <w:rFonts w:ascii="宋体" w:eastAsia="宋体" w:hAnsi="宋体"/>
          <w:sz w:val="24"/>
          <w:szCs w:val="28"/>
        </w:rPr>
        <w:t>(十)对无论是否为不同种类的货物进行简单混合;或</w:t>
      </w:r>
    </w:p>
    <w:p w14:paraId="4CEA9A4B" w14:textId="5552EBD0" w:rsidR="00D2170C" w:rsidRDefault="00D2170C" w:rsidP="00D2170C">
      <w:pPr>
        <w:spacing w:line="360" w:lineRule="auto"/>
        <w:rPr>
          <w:rFonts w:ascii="宋体" w:eastAsia="宋体" w:hAnsi="宋体"/>
          <w:sz w:val="24"/>
          <w:szCs w:val="28"/>
        </w:rPr>
      </w:pPr>
      <w:r w:rsidRPr="00D2170C">
        <w:rPr>
          <w:rFonts w:ascii="宋体" w:eastAsia="宋体" w:hAnsi="宋体"/>
          <w:sz w:val="24"/>
          <w:szCs w:val="28"/>
        </w:rPr>
        <w:t>(十一)第(一)项至第(十)项中所述的任两项或两项以上操作的结合。</w:t>
      </w:r>
    </w:p>
    <w:p w14:paraId="0FBEF4FC" w14:textId="6F3BCADF" w:rsidR="00D2170C" w:rsidRDefault="00D2170C" w:rsidP="00D2170C">
      <w:pPr>
        <w:spacing w:line="360" w:lineRule="auto"/>
        <w:rPr>
          <w:rFonts w:ascii="宋体" w:eastAsia="宋体" w:hAnsi="宋体"/>
          <w:sz w:val="24"/>
          <w:szCs w:val="28"/>
        </w:rPr>
      </w:pPr>
      <w:r>
        <w:rPr>
          <w:rFonts w:ascii="宋体" w:eastAsia="宋体" w:hAnsi="宋体" w:hint="eastAsia"/>
          <w:sz w:val="24"/>
          <w:szCs w:val="28"/>
        </w:rPr>
        <w:t>此外：</w:t>
      </w:r>
    </w:p>
    <w:p w14:paraId="07B5A23E" w14:textId="77777777" w:rsidR="00D2170C" w:rsidRPr="00D2170C" w:rsidRDefault="00D2170C" w:rsidP="00D2170C">
      <w:pPr>
        <w:spacing w:line="360" w:lineRule="auto"/>
        <w:rPr>
          <w:rFonts w:ascii="宋体" w:eastAsia="宋体" w:hAnsi="宋体"/>
          <w:sz w:val="24"/>
          <w:szCs w:val="28"/>
        </w:rPr>
      </w:pPr>
      <w:r w:rsidRPr="00D2170C">
        <w:rPr>
          <w:rFonts w:ascii="宋体" w:eastAsia="宋体" w:hAnsi="宋体" w:hint="eastAsia"/>
          <w:sz w:val="24"/>
          <w:szCs w:val="28"/>
        </w:rPr>
        <w:t>关税优惠待遇仅应适用于符合本章要求，且在出口方和进口方之间直接运输的货物。</w:t>
      </w:r>
    </w:p>
    <w:p w14:paraId="5E1DE316" w14:textId="77777777" w:rsidR="00D2170C" w:rsidRPr="00D2170C" w:rsidRDefault="00D2170C" w:rsidP="00D2170C">
      <w:pPr>
        <w:spacing w:line="360" w:lineRule="auto"/>
        <w:rPr>
          <w:rFonts w:ascii="宋体" w:eastAsia="宋体" w:hAnsi="宋体"/>
          <w:sz w:val="24"/>
          <w:szCs w:val="28"/>
        </w:rPr>
      </w:pPr>
      <w:r w:rsidRPr="00D2170C">
        <w:rPr>
          <w:rFonts w:ascii="宋体" w:eastAsia="宋体" w:hAnsi="宋体" w:hint="eastAsia"/>
          <w:sz w:val="24"/>
          <w:szCs w:val="28"/>
        </w:rPr>
        <w:t>二、下列情况应视为直接从出口方运输至进口方</w:t>
      </w:r>
      <w:r w:rsidRPr="00D2170C">
        <w:rPr>
          <w:rFonts w:ascii="宋体" w:eastAsia="宋体" w:hAnsi="宋体"/>
          <w:sz w:val="24"/>
          <w:szCs w:val="28"/>
        </w:rPr>
        <w:t>:(一)从出口方直接运输至进口方的货物;或</w:t>
      </w:r>
    </w:p>
    <w:p w14:paraId="3B9DB688" w14:textId="77777777" w:rsidR="00D2170C" w:rsidRPr="00D2170C" w:rsidRDefault="00D2170C" w:rsidP="00D2170C">
      <w:pPr>
        <w:spacing w:line="360" w:lineRule="auto"/>
        <w:rPr>
          <w:rFonts w:ascii="宋体" w:eastAsia="宋体" w:hAnsi="宋体"/>
          <w:sz w:val="24"/>
          <w:szCs w:val="28"/>
        </w:rPr>
      </w:pPr>
      <w:r w:rsidRPr="00D2170C">
        <w:rPr>
          <w:rFonts w:ascii="宋体" w:eastAsia="宋体" w:hAnsi="宋体"/>
          <w:sz w:val="24"/>
          <w:szCs w:val="28"/>
        </w:rPr>
        <w:t>(二)货物运输经过出口方和进口方以外的一方或多方非成员方，只要:</w:t>
      </w:r>
    </w:p>
    <w:p w14:paraId="2C705CB2" w14:textId="77777777" w:rsidR="00D2170C" w:rsidRPr="00D2170C" w:rsidRDefault="00D2170C" w:rsidP="00D2170C">
      <w:pPr>
        <w:spacing w:line="360" w:lineRule="auto"/>
        <w:rPr>
          <w:rFonts w:ascii="宋体" w:eastAsia="宋体" w:hAnsi="宋体"/>
          <w:sz w:val="24"/>
          <w:szCs w:val="28"/>
        </w:rPr>
      </w:pPr>
      <w:r w:rsidRPr="00D2170C">
        <w:rPr>
          <w:rFonts w:ascii="宋体" w:eastAsia="宋体" w:hAnsi="宋体"/>
          <w:sz w:val="24"/>
          <w:szCs w:val="28"/>
        </w:rPr>
        <w:t>1.过境运输基于地理原因或仅出于运输需要的考虑:2.货物在其境内未进入贸易或消费领域;</w:t>
      </w:r>
    </w:p>
    <w:p w14:paraId="0AF6960D" w14:textId="4D96294F" w:rsidR="00D2170C" w:rsidRDefault="00D2170C" w:rsidP="00D2170C">
      <w:pPr>
        <w:spacing w:line="360" w:lineRule="auto"/>
        <w:rPr>
          <w:rFonts w:ascii="宋体" w:eastAsia="宋体" w:hAnsi="宋体"/>
          <w:sz w:val="24"/>
          <w:szCs w:val="28"/>
        </w:rPr>
      </w:pPr>
      <w:r w:rsidRPr="00D2170C">
        <w:rPr>
          <w:rFonts w:ascii="宋体" w:eastAsia="宋体" w:hAnsi="宋体"/>
          <w:sz w:val="24"/>
          <w:szCs w:val="28"/>
        </w:rPr>
        <w:t>3.除装卸、重新装卸，或其他为使货物保持良好状态所需的处理外，货物在其境内未经任何其他处理</w:t>
      </w:r>
      <w:r>
        <w:rPr>
          <w:rFonts w:ascii="宋体" w:eastAsia="宋体" w:hAnsi="宋体" w:hint="eastAsia"/>
          <w:sz w:val="24"/>
          <w:szCs w:val="28"/>
        </w:rPr>
        <w:t>。</w:t>
      </w:r>
    </w:p>
    <w:p w14:paraId="7C3F16F9" w14:textId="79D0911F" w:rsidR="00D2170C" w:rsidRDefault="00D2170C" w:rsidP="00D2170C">
      <w:pPr>
        <w:spacing w:line="360" w:lineRule="auto"/>
        <w:rPr>
          <w:rFonts w:ascii="宋体" w:eastAsia="宋体" w:hAnsi="宋体"/>
          <w:sz w:val="24"/>
          <w:szCs w:val="28"/>
        </w:rPr>
      </w:pPr>
      <w:r>
        <w:rPr>
          <w:rFonts w:ascii="宋体" w:eastAsia="宋体" w:hAnsi="宋体" w:hint="eastAsia"/>
          <w:sz w:val="24"/>
          <w:szCs w:val="28"/>
        </w:rPr>
        <w:t>且：</w:t>
      </w:r>
    </w:p>
    <w:p w14:paraId="52A40635" w14:textId="77777777" w:rsidR="00D2170C" w:rsidRPr="00D2170C" w:rsidRDefault="00D2170C" w:rsidP="00D2170C">
      <w:pPr>
        <w:spacing w:line="360" w:lineRule="auto"/>
        <w:rPr>
          <w:rFonts w:ascii="宋体" w:eastAsia="宋体" w:hAnsi="宋体"/>
          <w:sz w:val="24"/>
          <w:szCs w:val="28"/>
        </w:rPr>
      </w:pPr>
      <w:r w:rsidRPr="00D2170C">
        <w:rPr>
          <w:rFonts w:ascii="宋体" w:eastAsia="宋体" w:hAnsi="宋体" w:hint="eastAsia"/>
          <w:sz w:val="24"/>
          <w:szCs w:val="28"/>
        </w:rPr>
        <w:t>不满足本章第四条有关税则归类改变要求的货物，只要满足以下条件，则仍为原产货物</w:t>
      </w:r>
      <w:r w:rsidRPr="00D2170C">
        <w:rPr>
          <w:rFonts w:ascii="宋体" w:eastAsia="宋体" w:hAnsi="宋体"/>
          <w:sz w:val="24"/>
          <w:szCs w:val="28"/>
        </w:rPr>
        <w:t>:</w:t>
      </w:r>
    </w:p>
    <w:p w14:paraId="798F1078" w14:textId="77777777" w:rsidR="00D2170C" w:rsidRPr="00D2170C" w:rsidRDefault="00D2170C" w:rsidP="00D2170C">
      <w:pPr>
        <w:spacing w:line="360" w:lineRule="auto"/>
        <w:rPr>
          <w:rFonts w:ascii="宋体" w:eastAsia="宋体" w:hAnsi="宋体"/>
          <w:sz w:val="24"/>
          <w:szCs w:val="28"/>
        </w:rPr>
      </w:pPr>
      <w:r w:rsidRPr="00D2170C">
        <w:rPr>
          <w:rFonts w:ascii="宋体" w:eastAsia="宋体" w:hAnsi="宋体"/>
          <w:sz w:val="24"/>
          <w:szCs w:val="28"/>
        </w:rPr>
        <w:t>(一)对于协调制度第50章至第63章以外的货物，货物生产过程中所有未经过所要求的税则归类改变的非原产材料总价，不超过货物离岸价格的10%</w:t>
      </w:r>
    </w:p>
    <w:p w14:paraId="5EB4A6E3" w14:textId="45F3F789" w:rsidR="00D2170C" w:rsidRDefault="00D2170C" w:rsidP="00D2170C">
      <w:pPr>
        <w:spacing w:line="360" w:lineRule="auto"/>
        <w:rPr>
          <w:rFonts w:ascii="宋体" w:eastAsia="宋体" w:hAnsi="宋体"/>
          <w:sz w:val="24"/>
          <w:szCs w:val="28"/>
        </w:rPr>
      </w:pPr>
      <w:r w:rsidRPr="00D2170C">
        <w:rPr>
          <w:rFonts w:ascii="宋体" w:eastAsia="宋体" w:hAnsi="宋体"/>
          <w:sz w:val="24"/>
          <w:szCs w:val="28"/>
        </w:rPr>
        <w:t>(二)对于协调制度第50章至第63章的货物，货物生产过程中所有未经过所要求的税则归类改变的非原产材料的总重量不超过货物总重量的10%，或者货物生产过程中所有未经过所要求的税则归类改变的非原产材料的总价不超</w:t>
      </w:r>
      <w:r w:rsidRPr="00D2170C">
        <w:rPr>
          <w:rFonts w:ascii="宋体" w:eastAsia="宋体" w:hAnsi="宋体" w:hint="eastAsia"/>
          <w:sz w:val="24"/>
          <w:szCs w:val="28"/>
        </w:rPr>
        <w:t>过货物离岸价格的</w:t>
      </w:r>
      <w:r w:rsidRPr="00D2170C">
        <w:rPr>
          <w:rFonts w:ascii="宋体" w:eastAsia="宋体" w:hAnsi="宋体"/>
          <w:sz w:val="24"/>
          <w:szCs w:val="28"/>
        </w:rPr>
        <w:t xml:space="preserve"> 10%。</w:t>
      </w:r>
      <w:r w:rsidRPr="00D2170C">
        <w:rPr>
          <w:rFonts w:ascii="宋体" w:eastAsia="宋体" w:hAnsi="宋体" w:hint="eastAsia"/>
          <w:sz w:val="24"/>
          <w:szCs w:val="28"/>
        </w:rPr>
        <w:t>并且货物符合本章其他可适用的标准</w:t>
      </w:r>
      <w:r>
        <w:rPr>
          <w:rFonts w:ascii="宋体" w:eastAsia="宋体" w:hAnsi="宋体" w:hint="eastAsia"/>
          <w:sz w:val="24"/>
          <w:szCs w:val="28"/>
        </w:rPr>
        <w:t>。</w:t>
      </w:r>
    </w:p>
    <w:p w14:paraId="3FC5C4FF" w14:textId="008C2317" w:rsidR="00D2170C" w:rsidRDefault="00D2170C" w:rsidP="00D2170C">
      <w:pPr>
        <w:spacing w:line="360" w:lineRule="auto"/>
        <w:rPr>
          <w:rFonts w:ascii="宋体" w:eastAsia="宋体" w:hAnsi="宋体"/>
          <w:sz w:val="24"/>
          <w:szCs w:val="28"/>
        </w:rPr>
      </w:pPr>
      <w:r>
        <w:rPr>
          <w:rFonts w:ascii="宋体" w:eastAsia="宋体" w:hAnsi="宋体" w:hint="eastAsia"/>
          <w:sz w:val="24"/>
          <w:szCs w:val="28"/>
        </w:rPr>
        <w:t>此外：</w:t>
      </w:r>
    </w:p>
    <w:p w14:paraId="0B41CD44" w14:textId="77777777" w:rsidR="00D2170C" w:rsidRPr="00D2170C" w:rsidRDefault="00D2170C" w:rsidP="00D2170C">
      <w:pPr>
        <w:spacing w:line="360" w:lineRule="auto"/>
        <w:rPr>
          <w:rFonts w:ascii="宋体" w:eastAsia="宋体" w:hAnsi="宋体"/>
          <w:sz w:val="24"/>
          <w:szCs w:val="28"/>
        </w:rPr>
      </w:pPr>
      <w:r w:rsidRPr="00D2170C">
        <w:rPr>
          <w:rFonts w:ascii="宋体" w:eastAsia="宋体" w:hAnsi="宋体" w:hint="eastAsia"/>
          <w:sz w:val="24"/>
          <w:szCs w:val="28"/>
        </w:rPr>
        <w:t>一、在确定货物原产地时，用于货物运输的包装材料包装及容器应不予考虑</w:t>
      </w:r>
    </w:p>
    <w:p w14:paraId="766C6977" w14:textId="77777777" w:rsidR="00D2170C" w:rsidRPr="00D2170C" w:rsidRDefault="00D2170C" w:rsidP="00D2170C">
      <w:pPr>
        <w:spacing w:line="360" w:lineRule="auto"/>
        <w:rPr>
          <w:rFonts w:ascii="宋体" w:eastAsia="宋体" w:hAnsi="宋体"/>
          <w:sz w:val="24"/>
          <w:szCs w:val="28"/>
        </w:rPr>
      </w:pPr>
      <w:r w:rsidRPr="00D2170C">
        <w:rPr>
          <w:rFonts w:ascii="宋体" w:eastAsia="宋体" w:hAnsi="宋体" w:hint="eastAsia"/>
          <w:sz w:val="24"/>
          <w:szCs w:val="28"/>
        </w:rPr>
        <w:t>二、零售用包装材料、包装及容器</w:t>
      </w:r>
      <w:r w:rsidRPr="00D2170C">
        <w:rPr>
          <w:rFonts w:ascii="宋体" w:eastAsia="宋体" w:hAnsi="宋体"/>
          <w:sz w:val="24"/>
          <w:szCs w:val="28"/>
        </w:rPr>
        <w:t>(一)对于适用区域价值成分标准的货物，在确定货物原产地时，如果包装材料、包装和容器和货物一并归类，则应计入零售用包装材料、包装及容器的价值。</w:t>
      </w:r>
    </w:p>
    <w:p w14:paraId="5538D6A1" w14:textId="62228235" w:rsidR="00D2170C" w:rsidRDefault="00D2170C" w:rsidP="00D2170C">
      <w:pPr>
        <w:spacing w:line="360" w:lineRule="auto"/>
        <w:rPr>
          <w:rFonts w:ascii="宋体" w:eastAsia="宋体" w:hAnsi="宋体"/>
          <w:sz w:val="24"/>
          <w:szCs w:val="28"/>
        </w:rPr>
      </w:pPr>
      <w:r w:rsidRPr="00D2170C">
        <w:rPr>
          <w:rFonts w:ascii="宋体" w:eastAsia="宋体" w:hAnsi="宋体"/>
          <w:sz w:val="24"/>
          <w:szCs w:val="28"/>
        </w:rPr>
        <w:t>(二)对于适用税则归类改变标准的货物，在确定货物原产地时，如果包装材料、包装和容器和货物一并归类，则在确定货物原产地时零售用包装材料、包装和容</w:t>
      </w:r>
      <w:r w:rsidRPr="00D2170C">
        <w:rPr>
          <w:rFonts w:ascii="宋体" w:eastAsia="宋体" w:hAnsi="宋体"/>
          <w:sz w:val="24"/>
          <w:szCs w:val="28"/>
        </w:rPr>
        <w:lastRenderedPageBreak/>
        <w:t>器的原产地应不予考虑</w:t>
      </w:r>
      <w:r>
        <w:rPr>
          <w:rFonts w:ascii="宋体" w:eastAsia="宋体" w:hAnsi="宋体" w:hint="eastAsia"/>
          <w:sz w:val="24"/>
          <w:szCs w:val="28"/>
        </w:rPr>
        <w:t>。</w:t>
      </w:r>
    </w:p>
    <w:p w14:paraId="015716EF" w14:textId="77777777" w:rsidR="00D2170C" w:rsidRDefault="00D2170C" w:rsidP="00D2170C">
      <w:pPr>
        <w:spacing w:line="360" w:lineRule="auto"/>
        <w:rPr>
          <w:rFonts w:ascii="宋体" w:eastAsia="宋体" w:hAnsi="宋体" w:hint="eastAsia"/>
          <w:sz w:val="24"/>
          <w:szCs w:val="28"/>
        </w:rPr>
      </w:pPr>
    </w:p>
    <w:p w14:paraId="10A0AF8D" w14:textId="4463DBE0" w:rsidR="00D2170C" w:rsidRPr="00D2170C" w:rsidRDefault="00D2170C" w:rsidP="00D2170C">
      <w:pPr>
        <w:jc w:val="center"/>
        <w:rPr>
          <w:rFonts w:ascii="方正小标宋简体" w:eastAsia="方正小标宋简体" w:hAnsi="方正小标宋简体"/>
          <w:sz w:val="40"/>
          <w:szCs w:val="44"/>
        </w:rPr>
      </w:pPr>
      <w:r w:rsidRPr="00D2170C">
        <w:rPr>
          <w:rFonts w:ascii="方正小标宋简体" w:eastAsia="方正小标宋简体" w:hAnsi="方正小标宋简体" w:hint="eastAsia"/>
          <w:sz w:val="40"/>
          <w:szCs w:val="44"/>
        </w:rPr>
        <w:t>建立原产地规则委员会的特殊章节</w:t>
      </w:r>
    </w:p>
    <w:p w14:paraId="76BAF5FA" w14:textId="77777777" w:rsidR="00D2170C" w:rsidRDefault="00D2170C" w:rsidP="00D2170C">
      <w:pPr>
        <w:spacing w:line="360" w:lineRule="auto"/>
        <w:rPr>
          <w:rFonts w:ascii="宋体" w:eastAsia="宋体" w:hAnsi="宋体"/>
          <w:sz w:val="24"/>
          <w:szCs w:val="28"/>
        </w:rPr>
      </w:pPr>
    </w:p>
    <w:p w14:paraId="72A4756A" w14:textId="141B4F39" w:rsidR="00D2170C" w:rsidRPr="00D2170C" w:rsidRDefault="00D2170C" w:rsidP="00D2170C">
      <w:pPr>
        <w:spacing w:line="360" w:lineRule="auto"/>
        <w:rPr>
          <w:rFonts w:ascii="宋体" w:eastAsia="宋体" w:hAnsi="宋体"/>
          <w:sz w:val="24"/>
          <w:szCs w:val="28"/>
        </w:rPr>
      </w:pPr>
      <w:r>
        <w:rPr>
          <w:rFonts w:ascii="宋体" w:eastAsia="宋体" w:hAnsi="宋体" w:hint="eastAsia"/>
          <w:sz w:val="24"/>
          <w:szCs w:val="28"/>
        </w:rPr>
        <w:t>一、</w:t>
      </w:r>
      <w:r w:rsidRPr="00D2170C">
        <w:rPr>
          <w:rFonts w:ascii="宋体" w:eastAsia="宋体" w:hAnsi="宋体" w:hint="eastAsia"/>
          <w:sz w:val="24"/>
          <w:szCs w:val="28"/>
        </w:rPr>
        <w:t>原产地规则委员会</w:t>
      </w:r>
      <w:r w:rsidRPr="00D2170C">
        <w:rPr>
          <w:rFonts w:ascii="宋体" w:eastAsia="宋体" w:hAnsi="宋体"/>
          <w:sz w:val="24"/>
          <w:szCs w:val="28"/>
        </w:rPr>
        <w:t>(本章简称“委员会”)由双方代表在联合委员会之下建立;</w:t>
      </w:r>
    </w:p>
    <w:p w14:paraId="2A3953FA" w14:textId="77777777" w:rsidR="00D2170C" w:rsidRPr="00D2170C" w:rsidRDefault="00D2170C" w:rsidP="00D2170C">
      <w:pPr>
        <w:spacing w:line="360" w:lineRule="auto"/>
        <w:rPr>
          <w:rFonts w:ascii="宋体" w:eastAsia="宋体" w:hAnsi="宋体"/>
          <w:sz w:val="24"/>
          <w:szCs w:val="28"/>
        </w:rPr>
      </w:pPr>
      <w:r w:rsidRPr="00D2170C">
        <w:rPr>
          <w:rFonts w:ascii="宋体" w:eastAsia="宋体" w:hAnsi="宋体" w:hint="eastAsia"/>
          <w:sz w:val="24"/>
          <w:szCs w:val="28"/>
        </w:rPr>
        <w:t>二、委员会负责处理与中国</w:t>
      </w:r>
      <w:r w:rsidRPr="00D2170C">
        <w:rPr>
          <w:rFonts w:ascii="宋体" w:eastAsia="宋体" w:hAnsi="宋体"/>
          <w:sz w:val="24"/>
          <w:szCs w:val="28"/>
        </w:rPr>
        <w:t>-柬埔寨自由贸易协定原产地规则相关事务;</w:t>
      </w:r>
    </w:p>
    <w:p w14:paraId="74576A05" w14:textId="77777777" w:rsidR="00D2170C" w:rsidRPr="00D2170C" w:rsidRDefault="00D2170C" w:rsidP="00D2170C">
      <w:pPr>
        <w:spacing w:line="360" w:lineRule="auto"/>
        <w:rPr>
          <w:rFonts w:ascii="宋体" w:eastAsia="宋体" w:hAnsi="宋体"/>
          <w:sz w:val="24"/>
          <w:szCs w:val="28"/>
        </w:rPr>
      </w:pPr>
      <w:r w:rsidRPr="00D2170C">
        <w:rPr>
          <w:rFonts w:ascii="宋体" w:eastAsia="宋体" w:hAnsi="宋体"/>
          <w:sz w:val="24"/>
          <w:szCs w:val="28"/>
        </w:rPr>
        <w:t>(一)监控和评估协定相关内容的实施情况;</w:t>
      </w:r>
    </w:p>
    <w:p w14:paraId="6FE0FD76" w14:textId="7FA6AF4B" w:rsidR="00D2170C" w:rsidRPr="00D2170C" w:rsidRDefault="00D2170C" w:rsidP="00D2170C">
      <w:pPr>
        <w:spacing w:line="360" w:lineRule="auto"/>
        <w:rPr>
          <w:rFonts w:ascii="宋体" w:eastAsia="宋体" w:hAnsi="宋体"/>
          <w:sz w:val="24"/>
          <w:szCs w:val="28"/>
        </w:rPr>
      </w:pPr>
      <w:r w:rsidRPr="00D2170C">
        <w:rPr>
          <w:rFonts w:ascii="宋体" w:eastAsia="宋体" w:hAnsi="宋体"/>
          <w:sz w:val="24"/>
          <w:szCs w:val="28"/>
        </w:rPr>
        <w:t>(二)信息互换与发展审议;</w:t>
      </w:r>
    </w:p>
    <w:p w14:paraId="25689500" w14:textId="77777777" w:rsidR="00D2170C" w:rsidRPr="00D2170C" w:rsidRDefault="00D2170C" w:rsidP="00D2170C">
      <w:pPr>
        <w:spacing w:line="360" w:lineRule="auto"/>
        <w:rPr>
          <w:rFonts w:ascii="宋体" w:eastAsia="宋体" w:hAnsi="宋体"/>
          <w:sz w:val="24"/>
          <w:szCs w:val="28"/>
        </w:rPr>
      </w:pPr>
      <w:r w:rsidRPr="00D2170C">
        <w:rPr>
          <w:rFonts w:ascii="宋体" w:eastAsia="宋体" w:hAnsi="宋体"/>
          <w:sz w:val="24"/>
          <w:szCs w:val="28"/>
        </w:rPr>
        <w:t>(三)经缔约双方同意的其它事务;</w:t>
      </w:r>
    </w:p>
    <w:p w14:paraId="3828E1AA" w14:textId="77777777" w:rsidR="00D2170C" w:rsidRPr="00D2170C" w:rsidRDefault="00D2170C" w:rsidP="00D2170C">
      <w:pPr>
        <w:spacing w:line="360" w:lineRule="auto"/>
        <w:rPr>
          <w:rFonts w:ascii="宋体" w:eastAsia="宋体" w:hAnsi="宋体"/>
          <w:sz w:val="24"/>
          <w:szCs w:val="28"/>
        </w:rPr>
      </w:pPr>
      <w:r w:rsidRPr="00D2170C">
        <w:rPr>
          <w:rFonts w:ascii="宋体" w:eastAsia="宋体" w:hAnsi="宋体"/>
          <w:sz w:val="24"/>
          <w:szCs w:val="28"/>
        </w:rPr>
        <w:t>(四)其它由联合委员会向分委会交办的事务;</w:t>
      </w:r>
    </w:p>
    <w:p w14:paraId="1366073C" w14:textId="77777777" w:rsidR="00D2170C" w:rsidRPr="00D2170C" w:rsidRDefault="00D2170C" w:rsidP="00D2170C">
      <w:pPr>
        <w:spacing w:line="360" w:lineRule="auto"/>
        <w:rPr>
          <w:rFonts w:ascii="宋体" w:eastAsia="宋体" w:hAnsi="宋体"/>
          <w:sz w:val="24"/>
          <w:szCs w:val="28"/>
        </w:rPr>
      </w:pPr>
      <w:r w:rsidRPr="00D2170C">
        <w:rPr>
          <w:rFonts w:ascii="宋体" w:eastAsia="宋体" w:hAnsi="宋体"/>
          <w:sz w:val="24"/>
          <w:szCs w:val="28"/>
        </w:rPr>
        <w:t>(五)按需要向联合委员会建议和汇报。</w:t>
      </w:r>
    </w:p>
    <w:p w14:paraId="4C303F6B" w14:textId="77777777" w:rsidR="00D2170C" w:rsidRPr="00D2170C" w:rsidRDefault="00D2170C" w:rsidP="00D2170C">
      <w:pPr>
        <w:spacing w:line="360" w:lineRule="auto"/>
        <w:rPr>
          <w:rFonts w:ascii="宋体" w:eastAsia="宋体" w:hAnsi="宋体"/>
          <w:sz w:val="24"/>
          <w:szCs w:val="28"/>
        </w:rPr>
      </w:pPr>
      <w:r w:rsidRPr="00D2170C">
        <w:rPr>
          <w:rFonts w:ascii="宋体" w:eastAsia="宋体" w:hAnsi="宋体" w:hint="eastAsia"/>
          <w:sz w:val="24"/>
          <w:szCs w:val="28"/>
        </w:rPr>
        <w:t>三、委员会应由双方主管机构代表共同担任主席。主办会议的一缔约方执行主席义务。担任主席人员需与另一缔约方协商准备分委员会会议临时议程，并在会议之前发至另一缔约方。</w:t>
      </w:r>
    </w:p>
    <w:p w14:paraId="71FDD5AB" w14:textId="77777777" w:rsidR="00D2170C" w:rsidRPr="00D2170C" w:rsidRDefault="00D2170C" w:rsidP="00D2170C">
      <w:pPr>
        <w:spacing w:line="360" w:lineRule="auto"/>
        <w:rPr>
          <w:rFonts w:ascii="宋体" w:eastAsia="宋体" w:hAnsi="宋体"/>
          <w:sz w:val="24"/>
          <w:szCs w:val="28"/>
        </w:rPr>
      </w:pPr>
      <w:r w:rsidRPr="00D2170C">
        <w:rPr>
          <w:rFonts w:ascii="宋体" w:eastAsia="宋体" w:hAnsi="宋体" w:hint="eastAsia"/>
          <w:sz w:val="24"/>
          <w:szCs w:val="28"/>
        </w:rPr>
        <w:t>四、委员会应按照联合委员会指导下认为有必要或经双方同意的频率会面。分委员会会议应经双方同意在中国或柬埔寨举办。</w:t>
      </w:r>
    </w:p>
    <w:p w14:paraId="31FAED3E" w14:textId="77777777" w:rsidR="00D2170C" w:rsidRPr="00D2170C" w:rsidRDefault="00D2170C" w:rsidP="00D2170C">
      <w:pPr>
        <w:spacing w:line="360" w:lineRule="auto"/>
        <w:rPr>
          <w:rFonts w:ascii="宋体" w:eastAsia="宋体" w:hAnsi="宋体"/>
          <w:sz w:val="24"/>
          <w:szCs w:val="28"/>
        </w:rPr>
      </w:pPr>
      <w:r w:rsidRPr="00D2170C">
        <w:rPr>
          <w:rFonts w:ascii="宋体" w:eastAsia="宋体" w:hAnsi="宋体" w:hint="eastAsia"/>
          <w:sz w:val="24"/>
          <w:szCs w:val="28"/>
        </w:rPr>
        <w:t>五、委员会应将会议成果形成书面报告。</w:t>
      </w:r>
    </w:p>
    <w:p w14:paraId="2CFE57C5" w14:textId="026C4190" w:rsidR="00D2170C" w:rsidRDefault="00D2170C" w:rsidP="00D2170C">
      <w:pPr>
        <w:spacing w:line="360" w:lineRule="auto"/>
        <w:rPr>
          <w:rFonts w:ascii="宋体" w:eastAsia="宋体" w:hAnsi="宋体"/>
          <w:sz w:val="24"/>
          <w:szCs w:val="28"/>
        </w:rPr>
      </w:pPr>
      <w:r w:rsidRPr="00D2170C">
        <w:rPr>
          <w:rFonts w:ascii="宋体" w:eastAsia="宋体" w:hAnsi="宋体" w:hint="eastAsia"/>
          <w:sz w:val="24"/>
          <w:szCs w:val="28"/>
        </w:rPr>
        <w:t>六、委员会应指派联络点以保证本章内容的有效实施</w:t>
      </w:r>
    </w:p>
    <w:p w14:paraId="7022AA56" w14:textId="3DCC9435" w:rsidR="00D2170C" w:rsidRDefault="00D2170C" w:rsidP="00D2170C">
      <w:pPr>
        <w:spacing w:line="360" w:lineRule="auto"/>
        <w:rPr>
          <w:rFonts w:ascii="宋体" w:eastAsia="宋体" w:hAnsi="宋体"/>
          <w:sz w:val="24"/>
          <w:szCs w:val="28"/>
        </w:rPr>
      </w:pPr>
      <w:r>
        <w:rPr>
          <w:rFonts w:ascii="宋体" w:eastAsia="宋体" w:hAnsi="宋体" w:hint="eastAsia"/>
          <w:sz w:val="24"/>
          <w:szCs w:val="28"/>
        </w:rPr>
        <w:t>此外：</w:t>
      </w:r>
    </w:p>
    <w:p w14:paraId="00937531" w14:textId="6893E40B" w:rsidR="00D2170C" w:rsidRPr="00417D22" w:rsidRDefault="00D2170C" w:rsidP="00417D22">
      <w:pPr>
        <w:pStyle w:val="a5"/>
        <w:numPr>
          <w:ilvl w:val="0"/>
          <w:numId w:val="4"/>
        </w:numPr>
        <w:spacing w:line="360" w:lineRule="auto"/>
        <w:ind w:firstLineChars="0"/>
        <w:rPr>
          <w:rFonts w:ascii="宋体" w:eastAsia="宋体" w:hAnsi="宋体"/>
          <w:sz w:val="24"/>
          <w:szCs w:val="28"/>
        </w:rPr>
      </w:pPr>
      <w:r w:rsidRPr="00417D22">
        <w:rPr>
          <w:rFonts w:ascii="宋体" w:eastAsia="宋体" w:hAnsi="宋体"/>
          <w:sz w:val="24"/>
          <w:szCs w:val="28"/>
        </w:rPr>
        <w:t>符合享受优惠待遇条件的产品，其出口商及/或生厂商应当在产品出口前向签证机构提出核实原产地的申请。应当定期或随时对核查结果进行复核，作为核定出口产品原产地的证据。产品出口前核实不适用于按自然属性其原产地易于核实的产品:</w:t>
      </w:r>
    </w:p>
    <w:p w14:paraId="33713378" w14:textId="77777777" w:rsidR="00417D22" w:rsidRDefault="00417D22" w:rsidP="00417D22">
      <w:pPr>
        <w:pStyle w:val="a5"/>
        <w:spacing w:line="360" w:lineRule="auto"/>
        <w:ind w:left="480" w:firstLineChars="0" w:firstLine="0"/>
        <w:rPr>
          <w:rFonts w:ascii="宋体" w:eastAsia="宋体" w:hAnsi="宋体"/>
          <w:sz w:val="24"/>
          <w:szCs w:val="28"/>
        </w:rPr>
      </w:pPr>
    </w:p>
    <w:p w14:paraId="08580677" w14:textId="77777777" w:rsidR="00417D22" w:rsidRDefault="00417D22" w:rsidP="00417D22">
      <w:pPr>
        <w:pStyle w:val="a5"/>
        <w:spacing w:line="360" w:lineRule="auto"/>
        <w:ind w:left="480" w:firstLineChars="0" w:firstLine="0"/>
        <w:rPr>
          <w:rFonts w:ascii="宋体" w:eastAsia="宋体" w:hAnsi="宋体"/>
          <w:sz w:val="24"/>
          <w:szCs w:val="28"/>
        </w:rPr>
      </w:pPr>
    </w:p>
    <w:p w14:paraId="01FCC3CA" w14:textId="2C120805" w:rsidR="00417D22" w:rsidRPr="00417D22" w:rsidRDefault="00417D22" w:rsidP="00417D22">
      <w:pPr>
        <w:spacing w:line="360" w:lineRule="auto"/>
        <w:rPr>
          <w:rFonts w:ascii="宋体" w:eastAsia="宋体" w:hAnsi="宋体" w:hint="eastAsia"/>
          <w:sz w:val="24"/>
          <w:szCs w:val="28"/>
        </w:rPr>
      </w:pPr>
      <w:r>
        <w:rPr>
          <w:rFonts w:ascii="宋体" w:eastAsia="宋体" w:hAnsi="宋体" w:hint="eastAsia"/>
          <w:sz w:val="24"/>
          <w:szCs w:val="28"/>
        </w:rPr>
        <w:t>本协定以中文写成，同等有效作准。若发生歧义，以中文文本为准。本协定在成川和哈利费克分别签署，一式两份。</w:t>
      </w:r>
    </w:p>
    <w:sectPr w:rsidR="00417D22" w:rsidRPr="00417D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小标宋简体">
    <w:panose1 w:val="00000600000000000000"/>
    <w:charset w:val="86"/>
    <w:family w:val="auto"/>
    <w:pitch w:val="variable"/>
    <w:sig w:usb0="800002BF" w:usb1="184F6CF8" w:usb2="00000012" w:usb3="00000000" w:csb0="0016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F26A4"/>
    <w:multiLevelType w:val="hybridMultilevel"/>
    <w:tmpl w:val="527E1D18"/>
    <w:lvl w:ilvl="0" w:tplc="531499A8">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A8F1AC1"/>
    <w:multiLevelType w:val="hybridMultilevel"/>
    <w:tmpl w:val="05EED1B2"/>
    <w:lvl w:ilvl="0" w:tplc="CF0C8B9A">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48FC30F9"/>
    <w:multiLevelType w:val="hybridMultilevel"/>
    <w:tmpl w:val="69EC06DE"/>
    <w:lvl w:ilvl="0" w:tplc="16D081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8445703"/>
    <w:multiLevelType w:val="hybridMultilevel"/>
    <w:tmpl w:val="4A621A00"/>
    <w:lvl w:ilvl="0" w:tplc="DC1002C2">
      <w:start w:val="1"/>
      <w:numFmt w:val="decimal"/>
      <w:lvlText w:val="（%1）"/>
      <w:lvlJc w:val="left"/>
      <w:pPr>
        <w:ind w:left="1320" w:hanging="720"/>
      </w:pPr>
      <w:rPr>
        <w:rFonts w:hint="default"/>
      </w:rPr>
    </w:lvl>
    <w:lvl w:ilvl="1" w:tplc="04090019" w:tentative="1">
      <w:start w:val="1"/>
      <w:numFmt w:val="lowerLetter"/>
      <w:lvlText w:val="%2)"/>
      <w:lvlJc w:val="left"/>
      <w:pPr>
        <w:ind w:left="1480" w:hanging="440"/>
      </w:pPr>
    </w:lvl>
    <w:lvl w:ilvl="2" w:tplc="0409001B" w:tentative="1">
      <w:start w:val="1"/>
      <w:numFmt w:val="lowerRoman"/>
      <w:lvlText w:val="%3."/>
      <w:lvlJc w:val="right"/>
      <w:pPr>
        <w:ind w:left="1920" w:hanging="440"/>
      </w:pPr>
    </w:lvl>
    <w:lvl w:ilvl="3" w:tplc="0409000F" w:tentative="1">
      <w:start w:val="1"/>
      <w:numFmt w:val="decimal"/>
      <w:lvlText w:val="%4."/>
      <w:lvlJc w:val="left"/>
      <w:pPr>
        <w:ind w:left="2360" w:hanging="440"/>
      </w:pPr>
    </w:lvl>
    <w:lvl w:ilvl="4" w:tplc="04090019" w:tentative="1">
      <w:start w:val="1"/>
      <w:numFmt w:val="lowerLetter"/>
      <w:lvlText w:val="%5)"/>
      <w:lvlJc w:val="left"/>
      <w:pPr>
        <w:ind w:left="2800" w:hanging="440"/>
      </w:pPr>
    </w:lvl>
    <w:lvl w:ilvl="5" w:tplc="0409001B" w:tentative="1">
      <w:start w:val="1"/>
      <w:numFmt w:val="lowerRoman"/>
      <w:lvlText w:val="%6."/>
      <w:lvlJc w:val="right"/>
      <w:pPr>
        <w:ind w:left="3240" w:hanging="440"/>
      </w:pPr>
    </w:lvl>
    <w:lvl w:ilvl="6" w:tplc="0409000F" w:tentative="1">
      <w:start w:val="1"/>
      <w:numFmt w:val="decimal"/>
      <w:lvlText w:val="%7."/>
      <w:lvlJc w:val="left"/>
      <w:pPr>
        <w:ind w:left="3680" w:hanging="440"/>
      </w:pPr>
    </w:lvl>
    <w:lvl w:ilvl="7" w:tplc="04090019" w:tentative="1">
      <w:start w:val="1"/>
      <w:numFmt w:val="lowerLetter"/>
      <w:lvlText w:val="%8)"/>
      <w:lvlJc w:val="left"/>
      <w:pPr>
        <w:ind w:left="4120" w:hanging="440"/>
      </w:pPr>
    </w:lvl>
    <w:lvl w:ilvl="8" w:tplc="0409001B" w:tentative="1">
      <w:start w:val="1"/>
      <w:numFmt w:val="lowerRoman"/>
      <w:lvlText w:val="%9."/>
      <w:lvlJc w:val="right"/>
      <w:pPr>
        <w:ind w:left="4560" w:hanging="440"/>
      </w:pPr>
    </w:lvl>
  </w:abstractNum>
  <w:num w:numId="1" w16cid:durableId="477573233">
    <w:abstractNumId w:val="2"/>
  </w:num>
  <w:num w:numId="2" w16cid:durableId="176694466">
    <w:abstractNumId w:val="1"/>
  </w:num>
  <w:num w:numId="3" w16cid:durableId="1372268001">
    <w:abstractNumId w:val="3"/>
  </w:num>
  <w:num w:numId="4" w16cid:durableId="583029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DFC"/>
    <w:rsid w:val="001516B1"/>
    <w:rsid w:val="0018734A"/>
    <w:rsid w:val="00203055"/>
    <w:rsid w:val="00417D22"/>
    <w:rsid w:val="0093288C"/>
    <w:rsid w:val="00C82DFC"/>
    <w:rsid w:val="00D21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36F21"/>
  <w15:chartTrackingRefBased/>
  <w15:docId w15:val="{F01C9135-096B-4A11-B4D2-BC0E3C623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3288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3288C"/>
    <w:rPr>
      <w:rFonts w:asciiTheme="majorHAnsi" w:eastAsiaTheme="majorEastAsia" w:hAnsiTheme="majorHAnsi" w:cstheme="majorBidi"/>
      <w:b/>
      <w:bCs/>
      <w:sz w:val="32"/>
      <w:szCs w:val="32"/>
    </w:rPr>
  </w:style>
  <w:style w:type="paragraph" w:styleId="a5">
    <w:name w:val="List Paragraph"/>
    <w:basedOn w:val="a"/>
    <w:uiPriority w:val="34"/>
    <w:qFormat/>
    <w:rsid w:val="009328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717</Words>
  <Characters>4088</Characters>
  <Application>Microsoft Office Word</Application>
  <DocSecurity>0</DocSecurity>
  <Lines>34</Lines>
  <Paragraphs>9</Paragraphs>
  <ScaleCrop>false</ScaleCrop>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Krystal</dc:creator>
  <cp:keywords/>
  <dc:description/>
  <cp:lastModifiedBy>Sherry Krystal</cp:lastModifiedBy>
  <cp:revision>2</cp:revision>
  <dcterms:created xsi:type="dcterms:W3CDTF">2024-05-26T14:09:00Z</dcterms:created>
  <dcterms:modified xsi:type="dcterms:W3CDTF">2024-05-26T14:41:00Z</dcterms:modified>
</cp:coreProperties>
</file>