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55" w:rsidRPr="00A764F2" w:rsidRDefault="000F3855">
      <w:pPr>
        <w:rPr>
          <w:rStyle w:val="Forte"/>
          <w:rFonts w:ascii="Arial" w:hAnsi="Arial" w:cs="Arial"/>
          <w:b w:val="0"/>
        </w:rPr>
      </w:pPr>
      <w:r w:rsidRPr="00A764F2">
        <w:rPr>
          <w:rStyle w:val="Forte"/>
          <w:rFonts w:ascii="Arial" w:hAnsi="Arial" w:cs="Arial"/>
          <w:b w:val="0"/>
        </w:rPr>
        <w:fldChar w:fldCharType="begin"/>
      </w:r>
      <w:r w:rsidRPr="00A764F2">
        <w:rPr>
          <w:rStyle w:val="Forte"/>
          <w:rFonts w:ascii="Arial" w:hAnsi="Arial" w:cs="Arial"/>
          <w:b w:val="0"/>
        </w:rPr>
        <w:instrText xml:space="preserve"> HYPERLINK "http://legislacao.planalto.gov.br/legisla/legislacao.nsf/Viw_Identificacao/lei%2013.425-2017?OpenDocument" </w:instrText>
      </w:r>
      <w:r w:rsidRPr="00A764F2">
        <w:rPr>
          <w:rStyle w:val="Forte"/>
          <w:rFonts w:ascii="Arial" w:hAnsi="Arial" w:cs="Arial"/>
          <w:b w:val="0"/>
        </w:rPr>
        <w:fldChar w:fldCharType="separate"/>
      </w:r>
      <w:r w:rsidRPr="00A764F2">
        <w:rPr>
          <w:rStyle w:val="Hyperlink"/>
          <w:rFonts w:ascii="Arial" w:hAnsi="Arial" w:cs="Arial"/>
          <w:bCs/>
          <w:color w:val="auto"/>
          <w:u w:val="none"/>
        </w:rPr>
        <w:t>LEI Nº 13.425, DE 30 DE MARÇO DE 2017.</w:t>
      </w:r>
      <w:r w:rsidRPr="00A764F2">
        <w:rPr>
          <w:rStyle w:val="Forte"/>
          <w:rFonts w:ascii="Arial" w:hAnsi="Arial" w:cs="Arial"/>
          <w:b w:val="0"/>
        </w:rPr>
        <w:fldChar w:fldCharType="end"/>
      </w:r>
    </w:p>
    <w:p w:rsidR="000F3855" w:rsidRPr="00A764F2" w:rsidRDefault="000F3855">
      <w:pPr>
        <w:rPr>
          <w:rFonts w:ascii="Arial" w:hAnsi="Arial" w:cs="Arial"/>
        </w:rPr>
      </w:pPr>
      <w:r w:rsidRPr="00A764F2">
        <w:rPr>
          <w:rFonts w:ascii="Arial" w:hAnsi="Arial" w:cs="Arial"/>
          <w:color w:val="333333"/>
          <w:spacing w:val="-5"/>
          <w:shd w:val="clear" w:color="auto" w:fill="FFFFFF"/>
        </w:rPr>
        <w:t xml:space="preserve">Foi publicada na edição desta sexta-feira (31) do Diário Oficial da União a chamada 'Lei Kiss', que define normas de prevenção e combate a incêndio em estabelecimentos, </w:t>
      </w:r>
      <w:r w:rsidRPr="00BD02D8">
        <w:rPr>
          <w:rFonts w:ascii="Arial" w:hAnsi="Arial" w:cs="Arial"/>
          <w:spacing w:val="-5"/>
          <w:shd w:val="clear" w:color="auto" w:fill="FFFFFF"/>
        </w:rPr>
        <w:t>edificações</w:t>
      </w:r>
      <w:r w:rsidRPr="00A764F2">
        <w:rPr>
          <w:rFonts w:ascii="Arial" w:hAnsi="Arial" w:cs="Arial"/>
          <w:color w:val="333333"/>
          <w:spacing w:val="-5"/>
          <w:shd w:val="clear" w:color="auto" w:fill="FFFFFF"/>
        </w:rPr>
        <w:t xml:space="preserve"> e áreas de reunião de público</w:t>
      </w:r>
      <w:r w:rsidRPr="00A764F2">
        <w:rPr>
          <w:rFonts w:ascii="Arial" w:hAnsi="Arial" w:cs="Arial"/>
          <w:color w:val="333333"/>
          <w:spacing w:val="-5"/>
          <w:shd w:val="clear" w:color="auto" w:fill="FFFFFF"/>
        </w:rPr>
        <w:br/>
      </w:r>
      <w:r w:rsidRPr="00BD02D8">
        <w:rPr>
          <w:rFonts w:ascii="Arial" w:hAnsi="Arial" w:cs="Arial"/>
          <w:color w:val="4472C4" w:themeColor="accent1"/>
        </w:rPr>
        <w:t>(http://g1.globo.com/rs/rio-grande-do-sul/noticia/2017/03/lei-kiss-e-sancionada-com-vetos-por-michel-temer.html)</w:t>
      </w:r>
      <w:r w:rsidRPr="00BD02D8">
        <w:rPr>
          <w:rFonts w:ascii="Arial" w:hAnsi="Arial" w:cs="Arial"/>
          <w:color w:val="4472C4" w:themeColor="accent1"/>
        </w:rPr>
        <w:br/>
      </w:r>
    </w:p>
    <w:p w:rsidR="00BD02D8" w:rsidRDefault="00A764F2">
      <w:pPr>
        <w:rPr>
          <w:rFonts w:ascii="Arial" w:hAnsi="Arial" w:cs="Arial"/>
          <w:color w:val="4472C4" w:themeColor="accent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Nos últimos 5 anos foram registradas mais de 145 mortes por incêndios em edificações no Paraná e a FOLHA registrou 12 casos de atendimentos ao corpo de bombeiros</w:t>
      </w:r>
      <w:r w:rsidR="002F7271">
        <w:rPr>
          <w:rFonts w:ascii="Arial" w:hAnsi="Arial" w:cs="Arial"/>
          <w:color w:val="000000"/>
          <w:shd w:val="clear" w:color="auto" w:fill="FFFFFF"/>
        </w:rPr>
        <w:t xml:space="preserve"> por dia para que eles controlassem chamas em residências ou casas comerciais. </w:t>
      </w:r>
      <w:r w:rsidR="002F7271" w:rsidRPr="002F7271">
        <w:rPr>
          <w:rFonts w:ascii="Arial" w:hAnsi="Arial" w:cs="Arial"/>
          <w:color w:val="000000"/>
          <w:shd w:val="clear" w:color="auto" w:fill="FFFFFF"/>
        </w:rPr>
        <w:t>São 4,6 mil ocorrências por ano, número equivalente ao total de domicílios de Porecatu (Norte). Em cinco anos, é possível afirmar que o total de prédios atingidos pelo fogo corresponde a toda Pato Branco (Sudoeste), que tem 23 mil domicílios.</w:t>
      </w:r>
      <w:r w:rsidR="00BD02D8">
        <w:rPr>
          <w:rFonts w:ascii="Arial" w:hAnsi="Arial" w:cs="Arial"/>
          <w:color w:val="000000"/>
          <w:shd w:val="clear" w:color="auto" w:fill="FFFFFF"/>
        </w:rPr>
        <w:br/>
      </w:r>
      <w:r w:rsidR="00BD02D8" w:rsidRPr="00BD02D8">
        <w:rPr>
          <w:rFonts w:ascii="Arial" w:hAnsi="Arial" w:cs="Arial"/>
          <w:color w:val="4472C4" w:themeColor="accent1"/>
          <w:shd w:val="clear" w:color="auto" w:fill="FFFFFF"/>
        </w:rPr>
        <w:t>(https://www.folhadelondrina.com.br/reportagem/incendios-em-local-fechado-criancas-e-idosos-sao-47-das-vitimas-910530.html)</w:t>
      </w:r>
      <w:r w:rsidR="00BD02D8" w:rsidRPr="00BD02D8">
        <w:rPr>
          <w:rFonts w:ascii="Arial" w:hAnsi="Arial" w:cs="Arial"/>
          <w:color w:val="4472C4" w:themeColor="accent1"/>
          <w:shd w:val="clear" w:color="auto" w:fill="FFFFFF"/>
        </w:rPr>
        <w:br/>
      </w:r>
      <w:r w:rsidR="00BD02D8">
        <w:rPr>
          <w:rFonts w:ascii="Arial" w:hAnsi="Arial" w:cs="Arial"/>
          <w:color w:val="000000"/>
          <w:shd w:val="clear" w:color="auto" w:fill="FFFFFF"/>
        </w:rPr>
        <w:t xml:space="preserve">quando se trata de incêndios em lugares públicos e fechados são de muito prejuízo para qualquer empresa, cuidados para que incêndios não ocorram chegam a custar 6 vezes menos que seus prejuízos diz o </w:t>
      </w:r>
      <w:r w:rsidR="00BD02D8" w:rsidRPr="00BD02D8">
        <w:rPr>
          <w:rFonts w:ascii="Arial" w:hAnsi="Arial" w:cs="Arial"/>
          <w:color w:val="4472C4" w:themeColor="accent1"/>
          <w:shd w:val="clear" w:color="auto" w:fill="FFFFFF"/>
        </w:rPr>
        <w:t>(</w:t>
      </w:r>
      <w:hyperlink r:id="rId4" w:history="1">
        <w:r w:rsidR="00B80C00" w:rsidRPr="00016446">
          <w:rPr>
            <w:rStyle w:val="Hyperlink"/>
            <w:rFonts w:ascii="Arial" w:hAnsi="Arial" w:cs="Arial"/>
            <w:shd w:val="clear" w:color="auto" w:fill="FFFFFF"/>
          </w:rPr>
          <w:t>https://www.publico.pt/2017/07/20/sociedade/noticia/incendios-prevencao-custaria-165-milhoes-ano-fogos-custam-mil-milhoes-1779758</w:t>
        </w:r>
      </w:hyperlink>
      <w:r w:rsidR="00BD02D8" w:rsidRPr="00BD02D8">
        <w:rPr>
          <w:rFonts w:ascii="Arial" w:hAnsi="Arial" w:cs="Arial"/>
          <w:color w:val="4472C4" w:themeColor="accent1"/>
          <w:shd w:val="clear" w:color="auto" w:fill="FFFFFF"/>
        </w:rPr>
        <w:t>)</w:t>
      </w:r>
    </w:p>
    <w:p w:rsidR="00B80C00" w:rsidRDefault="00B80C00">
      <w:pPr>
        <w:rPr>
          <w:rFonts w:ascii="Arial" w:hAnsi="Arial" w:cs="Arial"/>
          <w:color w:val="4472C4" w:themeColor="accent1"/>
          <w:shd w:val="clear" w:color="auto" w:fill="FFFFFF"/>
        </w:rPr>
      </w:pPr>
    </w:p>
    <w:p w:rsidR="00B80C00" w:rsidRPr="00B80C00" w:rsidRDefault="002956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Empresas que acabam por sofrerem com incêndios não divulgam os seus prejuízos econômicos que sofrem para reconstruírem, mas estimasse mais de R$100 mil...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  <w:t xml:space="preserve">Em questões de viabilidade, acreditamos que é muito mais viável é preciso utilizar um sensor para monitorar a temperatura e a umidade das salas de cinema que pagar um funcionaria para passar uma maquina diariamente nas salas, além de informações pouco precisas, um aumento repentino na temperatura durante a exibição de um filme não seria monitorado, </w:t>
      </w:r>
      <w:proofErr w:type="spellStart"/>
      <w:r>
        <w:rPr>
          <w:rFonts w:ascii="Arial" w:hAnsi="Arial" w:cs="Arial"/>
          <w:shd w:val="clear" w:color="auto" w:fill="FFFFFF"/>
        </w:rPr>
        <w:t>oque</w:t>
      </w:r>
      <w:proofErr w:type="spellEnd"/>
      <w:r>
        <w:rPr>
          <w:rFonts w:ascii="Arial" w:hAnsi="Arial" w:cs="Arial"/>
          <w:shd w:val="clear" w:color="auto" w:fill="FFFFFF"/>
        </w:rPr>
        <w:t xml:space="preserve"> poderia ser de muito perigo</w:t>
      </w:r>
      <w:bookmarkStart w:id="0" w:name="_GoBack"/>
      <w:bookmarkEnd w:id="0"/>
    </w:p>
    <w:sectPr w:rsidR="00B80C00" w:rsidRPr="00B80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55"/>
    <w:rsid w:val="000F3855"/>
    <w:rsid w:val="002956C8"/>
    <w:rsid w:val="002F7271"/>
    <w:rsid w:val="00A764F2"/>
    <w:rsid w:val="00B80C00"/>
    <w:rsid w:val="00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8222"/>
  <w15:chartTrackingRefBased/>
  <w15:docId w15:val="{4D762C59-E266-47A6-AA0F-F77E5343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3855"/>
    <w:rPr>
      <w:b/>
      <w:bCs/>
    </w:rPr>
  </w:style>
  <w:style w:type="character" w:styleId="Hyperlink">
    <w:name w:val="Hyperlink"/>
    <w:basedOn w:val="Fontepargpadro"/>
    <w:uiPriority w:val="99"/>
    <w:unhideWhenUsed/>
    <w:rsid w:val="000F385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blico.pt/2017/07/20/sociedade/noticia/incendios-prevencao-custaria-165-milhoes-ano-fogos-custam-mil-milhoes-177975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</cp:revision>
  <dcterms:created xsi:type="dcterms:W3CDTF">2019-03-16T02:59:00Z</dcterms:created>
  <dcterms:modified xsi:type="dcterms:W3CDTF">2019-03-16T04:25:00Z</dcterms:modified>
</cp:coreProperties>
</file>