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C1713" w:val="clear"/>
          </w:tcPr>
          <w:p>
            <w:pPr>
              <w:spacing w:before="4092"/>
            </w:pPr>
          </w:p>
          <w:p>
            <w:pPr>
              <w:pBdr>
                <w:bottom w:val="single" w:color="D63B27" w:sz="6" w:space="8"/>
              </w:pBdr>
              <w:spacing w:after="500"/>
              <w:ind w:left="1200" w:right="800"/>
            </w:pPr>
            <w:r>
              <w:rPr>
                <w:rFonts w:ascii="Arial" w:eastAsia="SimHei"/>
                <w:color w:val="D63B27"/>
                <w:spacing w:val="40"/>
                <w:sz w:val="18"/>
                <w:szCs w:val="18"/>
              </w:rPr>
              <w:t xml:space="preserve">S  I  M  U  L  A  T  I  O  N     P  I  P  E  L  I  N  E     G  U  I  D  E</w:t>
            </w:r>
          </w:p>
          <w:p>
            <w:pPr>
              <w:spacing w:after="100" w:line="920" w:lineRule="atLeast"/>
              <w:ind w:left="1200"/>
            </w:pPr>
            <w:r>
              <w:rPr>
                <w:rFonts w:ascii="Arial" w:eastAsia="SimHei"/>
                <w:b/>
                <w:bCs/>
                <w:color w:val="F5EFE6"/>
                <w:sz w:val="80"/>
                <w:szCs w:val="80"/>
              </w:rPr>
              <w:t xml:space="preserve">Real-Life Simulation</w:t>
            </w:r>
          </w:p>
          <w:p>
            <w:pPr>
              <w:spacing w:after="300" w:line="920" w:lineRule="atLeast"/>
              <w:ind w:left="1200"/>
            </w:pPr>
            <w:r>
              <w:rPr>
                <w:rFonts w:ascii="Arial" w:eastAsia="SimHei"/>
                <w:b/>
                <w:bCs/>
                <w:color w:val="F5EFE6"/>
                <w:sz w:val="80"/>
                <w:szCs w:val="80"/>
              </w:rPr>
              <w:t xml:space="preserve">Pipeline</w:t>
            </w:r>
          </w:p>
          <w:p>
            <w:pPr>
              <w:spacing w:after="800" w:line="312"/>
              <w:ind w:left="1200"/>
            </w:pPr>
            <w:r>
              <w:rPr>
                <w:rFonts w:ascii="Arial" w:eastAsia="Microsoft YaHei"/>
                <w:color w:val="C9C2B6"/>
                <w:sz w:val="24"/>
                <w:szCs w:val="24"/>
              </w:rPr>
              <w:t xml:space="preserve">Digital-Twin Multi-Day, Multi-Outlet, Multi-Customer Simulation for The Burger Factory - Architecture, Runbook, and the SIMULATION_LOG.txt Debugging Contract</w:t>
            </w:r>
          </w:p>
          <w:p>
            <w:pPr>
              <w:pBdr>
                <w:left w:val="single" w:color="D63B27" w:sz="8" w:space="12"/>
              </w:pBdr>
              <w:spacing w:after="80" w:line="300"/>
              <w:ind w:left="1400"/>
            </w:pPr>
            <w:r>
              <w:rPr>
                <w:rFonts w:ascii="Arial" w:eastAsia="Microsoft YaHei"/>
                <w:color w:val="D8D2C7"/>
                <w:sz w:val="24"/>
                <w:szCs w:val="24"/>
              </w:rPr>
              <w:t xml:space="preserve">Package: simulation/ (zero dependencies, Node 18+, drops into D:\Burger_factory)</w:t>
            </w:r>
          </w:p>
          <w:p>
            <w:pPr>
              <w:pBdr>
                <w:left w:val="single" w:color="D63B27" w:sz="8" w:space="12"/>
              </w:pBdr>
              <w:spacing w:after="80" w:line="300"/>
              <w:ind w:left="1400"/>
            </w:pPr>
            <w:r>
              <w:rPr>
                <w:rFonts w:ascii="Arial" w:eastAsia="Microsoft YaHei"/>
                <w:color w:val="D8D2C7"/>
                <w:sz w:val="24"/>
                <w:szCs w:val="24"/>
              </w:rPr>
              <w:t xml:space="preserve">Targets: the LAN/Vite engine (default :3000) or the bundled test harness (:3100)</w:t>
            </w:r>
          </w:p>
          <w:p>
            <w:pPr>
              <w:pBdr>
                <w:left w:val="single" w:color="D63B27" w:sz="8" w:space="12"/>
              </w:pBdr>
              <w:spacing w:after="80" w:line="300"/>
              <w:ind w:left="1400"/>
            </w:pPr>
            <w:r>
              <w:rPr>
                <w:rFonts w:ascii="Arial" w:eastAsia="Microsoft YaHei"/>
                <w:color w:val="D8D2C7"/>
                <w:sz w:val="24"/>
                <w:szCs w:val="24"/>
              </w:rPr>
              <w:t xml:space="preserve">Companion: Burger_Factory_Code_Review_Report.docx (Document A)</w:t>
            </w:r>
          </w:p>
          <w:p>
            <w:pPr>
              <w:pBdr>
                <w:left w:val="single" w:color="D63B27" w:sz="8" w:space="12"/>
              </w:pBdr>
              <w:spacing w:after="80" w:line="300"/>
              <w:ind w:left="1400"/>
            </w:pPr>
            <w:r>
              <w:rPr>
                <w:rFonts w:ascii="Arial" w:eastAsia="Microsoft YaHei"/>
                <w:color w:val="D8D2C7"/>
                <w:sz w:val="24"/>
                <w:szCs w:val="24"/>
              </w:rPr>
              <w:t xml:space="preserve">Evidence: 1,313 customers, 3 virtual days, SSE parity 3,105/3,105 - log ships in the package</w:t>
            </w:r>
          </w:p>
          <w:p>
            <w:pPr>
              <w:spacing w:before="4092"/>
            </w:pPr>
          </w:p>
          <w:p>
            <w:pPr>
              <w:pBdr>
                <w:top w:val="single" w:color="D63B27" w:sz="2" w:space="8"/>
              </w:pBdr>
              <w:spacing w:before="200"/>
              <w:ind w:left="1200" w:right="800"/>
            </w:pPr>
            <w:r>
              <w:rPr>
                <w:rFonts w:ascii="Arial"/>
                <w:color w:val="8E8779"/>
                <w:sz w:val="16"/>
                <w:szCs w:val="16"/>
              </w:rPr>
              <w:t xml:space="preserve">The Burger Factory - Simulation Package v1.0.0</w:t>
            </w:r>
            <w:r>
              <w:t xml:space="preserve">                                        </w:t>
            </w:r>
            <w:r>
              <w:rPr>
                <w:rFonts w:ascii="Arial"/>
                <w:color w:val="8E8779"/>
                <w:sz w:val="16"/>
                <w:szCs w:val="16"/>
              </w:rPr>
              <w:t xml:space="preserve">October 2026</w:t>
            </w:r>
          </w:p>
        </w:tc>
      </w:tr>
    </w:tbl>
    <w:p>
      <w:pPr>
        <w:sectPr>
          <w:pgSz w:w="11906" w:h="16838" w:orient="portrait"/>
          <w:pgMar w:top="0" w:right="0" w:bottom="0" w:left="0" w:header="708" w:footer="708" w:gutter="0"/>
          <w:pgNumType/>
          <w:docGrid w:linePitch="360"/>
        </w:sectPr>
      </w:pPr>
    </w:p>
    <w:p>
      <w:pPr>
        <w:spacing w:after="360" w:before="480"/>
        <w:jc w:val="center"/>
      </w:pPr>
      <w:r>
        <w:rPr>
          <w:rFonts w:ascii="Arial" w:eastAsia="SimHei"/>
          <w:b/>
          <w:bCs/>
          <w:color w:val="1C1713"/>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Why a Simulation Pipeline</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Why a Simulation Pipeline</w:t>
          </w:r>
          <w:r>
            <w:tab/>
          </w:r>
          <w:r>
            <w:t>1</w:t>
          </w:r>
        </w:p>
        <w:p>
          <w:pPr>
            <w:pStyle w:val="9"/>
            <w:tabs>
              <w:tab w:val="right" w:leader="dot" w:pos="9026"/>
            </w:tabs>
            <w:spacing w:before="120" w:after="60"/>
          </w:pPr>
          <w:r>
            <w:t>2. Architecture Overview</w:t>
          </w:r>
          <w:r>
            <w:tab/>
          </w:r>
          <w:r>
            <w:t>1</w:t>
          </w:r>
        </w:p>
        <w:p>
          <w:pPr>
            <w:pStyle w:val="11"/>
            <w:ind w:left="360"/>
            <w:tabs>
              <w:tab w:val="right" w:leader="dot" w:pos="9026"/>
            </w:tabs>
            <w:spacing w:before="120" w:after="60"/>
          </w:pPr>
          <w:r>
            <w:t>2.1 The dual-time model (the core idea)</w:t>
          </w:r>
          <w:r>
            <w:tab/>
          </w:r>
          <w:r>
            <w:t>2</w:t>
          </w:r>
        </w:p>
        <w:p>
          <w:pPr>
            <w:pStyle w:val="11"/>
            <w:ind w:left="360"/>
            <w:tabs>
              <w:tab w:val="right" w:leader="dot" w:pos="9026"/>
            </w:tabs>
            <w:spacing w:before="120" w:after="60"/>
          </w:pPr>
          <w:r>
            <w:t>2.2 Determinism and the seed</w:t>
          </w:r>
          <w:r>
            <w:tab/>
          </w:r>
          <w:r>
            <w:t>2</w:t>
          </w:r>
        </w:p>
        <w:p>
          <w:pPr>
            <w:pStyle w:val="9"/>
            <w:tabs>
              <w:tab w:val="right" w:leader="dot" w:pos="9026"/>
            </w:tabs>
            <w:spacing w:before="120" w:after="60"/>
          </w:pPr>
          <w:r>
            <w:t>3. The Pipeline Stages</w:t>
          </w:r>
          <w:r>
            <w:tab/>
          </w:r>
          <w:r>
            <w:t>2</w:t>
          </w:r>
        </w:p>
        <w:p>
          <w:pPr>
            <w:pStyle w:val="9"/>
            <w:tabs>
              <w:tab w:val="right" w:leader="dot" w:pos="9026"/>
            </w:tabs>
            <w:spacing w:before="120" w:after="60"/>
          </w:pPr>
          <w:r>
            <w:t>4. Virtual Customers and the Behavior FSM</w:t>
          </w:r>
          <w:r>
            <w:tab/>
          </w:r>
          <w:r>
            <w:t>3</w:t>
          </w:r>
        </w:p>
        <w:p>
          <w:pPr>
            <w:pStyle w:val="11"/>
            <w:ind w:left="360"/>
            <w:tabs>
              <w:tab w:val="right" w:leader="dot" w:pos="9026"/>
            </w:tabs>
            <w:spacing w:before="120" w:after="60"/>
          </w:pPr>
          <w:r>
            <w:t>4.1 The FSM, step by step</w:t>
          </w:r>
          <w:r>
            <w:tab/>
          </w:r>
          <w:r>
            <w:t>3</w:t>
          </w:r>
        </w:p>
        <w:p>
          <w:pPr>
            <w:pStyle w:val="9"/>
            <w:tabs>
              <w:tab w:val="right" w:leader="dot" w:pos="9026"/>
            </w:tabs>
            <w:spacing w:before="120" w:after="60"/>
          </w:pPr>
          <w:r>
            <w:t>5. Demand Engine and Curves</w:t>
          </w:r>
          <w:r>
            <w:tab/>
          </w:r>
          <w:r>
            <w:t>4</w:t>
          </w:r>
        </w:p>
        <w:p>
          <w:pPr>
            <w:pStyle w:val="9"/>
            <w:tabs>
              <w:tab w:val="right" w:leader="dot" w:pos="9026"/>
            </w:tabs>
            <w:spacing w:before="120" w:after="60"/>
          </w:pPr>
          <w:r>
            <w:t>6. Chaos Injection Catalog</w:t>
          </w:r>
          <w:r>
            <w:tab/>
          </w:r>
          <w:r>
            <w:t>4</w:t>
          </w:r>
        </w:p>
        <w:p>
          <w:pPr>
            <w:pStyle w:val="9"/>
            <w:tabs>
              <w:tab w:val="right" w:leader="dot" w:pos="9026"/>
            </w:tabs>
            <w:spacing w:before="120" w:after="60"/>
          </w:pPr>
          <w:r>
            <w:t>7. The SIMULATION_LOG.txt Specification</w:t>
          </w:r>
          <w:r>
            <w:tab/>
          </w:r>
          <w:r>
            <w:t>5</w:t>
          </w:r>
        </w:p>
        <w:p>
          <w:pPr>
            <w:pStyle w:val="9"/>
            <w:tabs>
              <w:tab w:val="right" w:leader="dot" w:pos="9026"/>
            </w:tabs>
            <w:spacing w:before="120" w:after="60"/>
          </w:pPr>
          <w:r>
            <w:t>8. Invariant Auditing</w:t>
          </w:r>
          <w:r>
            <w:tab/>
          </w:r>
          <w:r>
            <w:t>7</w:t>
          </w:r>
        </w:p>
        <w:p>
          <w:pPr>
            <w:pStyle w:val="9"/>
            <w:tabs>
              <w:tab w:val="right" w:leader="dot" w:pos="9026"/>
            </w:tabs>
            <w:spacing w:before="120" w:after="60"/>
          </w:pPr>
          <w:r>
            <w:t>9. CLI and Configuration Reference</w:t>
          </w:r>
          <w:r>
            <w:tab/>
          </w:r>
          <w:r>
            <w:t>7</w:t>
          </w:r>
        </w:p>
        <w:p>
          <w:pPr>
            <w:pStyle w:val="9"/>
            <w:tabs>
              <w:tab w:val="right" w:leader="dot" w:pos="9026"/>
            </w:tabs>
            <w:spacing w:before="120" w:after="60"/>
          </w:pPr>
          <w:r>
            <w:t>10. Runbook and Workflows</w:t>
          </w:r>
          <w:r>
            <w:tab/>
          </w:r>
          <w:r>
            <w:t>8</w:t>
          </w:r>
        </w:p>
        <w:p>
          <w:pPr>
            <w:pStyle w:val="9"/>
            <w:tabs>
              <w:tab w:val="right" w:leader="dot" w:pos="9026"/>
            </w:tabs>
            <w:spacing w:before="120" w:after="60"/>
          </w:pPr>
          <w:r>
            <w:t>11. Interpreting Results and Troubleshooting</w:t>
          </w:r>
          <w:r>
            <w:tab/>
          </w:r>
          <w:r>
            <w:t>10</w:t>
          </w:r>
        </w:p>
        <w:p>
          <w:pPr>
            <w:pStyle w:val="11"/>
            <w:ind w:left="360"/>
            <w:tabs>
              <w:tab w:val="right" w:leader="dot" w:pos="9026"/>
            </w:tabs>
            <w:spacing w:before="120" w:after="60"/>
          </w:pPr>
          <w:r>
            <w:t>11.1 Worked example: resolving a DBL-BOOK from the log alone</w:t>
          </w:r>
          <w:r>
            <w:tab/>
          </w:r>
          <w:r>
            <w:t>11</w:t>
          </w:r>
        </w:p>
        <w:p>
          <w:pPr>
            <w:pStyle w:val="11"/>
            <w:ind w:left="360"/>
            <w:tabs>
              <w:tab w:val="right" w:leader="dot" w:pos="9026"/>
            </w:tabs>
            <w:spacing w:before="120" w:after="60"/>
          </w:pPr>
          <w:r>
            <w:t>11.2 Common pitfalls</w:t>
          </w:r>
          <w:r>
            <w:tab/>
          </w:r>
          <w:r>
            <w:t>11</w:t>
          </w:r>
        </w:p>
        <w:p>
          <w:pPr>
            <w:pStyle w:val="9"/>
            <w:tabs>
              <w:tab w:val="right" w:leader="dot" w:pos="9026"/>
            </w:tabs>
            <w:spacing w:before="120" w:after="60"/>
          </w:pPr>
          <w:r>
            <w:t>12. Validation Evidence</w:t>
          </w:r>
          <w:r>
            <w:tab/>
          </w:r>
          <w:r>
            <w:t>12</w:t>
          </w:r>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60" w:before="360" w:line="312"/>
        <w:jc w:val="center"/>
      </w:pPr>
      <w:bookmarkStart w:name="_Toc1" w:id="1"/>
      <w:r>
        <w:rPr>
          <w:rFonts w:ascii="Arial" w:eastAsia="SimHei"/>
          <w:b/>
          <w:bCs/>
          <w:color w:val="1C1713"/>
          <w:sz w:val="32"/>
          <w:szCs w:val="32"/>
        </w:rPr>
        <w:t xml:space="preserve">1. Why a Simulation Pipeline</w:t>
      </w:r>
      <w:bookmarkEnd w:id="1"/>
    </w:p>
    <w:p>
      <w:pPr>
        <w:spacing w:after="120" w:before="0" w:line="312"/>
        <w:jc w:val="left"/>
      </w:pPr>
      <w:r>
        <w:rPr>
          <w:rFonts w:ascii="Times New Roman" w:eastAsia="SimSun"/>
          <w:b w:val="false"/>
          <w:bCs w:val="false"/>
          <w:i w:val="false"/>
          <w:iCs w:val="false"/>
          <w:color w:val="000000"/>
          <w:sz w:val="24"/>
          <w:szCs w:val="24"/>
        </w:rPr>
        <w:t xml:space="preserve">Manual testing answers the question 'does this flow work when one person walks through it?'. It cannot answer the questions that actually decide whether a booking system survives contact with a real Friday night: what happens when two groups reserve the same table inside the same 50 milliseconds, when a guest's phone dies mid-submit, when 40 walk-ins hit a floor that the manager's tablet thinks is half empty, or when a week of bookings accumulates across seven outlets with weekends, no-shows, cancellations and turn times stacking on top of each other. Those failures are emergent: they come from the interaction of timing, stale views, and unvalidated writes - exactly the properties your codebase's review (Document A) identified as its weakest point.</w:t>
      </w:r>
    </w:p>
    <w:p>
      <w:pPr>
        <w:spacing w:after="120" w:before="0" w:line="312"/>
        <w:jc w:val="left"/>
      </w:pPr>
      <w:r>
        <w:rPr>
          <w:rFonts w:ascii="Times New Roman" w:eastAsia="SimSun"/>
          <w:b w:val="false"/>
          <w:bCs w:val="false"/>
          <w:i w:val="false"/>
          <w:iCs w:val="false"/>
          <w:color w:val="000000"/>
          <w:sz w:val="24"/>
          <w:szCs w:val="24"/>
        </w:rPr>
        <w:t xml:space="preserve">The simulation pipeline answers them by building a </w:t>
      </w:r>
      <w:r>
        <w:rPr>
          <w:rFonts w:ascii="Times New Roman" w:eastAsia="SimSun"/>
          <w:b/>
          <w:bCs/>
          <w:i w:val="false"/>
          <w:iCs w:val="false"/>
          <w:color w:val="000000"/>
          <w:sz w:val="24"/>
          <w:szCs w:val="24"/>
        </w:rPr>
        <w:t xml:space="preserve">digital twin</w:t>
      </w:r>
      <w:r>
        <w:rPr>
          <w:rFonts w:ascii="Times New Roman" w:eastAsia="SimSun"/>
          <w:b w:val="false"/>
          <w:bCs w:val="false"/>
          <w:i w:val="false"/>
          <w:iCs w:val="false"/>
          <w:color w:val="000000"/>
          <w:sz w:val="24"/>
          <w:szCs w:val="24"/>
        </w:rPr>
        <w:t xml:space="preserve">: a population of virtual customers with realistic names, party sizes, preferences, temperaments and punctuality, arriving through the same demand curves a real Goa high-season week produces, and executing the same client code paths your real frontend runs - including its bugs, on purpose. A virtual clock compresses days into minutes while every HTTP round-trip is still measured in real milliseconds, so the server experiences genuine load while you watch a week of service in the time it takes to drink a coffee. Everything the twin does - every arrival, every rejection, every server answer, every invariant violation - is appended to one text file, SIMULATION_LOG.txt, in a format designed to be read at 2 a.m. while fixing the thing it caught.</w:t>
      </w:r>
    </w:p>
    <w:p>
      <w:pPr>
        <w:keepNext/>
        <w:spacing w:after="80" w:before="160" w:line="312"/>
        <w:jc w:val="left"/>
      </w:pPr>
      <w:r>
        <w:rPr>
          <w:rFonts w:ascii="Arial" w:eastAsia="SimHei"/>
          <w:b/>
          <w:bCs/>
          <w:color w:val="6E6560"/>
          <w:sz w:val="21"/>
          <w:szCs w:val="21"/>
        </w:rPr>
        <w:t xml:space="preserve">Table 1: What the pipeline is for</w:t>
      </w:r>
    </w:p>
    <w:tbl>
      <w:tblPr>
        <w:tblW w:type="pct" w:w="5000"/>
        <w:tblBorders>
          <w:top w:val="single" w:color="D63B27" w:sz="4"/>
          <w:left w:val="none" w:color="FFFFFF" w:sz="0"/>
          <w:bottom w:val="single" w:color="D63B27" w:sz="4"/>
          <w:right w:val="none" w:color="FFFFFF" w:sz="0"/>
          <w:insideH w:val="single" w:color="D0D0D0" w:sz="1"/>
          <w:insideV w:val="none" w:color="FFFFFF" w:sz="0"/>
        </w:tblBorders>
      </w:tblPr>
      <w:tblGrid>
        <w:gridCol w:w="2988"/>
        <w:gridCol w:w="5800"/>
      </w:tblGrid>
      <w:tr>
        <w:trPr>
          <w:cantSplit/>
          <w:tblHeader/>
        </w:trPr>
        <w:tc>
          <w:tcPr>
            <w:tcW w:type="pct" w:w="17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Goal</w:t>
            </w:r>
          </w:p>
        </w:tc>
        <w:tc>
          <w:tcPr>
            <w:tcW w:type="pct" w:w="33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How it is measured</w:t>
            </w:r>
          </w:p>
        </w:tc>
      </w:tr>
      <w:tr>
        <w:trPr>
          <w:cantSplit/>
        </w:trPr>
        <w:tc>
          <w:tcPr>
            <w:tcW w:type="pct" w:w="17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Prove/disprove integrity under concurrency</w:t>
            </w:r>
          </w:p>
        </w:tc>
        <w:tc>
          <w:tcPr>
            <w:tcW w:type="pct" w:w="33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Invariant audits re-read the server's own data and flag double-booked tables, duplicate codes, illegal transitions, lost records</w:t>
            </w:r>
          </w:p>
        </w:tc>
      </w:tr>
      <w:tr>
        <w:trPr>
          <w:cantSplit/>
        </w:trPr>
        <w:tc>
          <w:tcPr>
            <w:tcW w:type="pct" w:w="17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Reproduce bugs mechanically, not anecdotally</w:t>
            </w:r>
          </w:p>
        </w:tc>
        <w:tc>
          <w:tcPr>
            <w:tcW w:type="pct" w:w="33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Chaos scenarios fire the exact race/abandon/duplicate patterns; each has a stable log signature</w:t>
            </w:r>
          </w:p>
        </w:tc>
      </w:tr>
      <w:tr>
        <w:trPr>
          <w:cantSplit/>
        </w:trPr>
        <w:tc>
          <w:tcPr>
            <w:tcW w:type="pct" w:w="17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Regress fixes safely</w:t>
            </w:r>
          </w:p>
        </w:tc>
        <w:tc>
          <w:tcPr>
            <w:tcW w:type="pct" w:w="33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Same seed = same population and same story; re-run after a patch and diff the error blocks</w:t>
            </w:r>
          </w:p>
        </w:tc>
      </w:tr>
      <w:tr>
        <w:trPr>
          <w:cantSplit/>
        </w:trPr>
        <w:tc>
          <w:tcPr>
            <w:tcW w:type="pct" w:w="17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Observe real latency under load</w:t>
            </w:r>
          </w:p>
        </w:tc>
        <w:tc>
          <w:tcPr>
            <w:tcW w:type="pct" w:w="33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Every HTTP call is timed in real ms; the report gives p50/p95/p99 per endpoint</w:t>
            </w:r>
          </w:p>
        </w:tc>
      </w:tr>
      <w:tr>
        <w:trPr>
          <w:cantSplit/>
        </w:trPr>
        <w:tc>
          <w:tcPr>
            <w:tcW w:type="pct" w:w="17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Exercise multi-day state accumulation</w:t>
            </w:r>
          </w:p>
        </w:tc>
        <w:tc>
          <w:tcPr>
            <w:tcW w:type="pct" w:w="33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3-30 virtual days with day rolls, weekend factors, seeded no-shows and cancellations</w:t>
            </w:r>
          </w:p>
        </w:tc>
      </w:tr>
      <w:tr>
        <w:trPr>
          <w:cantSplit/>
        </w:trPr>
        <w:tc>
          <w:tcPr>
            <w:tcW w:type="pct" w:w="17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Keep humans honest</w:t>
            </w:r>
          </w:p>
        </w:tc>
        <w:tc>
          <w:tcPr>
            <w:tcW w:type="pct" w:w="33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The txt log is the single source of truth for what happened; nothing is summarized away</w:t>
            </w:r>
          </w:p>
        </w:tc>
      </w:tr>
    </w:tbl>
    <w:p>
      <w:pPr>
        <w:pStyle w:val="Heading1"/>
        <w:spacing w:after="160" w:before="360" w:line="312"/>
        <w:jc w:val="center"/>
      </w:pPr>
      <w:bookmarkStart w:name="_Toc2" w:id="2"/>
      <w:r>
        <w:rPr>
          <w:rFonts w:ascii="Arial" w:eastAsia="SimHei"/>
          <w:b/>
          <w:bCs/>
          <w:color w:val="1C1713"/>
          <w:sz w:val="32"/>
          <w:szCs w:val="32"/>
        </w:rPr>
        <w:t xml:space="preserve">2. Architecture Overview</w:t>
      </w:r>
      <w:bookmarkEnd w:id="2"/>
    </w:p>
    <w:p>
      <w:pPr>
        <w:spacing w:after="120" w:before="0" w:line="312"/>
        <w:jc w:val="left"/>
      </w:pPr>
      <w:r>
        <w:rPr>
          <w:rFonts w:ascii="Times New Roman" w:eastAsia="SimSun"/>
          <w:b w:val="false"/>
          <w:bCs w:val="false"/>
          <w:i w:val="false"/>
          <w:iCs w:val="false"/>
          <w:color w:val="000000"/>
          <w:sz w:val="24"/>
          <w:szCs w:val="24"/>
        </w:rPr>
        <w:t xml:space="preserve">The package is deliberately boring: eighteen ES modules, zero dependencies, Node 18 or newer. It drops into D:\Burger_factory\simulation\ without touching your package.json, because it has its own. The layers are separated the way the review recommends separating your own app: a world model (outlets, tables, slots), a demand engine, actors, a server adapter, an auditor, a chaos injector, and an orchestrator that runs the pipeline stages. The two design decisions that matter are explained below the table; everything else is implementation detail you can read in place.</w:t>
      </w:r>
    </w:p>
    <w:p>
      <w:pPr>
        <w:keepNext/>
        <w:spacing w:after="80" w:before="160" w:line="312"/>
        <w:jc w:val="left"/>
      </w:pPr>
      <w:r>
        <w:rPr>
          <w:rFonts w:ascii="Arial" w:eastAsia="SimHei"/>
          <w:b/>
          <w:bCs/>
          <w:color w:val="6E6560"/>
          <w:sz w:val="21"/>
          <w:szCs w:val="21"/>
        </w:rPr>
        <w:t xml:space="preserve">Table 2: Module map</w:t>
      </w:r>
    </w:p>
    <w:tbl>
      <w:tblPr>
        <w:tblW w:type="pct" w:w="5000"/>
        <w:tblBorders>
          <w:top w:val="single" w:color="D63B27" w:sz="4"/>
          <w:left w:val="none" w:color="FFFFFF" w:sz="0"/>
          <w:bottom w:val="single" w:color="D63B27" w:sz="4"/>
          <w:right w:val="none" w:color="FFFFFF" w:sz="0"/>
          <w:insideH w:val="single" w:color="D0D0D0" w:sz="1"/>
          <w:insideV w:val="none" w:color="FFFFFF" w:sz="0"/>
        </w:tblBorders>
      </w:tblPr>
      <w:tblGrid>
        <w:gridCol w:w="2636"/>
        <w:gridCol w:w="6152"/>
      </w:tblGrid>
      <w:tr>
        <w:trPr>
          <w:cantSplit/>
          <w:tblHeader/>
        </w:trPr>
        <w:tc>
          <w:tcPr>
            <w:tcW w:type="pct" w:w="15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Layer / module</w:t>
            </w:r>
          </w:p>
        </w:tc>
        <w:tc>
          <w:tcPr>
            <w:tcW w:type="pct" w:w="35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Responsibility</w:t>
            </w:r>
          </w:p>
        </w:tc>
      </w:tr>
      <w:tr>
        <w:trPr>
          <w:cantSplit/>
        </w:trPr>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core/clock.js</w:t>
            </w:r>
          </w:p>
        </w:tc>
        <w:tc>
          <w:tcPr>
            <w:tcW w:type="pct" w:w="3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Dual-time engine: virtual story time (acceleration x real time) + real HTTP time, both stamped on every log line</w:t>
            </w:r>
          </w:p>
        </w:tc>
      </w:tr>
      <w:tr>
        <w:trPr>
          <w:cantSplit/>
        </w:trPr>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core/rng.js</w:t>
            </w:r>
          </w:p>
        </w:tc>
        <w:tc>
          <w:tcPr>
            <w:tcW w:type="pct" w:w="3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Seeded deterministic RNG (mulberry32 + fork derivation) - same seed, same world, every time</w:t>
            </w:r>
          </w:p>
        </w:tc>
      </w:tr>
      <w:tr>
        <w:trPr>
          <w:cantSplit/>
        </w:trPr>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demand/outlets.js</w:t>
            </w:r>
          </w:p>
        </w:tc>
        <w:tc>
          <w:tcPr>
            <w:tcW w:type="pct" w:w="3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Verbatim replica of data.js: 7 outlets, 110 tables, 20 slots, 90-minute turn</w:t>
            </w:r>
          </w:p>
        </w:tc>
      </w:tr>
      <w:tr>
        <w:trPr>
          <w:cantSplit/>
        </w:trPr>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demand/curves.js</w:t>
            </w:r>
          </w:p>
        </w:tc>
        <w:tc>
          <w:tcPr>
            <w:tcW w:type="pct" w:w="3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Arrival process, channel mix, party sizes, lead times, personas, punctuality</w:t>
            </w:r>
          </w:p>
        </w:tc>
      </w:tr>
      <w:tr>
        <w:trPr>
          <w:cantSplit/>
        </w:trPr>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actors/customer.js</w:t>
            </w:r>
          </w:p>
        </w:tc>
        <w:tc>
          <w:tcPr>
            <w:tcW w:type="pct" w:w="3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Customer FSM - a faithful reimplementation of booking.js, bugs included</w:t>
            </w:r>
          </w:p>
        </w:tc>
      </w:tr>
      <w:tr>
        <w:trPr>
          <w:cantSplit/>
        </w:trPr>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actors/manager.js</w:t>
            </w:r>
          </w:p>
        </w:tc>
        <w:tc>
          <w:tcPr>
            <w:tcW w:type="pct" w:w="3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Seven virtual floor managers (one per outlet): seat, complete, no-show</w:t>
            </w:r>
          </w:p>
        </w:tc>
      </w:tr>
      <w:tr>
        <w:trPr>
          <w:cantSplit/>
        </w:trPr>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actors/pool.js</w:t>
            </w:r>
          </w:p>
        </w:tc>
        <w:tc>
          <w:tcPr>
            <w:tcW w:type="pct" w:w="3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Concurrency cap, arrival queue, the booking ledger, scheduled cancellations</w:t>
            </w:r>
          </w:p>
        </w:tc>
      </w:tr>
      <w:tr>
        <w:trPr>
          <w:cantSplit/>
        </w:trPr>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server/adapter.js</w:t>
            </w:r>
          </w:p>
        </w:tc>
        <w:tc>
          <w:tcPr>
            <w:tcW w:type="pct" w:w="3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HTTP client with latency metrics + the SSE parity monitor</w:t>
            </w:r>
          </w:p>
        </w:tc>
      </w:tr>
      <w:tr>
        <w:trPr>
          <w:cantSplit/>
        </w:trPr>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chaos/injector.js</w:t>
            </w:r>
          </w:p>
        </w:tc>
        <w:tc>
          <w:tcPr>
            <w:tcW w:type="pct" w:w="3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Race pairs, illegal transitions, snipers, payload mutations, aborts</w:t>
            </w:r>
          </w:p>
        </w:tc>
      </w:tr>
      <w:tr>
        <w:trPr>
          <w:cantSplit/>
        </w:trPr>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audit/invariants.js</w:t>
            </w:r>
          </w:p>
        </w:tc>
        <w:tc>
          <w:tcPr>
            <w:tcW w:type="pct" w:w="3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The seven invariants; re-reads server state and flags violations</w:t>
            </w:r>
          </w:p>
        </w:tc>
      </w:tr>
      <w:tr>
        <w:trPr>
          <w:cantSplit/>
        </w:trPr>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log/logger.js + log/errors.js</w:t>
            </w:r>
          </w:p>
        </w:tc>
        <w:tc>
          <w:tcPr>
            <w:tcW w:type="pct" w:w="3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SIMULATION_LOG.txt writer; error registry with categories, findings cross-refs, fix hints</w:t>
            </w:r>
          </w:p>
        </w:tc>
      </w:tr>
      <w:tr>
        <w:trPr>
          <w:cantSplit/>
        </w:trPr>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report/report.js</w:t>
            </w:r>
          </w:p>
        </w:tc>
        <w:tc>
          <w:tcPr>
            <w:tcW w:type="pct" w:w="3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Markdown report, machine-readable errors JSON, the log footer summary</w:t>
            </w:r>
          </w:p>
        </w:tc>
      </w:tr>
      <w:tr>
        <w:trPr>
          <w:cantSplit/>
        </w:trPr>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engine/orchestrator.js</w:t>
            </w:r>
          </w:p>
        </w:tc>
        <w:tc>
          <w:tcPr>
            <w:tcW w:type="pct" w:w="3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Preflight, main loop, day rolls, teardown - the pipeline itself</w:t>
            </w:r>
          </w:p>
        </w:tc>
      </w:tr>
      <w:tr>
        <w:trPr>
          <w:cantSplit/>
        </w:trPr>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test-harness/server.mjs</w:t>
            </w:r>
          </w:p>
        </w:tc>
        <w:tc>
          <w:tcPr>
            <w:tcW w:type="pct" w:w="3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Byte-faithful standalone replica of the vite.config.js engine (port 3100)</w:t>
            </w:r>
          </w:p>
        </w:tc>
      </w:tr>
    </w:tbl>
    <w:p>
      <w:pPr>
        <w:pStyle w:val="Heading2"/>
        <w:spacing w:after="120" w:before="280" w:line="312"/>
      </w:pPr>
      <w:bookmarkStart w:name="_Toc3" w:id="3"/>
      <w:r>
        <w:rPr>
          <w:rFonts w:ascii="Arial" w:eastAsia="SimHei"/>
          <w:b/>
          <w:bCs/>
          <w:color w:val="1C1713"/>
          <w:sz w:val="30"/>
          <w:szCs w:val="30"/>
        </w:rPr>
        <w:t xml:space="preserve">2.1 The dual-time model (the core idea)</w:t>
      </w:r>
      <w:bookmarkEnd w:id="3"/>
    </w:p>
    <w:p>
      <w:pPr>
        <w:spacing w:after="120" w:before="0" w:line="312"/>
        <w:jc w:val="left"/>
      </w:pPr>
      <w:r>
        <w:rPr>
          <w:rFonts w:ascii="Times New Roman" w:eastAsia="SimSun"/>
          <w:b w:val="false"/>
          <w:bCs w:val="false"/>
          <w:i w:val="false"/>
          <w:iCs w:val="false"/>
          <w:color w:val="000000"/>
          <w:sz w:val="24"/>
          <w:szCs w:val="24"/>
        </w:rPr>
        <w:t xml:space="preserve">Virtual time drives the narrative: when customers arrive, how long they browse, when managers look at the floor, when a day rolls over. It runs at your chosen acceleration - 240x means one simulated day every six real minutes. Real time is what the server experiences: every fetch is issued in real milliseconds, measured, and stamped next to the virtual timestamp. The log line format shows both - [R] is the real clock, [V] the virtual one. This is honest by construction: if the server is slow, virtual time runs ahead of the story and the log records the lag instead of hiding it. A response that arrives 'late' in virtual terms is real latency, which is precisely the thing you want to measure.</w:t>
      </w:r>
    </w:p>
    <w:p>
      <w:pPr>
        <w:pStyle w:val="Heading2"/>
        <w:spacing w:after="120" w:before="280" w:line="312"/>
      </w:pPr>
      <w:bookmarkStart w:name="_Toc4" w:id="4"/>
      <w:r>
        <w:rPr>
          <w:rFonts w:ascii="Arial" w:eastAsia="SimHei"/>
          <w:b/>
          <w:bCs/>
          <w:color w:val="1C1713"/>
          <w:sz w:val="30"/>
          <w:szCs w:val="30"/>
        </w:rPr>
        <w:t xml:space="preserve">2.2 Determinism and the seed</w:t>
      </w:r>
      <w:bookmarkEnd w:id="4"/>
    </w:p>
    <w:p>
      <w:pPr>
        <w:spacing w:after="120" w:before="0" w:line="312"/>
        <w:jc w:val="left"/>
      </w:pPr>
      <w:r>
        <w:rPr>
          <w:rFonts w:ascii="Times New Roman" w:eastAsia="SimSun"/>
          <w:b w:val="false"/>
          <w:bCs w:val="false"/>
          <w:i w:val="false"/>
          <w:iCs w:val="false"/>
          <w:color w:val="000000"/>
          <w:sz w:val="24"/>
          <w:szCs w:val="24"/>
        </w:rPr>
        <w:t xml:space="preserve">Every random decision comes from a seeded RNG tree. The world seed (printed at boot and echoed in the reproduce line at the end of the log) determines the entire population and every choice: who arrives, at which outlet, with what party size and temperament, which slot they target, who cancels, who no-shows. The validation series in Section 12 ran the same seed three times and produced the same 1,313 customers each time. HTTP timing is deliberately outside the seed - the server's real behavior is the measurement, not the script. Boundary effects (a customer whose think time ends a millisecond before the run ends) can differ slightly between runs; the population and the story do not.</w:t>
      </w:r>
    </w:p>
    <w:p>
      <w:pPr>
        <w:pStyle w:val="Heading1"/>
        <w:spacing w:after="160" w:before="360" w:line="312"/>
        <w:jc w:val="center"/>
      </w:pPr>
      <w:bookmarkStart w:name="_Toc5" w:id="5"/>
      <w:r>
        <w:rPr>
          <w:rFonts w:ascii="Arial" w:eastAsia="SimHei"/>
          <w:b/>
          <w:bCs/>
          <w:color w:val="1C1713"/>
          <w:sz w:val="32"/>
          <w:szCs w:val="32"/>
        </w:rPr>
        <w:t xml:space="preserve">3. The Pipeline Stages</w:t>
      </w:r>
      <w:bookmarkEnd w:id="5"/>
    </w:p>
    <w:p>
      <w:pPr>
        <w:spacing w:after="120" w:before="0" w:line="312"/>
        <w:jc w:val="left"/>
      </w:pPr>
      <w:r>
        <w:rPr>
          <w:rFonts w:ascii="Times New Roman" w:eastAsia="SimSun"/>
          <w:b w:val="false"/>
          <w:bCs w:val="false"/>
          <w:i w:val="false"/>
          <w:iCs w:val="false"/>
          <w:color w:val="000000"/>
          <w:sz w:val="24"/>
          <w:szCs w:val="24"/>
        </w:rPr>
        <w:t xml:space="preserve">Every run walks the same five stages, and the log marks each with a section banner so you can navigate the file by searching for the stage name. The stages are strict: nothing mutates the server before preflight passes, and nothing new starts after teardown begins.</w:t>
      </w:r>
    </w:p>
    <w:p>
      <w:pPr>
        <w:keepNext/>
        <w:spacing w:after="80" w:before="160" w:line="312"/>
        <w:jc w:val="left"/>
      </w:pPr>
      <w:r>
        <w:rPr>
          <w:rFonts w:ascii="Arial" w:eastAsia="SimHei"/>
          <w:b/>
          <w:bCs/>
          <w:color w:val="6E6560"/>
          <w:sz w:val="21"/>
          <w:szCs w:val="21"/>
        </w:rPr>
        <w:t xml:space="preserve">Table 3: Stages of a run</w:t>
      </w:r>
    </w:p>
    <w:tbl>
      <w:tblPr>
        <w:tblW w:type="pct" w:w="5000"/>
        <w:tblBorders>
          <w:top w:val="single" w:color="D63B27" w:sz="4"/>
          <w:left w:val="none" w:color="FFFFFF" w:sz="0"/>
          <w:bottom w:val="single" w:color="D63B27" w:sz="4"/>
          <w:right w:val="none" w:color="FFFFFF" w:sz="0"/>
          <w:insideH w:val="single" w:color="D0D0D0" w:sz="1"/>
          <w:insideV w:val="none" w:color="FFFFFF" w:sz="0"/>
        </w:tblBorders>
      </w:tblPr>
      <w:tblGrid>
        <w:gridCol w:w="1758"/>
        <w:gridCol w:w="3867"/>
        <w:gridCol w:w="3164"/>
      </w:tblGrid>
      <w:tr>
        <w:trPr>
          <w:cantSplit/>
          <w:tblHeader/>
        </w:trPr>
        <w:tc>
          <w:tcPr>
            <w:tcW w:type="pct" w:w="10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Stage</w:t>
            </w:r>
          </w:p>
        </w:tc>
        <w:tc>
          <w:tcPr>
            <w:tcW w:type="pct" w:w="22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What happens</w:t>
            </w:r>
          </w:p>
        </w:tc>
        <w:tc>
          <w:tcPr>
            <w:tcW w:type="pct" w:w="18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Log markers</w:t>
            </w:r>
          </w:p>
        </w:tc>
      </w:tr>
      <w:tr>
        <w:trPr>
          <w:cantSplit/>
        </w:trPr>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PREFLIGHT</w:t>
            </w:r>
          </w:p>
        </w:tc>
        <w:tc>
          <w:tcPr>
            <w:tcW w:type="pct" w:w="2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Probe GET /api/v1/reservations, measure latency, snapshot the baseline records, attach the SSE monitor, build the demand plan, bring the 7 managers online</w:t>
            </w:r>
          </w:p>
        </w:tc>
        <w:tc>
          <w:tcPr>
            <w:tcW w:type="pct" w:w="18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RUN ... PREFLIGHT banner; probe OK line; demand plan built</w:t>
            </w:r>
          </w:p>
        </w:tc>
      </w:tr>
      <w:tr>
        <w:trPr>
          <w:cantSplit/>
        </w:trPr>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MAIN</w:t>
            </w:r>
          </w:p>
        </w:tc>
        <w:tc>
          <w:tcPr>
            <w:tcW w:type="pct" w:w="22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The engine tick (100ms real): spawn due arrivals, managers drive the service lifecycle, cancellations fire at their scheduled virtual time, chaos fires scheduled scenarios, rolling audit every 250 mutations, progress heartbeat every 5 real seconds</w:t>
            </w:r>
          </w:p>
        </w:tc>
        <w:tc>
          <w:tcPr>
            <w:tcW w:type="pct" w:w="18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RUN ... MAIN banner; [C-nnnn] LIFECYCLE lines; progress lines</w:t>
            </w:r>
          </w:p>
        </w:tc>
      </w:tr>
      <w:tr>
        <w:trPr>
          <w:cantSplit/>
        </w:trPr>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DAY ROLL</w:t>
            </w:r>
          </w:p>
        </w:tc>
        <w:tc>
          <w:tcPr>
            <w:tcW w:type="pct" w:w="2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At each virtual 04:00: day summary is appended, counters reset, next day's chaos is scheduled, full invariant audit runs</w:t>
            </w:r>
          </w:p>
        </w:tc>
        <w:tc>
          <w:tcPr>
            <w:tcW w:type="pct" w:w="18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DAY ROLL - end of Dn banner; audit line</w:t>
            </w:r>
          </w:p>
        </w:tc>
      </w:tr>
      <w:tr>
        <w:trPr>
          <w:cantSplit/>
        </w:trPr>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TEARDOWN</w:t>
            </w:r>
          </w:p>
        </w:tc>
        <w:tc>
          <w:tcPr>
            <w:tcW w:type="pct" w:w="22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Clock freezes, in-flight customers drain (15s cap), managers stop, final audit, SSE parity settle + check, report files written</w:t>
            </w:r>
          </w:p>
        </w:tc>
        <w:tc>
          <w:tcPr>
            <w:tcW w:type="pct" w:w="18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RUN ... TEARDOWN banner; audit teardown-final</w:t>
            </w:r>
          </w:p>
        </w:tc>
      </w:tr>
      <w:tr>
        <w:trPr>
          <w:cantSplit/>
        </w:trPr>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SUMMARY</w:t>
            </w:r>
          </w:p>
        </w:tc>
        <w:tc>
          <w:tcPr>
            <w:tcW w:type="pct" w:w="2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Run totals, error summary grouped by category and signature, the reproduce command - appended to the txt and to the report</w:t>
            </w:r>
          </w:p>
        </w:tc>
        <w:tc>
          <w:tcPr>
            <w:tcW w:type="pct" w:w="18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RUN ... SUMMARY banner; Reproduce: line</w:t>
            </w:r>
          </w:p>
        </w:tc>
      </w:tr>
    </w:tbl>
    <w:p>
      <w:pPr>
        <w:spacing w:after="120" w:before="0" w:line="312"/>
        <w:jc w:val="left"/>
      </w:pPr>
      <w:r>
        <w:rPr>
          <w:rFonts w:ascii="Times New Roman" w:eastAsia="SimSun"/>
          <w:b w:val="false"/>
          <w:bCs w:val="false"/>
          <w:i w:val="false"/>
          <w:iCs w:val="false"/>
          <w:color w:val="000000"/>
          <w:sz w:val="24"/>
          <w:szCs w:val="24"/>
        </w:rPr>
        <w:t xml:space="preserve">Two operational details worth knowing. First, the engine treats Ctrl+C as a graceful drain, not an abort: the current run finishes its teardown and writes a partial report marked as terminated early. Second, the rolling audit cadence (every 250 mutations) and the SSE grace window (2.5s, 3s at the final check) are tuned for acceleration up to ~1000x; if you run extreme accelerations, expect transient SSE parity flags mid-run - the final teardown parity, after the stream settles, is the number that counts, and the log says so explicitly when it happens.</w:t>
      </w:r>
    </w:p>
    <w:p>
      <w:pPr>
        <w:pStyle w:val="Heading1"/>
        <w:spacing w:after="160" w:before="360" w:line="312"/>
        <w:jc w:val="center"/>
      </w:pPr>
      <w:bookmarkStart w:name="_Toc6" w:id="6"/>
      <w:r>
        <w:rPr>
          <w:rFonts w:ascii="Arial" w:eastAsia="SimHei"/>
          <w:b/>
          <w:bCs/>
          <w:color w:val="1C1713"/>
          <w:sz w:val="32"/>
          <w:szCs w:val="32"/>
        </w:rPr>
        <w:t xml:space="preserve">4. Virtual Customers and the Behavior FSM</w:t>
      </w:r>
      <w:bookmarkEnd w:id="6"/>
    </w:p>
    <w:p>
      <w:pPr>
        <w:spacing w:after="120" w:before="0" w:line="312"/>
        <w:jc w:val="left"/>
      </w:pPr>
      <w:r>
        <w:rPr>
          <w:rFonts w:ascii="Times New Roman" w:eastAsia="SimSun"/>
          <w:b w:val="false"/>
          <w:bCs w:val="false"/>
          <w:i w:val="false"/>
          <w:iCs w:val="false"/>
          <w:color w:val="000000"/>
          <w:sz w:val="24"/>
          <w:szCs w:val="24"/>
        </w:rPr>
        <w:t xml:space="preserve">Each arrival is a full persona, generated at plan time from the seeded RNG so it is identical across runs of the same seed. The persona carries everything the customer's device would know and everything the restaurant would learn about them. The FSM then walks the same path your real code walks, because the customer module is a reimplementation of booking.js - including its known bugs, which is the point: the twin must make the same mistakes as the original, or it proves nothing about the original.</w:t>
      </w:r>
    </w:p>
    <w:p>
      <w:pPr>
        <w:keepNext/>
        <w:spacing w:after="80" w:before="160" w:line="312"/>
        <w:jc w:val="left"/>
      </w:pPr>
      <w:r>
        <w:rPr>
          <w:rFonts w:ascii="Arial" w:eastAsia="SimHei"/>
          <w:b/>
          <w:bCs/>
          <w:color w:val="6E6560"/>
          <w:sz w:val="21"/>
          <w:szCs w:val="21"/>
        </w:rPr>
        <w:t xml:space="preserve">Table 4: Persona fields and their distributions</w:t>
      </w:r>
    </w:p>
    <w:tbl>
      <w:tblPr>
        <w:tblW w:type="pct" w:w="5000"/>
        <w:tblBorders>
          <w:top w:val="single" w:color="D63B27" w:sz="4"/>
          <w:left w:val="none" w:color="FFFFFF" w:sz="0"/>
          <w:bottom w:val="single" w:color="D63B27" w:sz="4"/>
          <w:right w:val="none" w:color="FFFFFF" w:sz="0"/>
          <w:insideH w:val="single" w:color="D0D0D0" w:sz="1"/>
          <w:insideV w:val="none" w:color="FFFFFF" w:sz="0"/>
        </w:tblBorders>
      </w:tblPr>
      <w:tblGrid>
        <w:gridCol w:w="1933"/>
        <w:gridCol w:w="2988"/>
        <w:gridCol w:w="3867"/>
      </w:tblGrid>
      <w:tr>
        <w:trPr>
          <w:cantSplit/>
          <w:tblHeader/>
        </w:trPr>
        <w:tc>
          <w:tcPr>
            <w:tcW w:type="pct" w:w="11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Field</w:t>
            </w:r>
          </w:p>
        </w:tc>
        <w:tc>
          <w:tcPr>
            <w:tcW w:type="pct" w:w="17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Distribution</w:t>
            </w:r>
          </w:p>
        </w:tc>
        <w:tc>
          <w:tcPr>
            <w:tcW w:type="pct" w:w="22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Where it takes effect</w:t>
            </w:r>
          </w:p>
        </w:tc>
      </w:tr>
      <w:tr>
        <w:trPr>
          <w:cantSplit/>
        </w:trPr>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Identity</w:t>
            </w:r>
          </w:p>
        </w:tc>
        <w:tc>
          <w:tcPr>
            <w:tcW w:type="pct" w:w="17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58 first names x 36 last names; +91 9/8/7 mobiles in the app's own format; 45% give an email</w:t>
            </w:r>
          </w:p>
        </w:tc>
        <w:tc>
          <w:tcPr>
            <w:tcW w:type="pct" w:w="2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The record's name/phone/email fields</w:t>
            </w:r>
          </w:p>
        </w:tc>
      </w:tr>
      <w:tr>
        <w:trPr>
          <w:cantSplit/>
        </w:trPr>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Party size</w:t>
            </w:r>
          </w:p>
        </w:tc>
        <w:tc>
          <w:tcPr>
            <w:tcW w:type="pct" w:w="17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Online/phone: 1:4%, 2:34%, 3:10%, 4:28%, 5:6%, 6:12%, 7:2%, 8:4%. Walk-ins skew smaller (2-4 heavy)</w:t>
            </w:r>
          </w:p>
        </w:tc>
        <w:tc>
          <w:tcPr>
            <w:tcW w:type="pct" w:w="22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checkAvailability capacity filter; walk-in table choice</w:t>
            </w:r>
          </w:p>
        </w:tc>
      </w:tr>
      <w:tr>
        <w:trPr>
          <w:cantSplit/>
        </w:trPr>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Seating preference</w:t>
            </w:r>
          </w:p>
        </w:tc>
        <w:tc>
          <w:tcPr>
            <w:tcW w:type="pct" w:w="17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Per-outlet weights; e.g. Morjim beachside 30%, Delhi rooftop 30%, Nerul indoor 44%</w:t>
            </w:r>
          </w:p>
        </w:tc>
        <w:tc>
          <w:tcPr>
            <w:tcW w:type="pct" w:w="2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The grid and the checker - including their disagreement (review finding H1)</w:t>
            </w:r>
          </w:p>
        </w:tc>
      </w:tr>
      <w:tr>
        <w:trPr>
          <w:cantSplit/>
        </w:trPr>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Temperament</w:t>
            </w:r>
          </w:p>
        </w:tc>
        <w:tc>
          <w:tcPr>
            <w:tcW w:type="pct" w:w="17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impulsive 30% / balanced 50% / picky 20%</w:t>
            </w:r>
          </w:p>
        </w:tc>
        <w:tc>
          <w:tcPr>
            <w:tcW w:type="pct" w:w="22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Browse time, retry counts, abandon rates</w:t>
            </w:r>
          </w:p>
        </w:tc>
      </w:tr>
      <w:tr>
        <w:trPr>
          <w:cantSplit/>
        </w:trPr>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Punctuality</w:t>
            </w:r>
          </w:p>
        </w:tc>
        <w:tc>
          <w:tcPr>
            <w:tcW w:type="pct" w:w="17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on-time 77% / late 15% (5-14 min) / no-show 8%</w:t>
            </w:r>
          </w:p>
        </w:tc>
        <w:tc>
          <w:tcPr>
            <w:tcW w:type="pct" w:w="2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When (and whether) the manager seats them; no-show after 15-min grace</w:t>
            </w:r>
          </w:p>
        </w:tc>
      </w:tr>
      <w:tr>
        <w:trPr>
          <w:cantSplit/>
        </w:trPr>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Turn duration</w:t>
            </w:r>
          </w:p>
        </w:tc>
        <w:tc>
          <w:tcPr>
            <w:tcW w:type="pct" w:w="17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90 +/- 10 min, clamped 70-115</w:t>
            </w:r>
          </w:p>
        </w:tc>
        <w:tc>
          <w:tcPr>
            <w:tcW w:type="pct" w:w="22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When the manager completes the table</w:t>
            </w:r>
          </w:p>
        </w:tc>
      </w:tr>
      <w:tr>
        <w:trPr>
          <w:cantSplit/>
        </w:trPr>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Pre-arrival cancellation</w:t>
            </w:r>
          </w:p>
        </w:tc>
        <w:tc>
          <w:tcPr>
            <w:tcW w:type="pct" w:w="17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12% of confirmed bookings; cancel time uniform between booking and 40 min before the slot</w:t>
            </w:r>
          </w:p>
        </w:tc>
        <w:tc>
          <w:tcPr>
            <w:tcW w:type="pct" w:w="2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The CANCEL channel; frees the table for later arrivals</w:t>
            </w:r>
          </w:p>
        </w:tc>
      </w:tr>
      <w:tr>
        <w:trPr>
          <w:cantSplit/>
        </w:trPr>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Lead time</w:t>
            </w:r>
          </w:p>
        </w:tc>
        <w:tc>
          <w:tcPr>
            <w:tcW w:type="pct" w:w="17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Same-day 45-360 min; next-day 20-28 h; 2-6 days out 44-156 h</w:t>
            </w:r>
          </w:p>
        </w:tc>
        <w:tc>
          <w:tcPr>
            <w:tcW w:type="pct" w:w="22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Arrival time = slot minus lead (people book before dinner, not during)</w:t>
            </w:r>
          </w:p>
        </w:tc>
      </w:tr>
    </w:tbl>
    <w:p>
      <w:pPr>
        <w:pStyle w:val="Heading2"/>
        <w:spacing w:after="120" w:before="280" w:line="312"/>
      </w:pPr>
      <w:bookmarkStart w:name="_Toc7" w:id="7"/>
      <w:r>
        <w:rPr>
          <w:rFonts w:ascii="Arial" w:eastAsia="SimHei"/>
          <w:b/>
          <w:bCs/>
          <w:color w:val="1C1713"/>
          <w:sz w:val="30"/>
          <w:szCs w:val="30"/>
        </w:rPr>
        <w:t xml:space="preserve">4.1 The FSM, step by step</w:t>
      </w:r>
      <w:bookmarkEnd w:id="7"/>
    </w:p>
    <w:p>
      <w:pPr>
        <w:spacing w:after="120" w:before="0" w:line="312"/>
        <w:jc w:val="left"/>
      </w:pPr>
      <w:r>
        <w:rPr>
          <w:rFonts w:ascii="Times New Roman" w:eastAsia="SimSun"/>
          <w:b w:val="false"/>
          <w:bCs w:val="false"/>
          <w:i w:val="false"/>
          <w:iCs w:val="false"/>
          <w:color w:val="000000"/>
          <w:sz w:val="24"/>
          <w:szCs w:val="24"/>
        </w:rPr>
        <w:t xml:space="preserve">ARRIVED - the customer's page loads: one GET sync (exactly what seedDemoReservations does on DOMContentLoaded). BROWSE - a virtual think time (8-35s impulsive, 60-180s picky, 2-8s walk-in, 5-20s phone). GRID - the customer evaluates the slot chips using the replica grid; if the target slot reads Full, temperament decides: impulsive guests abandon 65% of the time, picky guests almost never. SUBMIT - the createReservation replica: sync GET, client-side checkAvailability, build the record (client-generated code, client-chosen table), POST. The POST's response is logged but, like the real client, the outcome does not depend on it. REJECTED paths retry the next-nearest slots up to the temperament's attempt budget, then abandon. Walk-ins skip all of it: they sync, glance at the floor view, take the first table that looks free - or 30% of the time any table that fits when the view says busy - and POST a seated record at the current virtual minute, exactly like createWalkInReservation, with no availability check anywhere in the path.</w:t>
      </w:r>
    </w:p>
    <w:p>
      <w:pPr>
        <w:spacing w:after="120" w:before="0" w:line="312"/>
        <w:jc w:val="left"/>
      </w:pPr>
      <w:r>
        <w:rPr>
          <w:rFonts w:ascii="Times New Roman" w:eastAsia="SimSun"/>
          <w:b w:val="false"/>
          <w:bCs w:val="false"/>
          <w:i w:val="false"/>
          <w:iCs w:val="false"/>
          <w:color w:val="000000"/>
          <w:sz w:val="24"/>
          <w:szCs w:val="24"/>
        </w:rPr>
        <w:t xml:space="preserve">After a successful booking the persona keeps living inside the ledger: the manager actors read it to know when the party arrives and whether they will be late or absent, and the pool fires the scheduled self-cancellation at its appointed virtual time, which is also what triggers the table-sniper chaos scenario if you have it enabled. Lifecycle completion (seated, completed) is driven by the manager, not the customer - the same division of labor your app has.</w:t>
      </w:r>
    </w:p>
    <w:p>
      <w:pPr>
        <w:pStyle w:val="Heading1"/>
        <w:spacing w:after="160" w:before="360" w:line="312"/>
        <w:jc w:val="center"/>
      </w:pPr>
      <w:bookmarkStart w:name="_Toc8" w:id="8"/>
      <w:r>
        <w:rPr>
          <w:rFonts w:ascii="Arial" w:eastAsia="SimHei"/>
          <w:b/>
          <w:bCs/>
          <w:color w:val="1C1713"/>
          <w:sz w:val="32"/>
          <w:szCs w:val="32"/>
        </w:rPr>
        <w:t xml:space="preserve">5. Demand Engine and Curves</w:t>
      </w:r>
      <w:bookmarkEnd w:id="8"/>
    </w:p>
    <w:p>
      <w:pPr>
        <w:spacing w:after="120" w:before="0" w:line="312"/>
        <w:jc w:val="left"/>
      </w:pPr>
      <w:r>
        <w:rPr>
          <w:rFonts w:ascii="Times New Roman" w:eastAsia="SimSun"/>
          <w:b w:val="false"/>
          <w:bCs w:val="false"/>
          <w:i w:val="false"/>
          <w:iCs w:val="false"/>
          <w:color w:val="000000"/>
          <w:sz w:val="24"/>
          <w:szCs w:val="24"/>
        </w:rPr>
        <w:t xml:space="preserve">Arrivals are a non-homogeneous process: for every outlet and every day, the engine distributes the day's expected volume across 21 half-hour buckets from 12:00 to 22:30, draws a Poisson count per bucket, then places each arrival uniformly inside its bucket. The daily volume itself is the outlet's high-season weekday baseline multiplied by the day factor (Saturday 1.7x default, Friday 1.4x, Sunday 1.5x), the season factor (1.15 for the Oct-Feb Goa peak, configurable), and your demand multiplier. All numbers below are the ones the engine actually uses; they live in src/demand/curves.js and can be retuned in minutes.</w:t>
      </w:r>
    </w:p>
    <w:p>
      <w:pPr>
        <w:keepNext/>
        <w:spacing w:after="80" w:before="160" w:line="312"/>
        <w:jc w:val="left"/>
      </w:pPr>
      <w:r>
        <w:rPr>
          <w:rFonts w:ascii="Arial" w:eastAsia="SimHei"/>
          <w:b/>
          <w:bCs/>
          <w:color w:val="6E6560"/>
          <w:sz w:val="21"/>
          <w:szCs w:val="21"/>
        </w:rPr>
        <w:t xml:space="preserve">Table 5: Weekday baseline arrivals per outlet (high season, all channels)</w:t>
      </w:r>
    </w:p>
    <w:tbl>
      <w:tblPr>
        <w:tblW w:type="pct" w:w="5000"/>
        <w:tblBorders>
          <w:top w:val="single" w:color="D63B27" w:sz="4"/>
          <w:left w:val="none" w:color="FFFFFF" w:sz="0"/>
          <w:bottom w:val="single" w:color="D63B27" w:sz="4"/>
          <w:right w:val="none" w:color="FFFFFF" w:sz="0"/>
          <w:insideH w:val="single" w:color="D0D0D0" w:sz="1"/>
          <w:insideV w:val="none" w:color="FFFFFF" w:sz="0"/>
        </w:tblBorders>
      </w:tblPr>
      <w:tblGrid>
        <w:gridCol w:w="2197"/>
        <w:gridCol w:w="1318"/>
        <w:gridCol w:w="1758"/>
        <w:gridCol w:w="1318"/>
        <w:gridCol w:w="2197"/>
      </w:tblGrid>
      <w:tr>
        <w:trPr>
          <w:cantSplit/>
          <w:tblHeader/>
        </w:trPr>
        <w:tc>
          <w:tcPr>
            <w:tcW w:type="pct" w:w="125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Outlet</w:t>
            </w:r>
          </w:p>
        </w:tc>
        <w:tc>
          <w:tcPr>
            <w:tcW w:type="pct" w:w="75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Baseline/day</w:t>
            </w:r>
          </w:p>
        </w:tc>
        <w:tc>
          <w:tcPr>
            <w:tcW w:type="pct" w:w="10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Tables (real)</w:t>
            </w:r>
          </w:p>
        </w:tc>
        <w:tc>
          <w:tcPr>
            <w:tcW w:type="pct" w:w="75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Seats (real)</w:t>
            </w:r>
          </w:p>
        </w:tc>
        <w:tc>
          <w:tcPr>
            <w:tcW w:type="pct" w:w="125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Saturday volume (x1.7)</w:t>
            </w:r>
          </w:p>
        </w:tc>
      </w:tr>
      <w:tr>
        <w:trPr>
          <w:cantSplit/>
        </w:trPr>
        <w:tc>
          <w:tcPr>
            <w:tcW w:type="pct" w:w="125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Anjuna</w:t>
            </w:r>
          </w:p>
        </w:tc>
        <w:tc>
          <w:tcPr>
            <w:tcW w:type="pct" w:w="75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58</w:t>
            </w:r>
          </w:p>
        </w:tc>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18</w:t>
            </w:r>
          </w:p>
        </w:tc>
        <w:tc>
          <w:tcPr>
            <w:tcW w:type="pct" w:w="75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76</w:t>
            </w:r>
          </w:p>
        </w:tc>
        <w:tc>
          <w:tcPr>
            <w:tcW w:type="pct" w:w="125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99</w:t>
            </w:r>
          </w:p>
        </w:tc>
      </w:tr>
      <w:tr>
        <w:trPr>
          <w:cantSplit/>
        </w:trPr>
        <w:tc>
          <w:tcPr>
            <w:tcW w:type="pct" w:w="125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Morjim</w:t>
            </w:r>
          </w:p>
        </w:tc>
        <w:tc>
          <w:tcPr>
            <w:tcW w:type="pct" w:w="75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48</w:t>
            </w:r>
          </w:p>
        </w:tc>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20</w:t>
            </w:r>
          </w:p>
        </w:tc>
        <w:tc>
          <w:tcPr>
            <w:tcW w:type="pct" w:w="75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86</w:t>
            </w:r>
          </w:p>
        </w:tc>
        <w:tc>
          <w:tcPr>
            <w:tcW w:type="pct" w:w="125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82</w:t>
            </w:r>
          </w:p>
        </w:tc>
      </w:tr>
      <w:tr>
        <w:trPr>
          <w:cantSplit/>
        </w:trPr>
        <w:tc>
          <w:tcPr>
            <w:tcW w:type="pct" w:w="125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Vagator</w:t>
            </w:r>
          </w:p>
        </w:tc>
        <w:tc>
          <w:tcPr>
            <w:tcW w:type="pct" w:w="75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34</w:t>
            </w:r>
          </w:p>
        </w:tc>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14</w:t>
            </w:r>
          </w:p>
        </w:tc>
        <w:tc>
          <w:tcPr>
            <w:tcW w:type="pct" w:w="75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60</w:t>
            </w:r>
          </w:p>
        </w:tc>
        <w:tc>
          <w:tcPr>
            <w:tcW w:type="pct" w:w="125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58</w:t>
            </w:r>
          </w:p>
        </w:tc>
      </w:tr>
      <w:tr>
        <w:trPr>
          <w:cantSplit/>
        </w:trPr>
        <w:tc>
          <w:tcPr>
            <w:tcW w:type="pct" w:w="125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Nerul</w:t>
            </w:r>
          </w:p>
        </w:tc>
        <w:tc>
          <w:tcPr>
            <w:tcW w:type="pct" w:w="75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21</w:t>
            </w:r>
          </w:p>
        </w:tc>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10</w:t>
            </w:r>
          </w:p>
        </w:tc>
        <w:tc>
          <w:tcPr>
            <w:tcW w:type="pct" w:w="75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48</w:t>
            </w:r>
          </w:p>
        </w:tc>
        <w:tc>
          <w:tcPr>
            <w:tcW w:type="pct" w:w="125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36</w:t>
            </w:r>
          </w:p>
        </w:tc>
      </w:tr>
      <w:tr>
        <w:trPr>
          <w:cantSplit/>
        </w:trPr>
        <w:tc>
          <w:tcPr>
            <w:tcW w:type="pct" w:w="125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Dona Paula</w:t>
            </w:r>
          </w:p>
        </w:tc>
        <w:tc>
          <w:tcPr>
            <w:tcW w:type="pct" w:w="75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27</w:t>
            </w:r>
          </w:p>
        </w:tc>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12</w:t>
            </w:r>
          </w:p>
        </w:tc>
        <w:tc>
          <w:tcPr>
            <w:tcW w:type="pct" w:w="75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52</w:t>
            </w:r>
          </w:p>
        </w:tc>
        <w:tc>
          <w:tcPr>
            <w:tcW w:type="pct" w:w="125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46</w:t>
            </w:r>
          </w:p>
        </w:tc>
      </w:tr>
      <w:tr>
        <w:trPr>
          <w:cantSplit/>
        </w:trPr>
        <w:tc>
          <w:tcPr>
            <w:tcW w:type="pct" w:w="125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Panaji</w:t>
            </w:r>
          </w:p>
        </w:tc>
        <w:tc>
          <w:tcPr>
            <w:tcW w:type="pct" w:w="75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40</w:t>
            </w:r>
          </w:p>
        </w:tc>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16</w:t>
            </w:r>
          </w:p>
        </w:tc>
        <w:tc>
          <w:tcPr>
            <w:tcW w:type="pct" w:w="75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86</w:t>
            </w:r>
          </w:p>
        </w:tc>
        <w:tc>
          <w:tcPr>
            <w:tcW w:type="pct" w:w="125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68</w:t>
            </w:r>
          </w:p>
        </w:tc>
      </w:tr>
      <w:tr>
        <w:trPr>
          <w:cantSplit/>
        </w:trPr>
        <w:tc>
          <w:tcPr>
            <w:tcW w:type="pct" w:w="125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New Delhi</w:t>
            </w:r>
          </w:p>
        </w:tc>
        <w:tc>
          <w:tcPr>
            <w:tcW w:type="pct" w:w="75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44</w:t>
            </w:r>
          </w:p>
        </w:tc>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20</w:t>
            </w:r>
          </w:p>
        </w:tc>
        <w:tc>
          <w:tcPr>
            <w:tcW w:type="pct" w:w="75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90</w:t>
            </w:r>
          </w:p>
        </w:tc>
        <w:tc>
          <w:tcPr>
            <w:tcW w:type="pct" w:w="125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75</w:t>
            </w:r>
          </w:p>
        </w:tc>
      </w:tr>
    </w:tbl>
    <w:p>
      <w:pPr>
        <w:spacing w:after="120" w:before="0" w:line="312"/>
        <w:jc w:val="left"/>
      </w:pPr>
      <w:r>
        <w:rPr>
          <w:rFonts w:ascii="Times New Roman" w:eastAsia="SimSun"/>
          <w:b w:val="false"/>
          <w:bCs w:val="false"/>
          <w:i w:val="false"/>
          <w:iCs w:val="false"/>
          <w:color w:val="000000"/>
          <w:sz w:val="24"/>
          <w:szCs w:val="24"/>
        </w:rPr>
        <w:t xml:space="preserve">The intra-day shape: lunch carries roughly a third of the day (12:30-15:00, peaking 13:00-13:30), the afternoon shoulder is quiet (15:30-17:30), and dinner is the biggest block (18:30-21:30, peaking 19:30-20:30 at ~8.5% of daily volume per half hour). Walk-in share rises with the hour - about 10% at lunch, 30% by peak dinner - because that is what a floor actually looks like; phone bookings hold ~9% all day. Slot preference follows the same dinner-heavy weighting, so most targeted slots land between 19:00 and 20:30, which is exactly where your real contention will be. The 'seats (real)' column above is computed from the actual locationTables inventory - not the declared capacity fields, which the review found to be drifted (Document A, Section 5.1); the twin always derives ground truth from tables, never from the marketing numbers.</w:t>
      </w:r>
    </w:p>
    <w:p>
      <w:pPr>
        <w:pStyle w:val="Heading1"/>
        <w:spacing w:after="160" w:before="360" w:line="312"/>
        <w:jc w:val="center"/>
      </w:pPr>
      <w:bookmarkStart w:name="_Toc9" w:id="9"/>
      <w:r>
        <w:rPr>
          <w:rFonts w:ascii="Arial" w:eastAsia="SimHei"/>
          <w:b/>
          <w:bCs/>
          <w:color w:val="1C1713"/>
          <w:sz w:val="32"/>
          <w:szCs w:val="32"/>
        </w:rPr>
        <w:t xml:space="preserve">6. Chaos Injection Catalog</w:t>
      </w:r>
      <w:bookmarkEnd w:id="9"/>
    </w:p>
    <w:p>
      <w:pPr>
        <w:spacing w:after="120" w:before="0" w:line="312"/>
        <w:jc w:val="left"/>
      </w:pPr>
      <w:r>
        <w:rPr>
          <w:rFonts w:ascii="Times New Roman" w:eastAsia="SimSun"/>
          <w:b w:val="false"/>
          <w:bCs w:val="false"/>
          <w:i w:val="false"/>
          <w:iCs w:val="false"/>
          <w:color w:val="000000"/>
          <w:sz w:val="24"/>
          <w:szCs w:val="24"/>
        </w:rPr>
        <w:t xml:space="preserve">Chaos is the experimental arm of the pipeline: each scenario is aimed at a specific weakness, fires with a known rate, and produces a stable signature in the log. Modes scale the rates: standard is the default; aggressive triples them (and triples the standalone scenario schedule); off disables everything - useful when you want a clean baseline of organic behavior only. Two scenarios are worth calling out because they are the ones that caught real bugs during validation. The race pair found that the engine accepts both simultaneous bookings every single time. The illegal-transition probe found that PATCH will resurrect completed and cancelled bookings on request - the exact 'Restore' button behavior the staff UI invites.</w:t>
      </w:r>
    </w:p>
    <w:p>
      <w:pPr>
        <w:keepNext/>
        <w:spacing w:after="80" w:before="160" w:line="312"/>
        <w:jc w:val="left"/>
      </w:pPr>
      <w:r>
        <w:rPr>
          <w:rFonts w:ascii="Arial" w:eastAsia="SimHei"/>
          <w:b/>
          <w:bCs/>
          <w:color w:val="6E6560"/>
          <w:sz w:val="21"/>
          <w:szCs w:val="21"/>
        </w:rPr>
        <w:t xml:space="preserve">Table 6: Scenarios, mechanisms, and the bugs they target</w:t>
      </w:r>
    </w:p>
    <w:tbl>
      <w:tblPr>
        <w:tblW w:type="pct" w:w="5000"/>
        <w:tblBorders>
          <w:top w:val="single" w:color="D63B27" w:sz="4"/>
          <w:left w:val="none" w:color="FFFFFF" w:sz="0"/>
          <w:bottom w:val="single" w:color="D63B27" w:sz="4"/>
          <w:right w:val="none" w:color="FFFFFF" w:sz="0"/>
          <w:insideH w:val="single" w:color="D0D0D0" w:sz="1"/>
          <w:insideV w:val="none" w:color="FFFFFF" w:sz="0"/>
        </w:tblBorders>
      </w:tblPr>
      <w:tblGrid>
        <w:gridCol w:w="1758"/>
        <w:gridCol w:w="2988"/>
        <w:gridCol w:w="2109"/>
        <w:gridCol w:w="1933"/>
      </w:tblGrid>
      <w:tr>
        <w:trPr>
          <w:cantSplit/>
          <w:tblHeader/>
        </w:trPr>
        <w:tc>
          <w:tcPr>
            <w:tcW w:type="pct" w:w="10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Scenario</w:t>
            </w:r>
          </w:p>
        </w:tc>
        <w:tc>
          <w:tcPr>
            <w:tcW w:type="pct" w:w="17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Mechanism</w:t>
            </w:r>
          </w:p>
        </w:tc>
        <w:tc>
          <w:tcPr>
            <w:tcW w:type="pct" w:w="12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Targets (review finding)</w:t>
            </w:r>
          </w:p>
        </w:tc>
        <w:tc>
          <w:tcPr>
            <w:tcW w:type="pct" w:w="11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Log signature</w:t>
            </w:r>
          </w:p>
        </w:tc>
      </w:tr>
      <w:tr>
        <w:trPr>
          <w:cantSplit/>
        </w:trPr>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Race pair</w:t>
            </w:r>
          </w:p>
        </w:tc>
        <w:tc>
          <w:tcPr>
            <w:tcW w:type="pct" w:w="17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Two personas, same outlet/party/preference, shared synced view, both POST with 5-25ms stagger</w:t>
            </w:r>
          </w:p>
        </w:tc>
        <w:tc>
          <w:tcPr>
            <w:tcW w:type="pct" w:w="1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C4 TOCTOU; C6 prod constraint</w:t>
            </w:r>
          </w:p>
        </w:tc>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DBL-BOOK (race pair: BOTH POSTs accepted)</w:t>
            </w:r>
          </w:p>
        </w:tc>
      </w:tr>
      <w:tr>
        <w:trPr>
          <w:cantSplit/>
        </w:trPr>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Double submit</w:t>
            </w:r>
          </w:p>
        </w:tc>
        <w:tc>
          <w:tcPr>
            <w:tcW w:type="pct" w:w="17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Impatient double-click: same payload re-POSTed ~80ms later</w:t>
            </w:r>
          </w:p>
        </w:tc>
        <w:tc>
          <w:tcPr>
            <w:tcW w:type="pct" w:w="12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H3 client-minted codes, no idempotency</w:t>
            </w:r>
          </w:p>
        </w:tc>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DUP-CODE</w:t>
            </w:r>
          </w:p>
        </w:tc>
      </w:tr>
      <w:tr>
        <w:trPr>
          <w:cantSplit/>
        </w:trPr>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Invalid payload</w:t>
            </w:r>
          </w:p>
        </w:tc>
        <w:tc>
          <w:tcPr>
            <w:tcW w:type="pct" w:w="17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7 variants: guests 99, 300-char name, bad phone, time 25:99, date 2026-13-45, 2000-char notes, missing name</w:t>
            </w:r>
          </w:p>
        </w:tc>
        <w:tc>
          <w:tcPr>
            <w:tcW w:type="pct" w:w="1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C1 zero validation</w:t>
            </w:r>
          </w:p>
        </w:tc>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OVER-CAP; slot-outside-grid</w:t>
            </w:r>
          </w:p>
        </w:tc>
      </w:tr>
      <w:tr>
        <w:trPr>
          <w:cantSplit/>
        </w:trPr>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Abandoned request</w:t>
            </w:r>
          </w:p>
        </w:tc>
        <w:tc>
          <w:tcPr>
            <w:tcW w:type="pct" w:w="17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POST aborted at 30-150ms mid-flight</w:t>
            </w:r>
          </w:p>
        </w:tc>
        <w:tc>
          <w:tcPr>
            <w:tcW w:type="pct" w:w="12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H2 ignored responses; ghost bookings</w:t>
            </w:r>
          </w:p>
        </w:tc>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GHOST (post-aborted-may-ghost)</w:t>
            </w:r>
          </w:p>
        </w:tc>
      </w:tr>
      <w:tr>
        <w:trPr>
          <w:cantSplit/>
        </w:trPr>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Rapid fire</w:t>
            </w:r>
          </w:p>
        </w:tc>
        <w:tc>
          <w:tcPr>
            <w:tcW w:type="pct" w:w="17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12 POSTs in ~300ms from one actor</w:t>
            </w:r>
          </w:p>
        </w:tc>
        <w:tc>
          <w:tcPr>
            <w:tcW w:type="pct" w:w="1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Throughput + race stress</w:t>
            </w:r>
          </w:p>
        </w:tc>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(drives DBL-BOOK / DUP-CODE)</w:t>
            </w:r>
          </w:p>
        </w:tc>
      </w:tr>
      <w:tr>
        <w:trPr>
          <w:cantSplit/>
        </w:trPr>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Clock skew</w:t>
            </w:r>
          </w:p>
        </w:tc>
        <w:tc>
          <w:tcPr>
            <w:tcW w:type="pct" w:w="17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createdAt 2031; past date; 03:00 time</w:t>
            </w:r>
          </w:p>
        </w:tc>
        <w:tc>
          <w:tcPr>
            <w:tcW w:type="pct" w:w="12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H8 client-trusted timestamps</w:t>
            </w:r>
          </w:p>
        </w:tc>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stored-as-is; flagged by audits</w:t>
            </w:r>
          </w:p>
        </w:tc>
      </w:tr>
      <w:tr>
        <w:trPr>
          <w:cantSplit/>
        </w:trPr>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Illegal transition</w:t>
            </w:r>
          </w:p>
        </w:tc>
        <w:tc>
          <w:tcPr>
            <w:tcW w:type="pct" w:w="17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PATCH terminal records to confirmed/seated/completed</w:t>
            </w:r>
          </w:p>
        </w:tc>
        <w:tc>
          <w:tcPr>
            <w:tcW w:type="pct" w:w="1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H4 no state machine</w:t>
            </w:r>
          </w:p>
        </w:tc>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ILLEGAL-TR (server ACCEPTED ...)</w:t>
            </w:r>
          </w:p>
        </w:tc>
      </w:tr>
      <w:tr>
        <w:trPr>
          <w:cantSplit/>
        </w:trPr>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Table sniper</w:t>
            </w:r>
          </w:p>
        </w:tc>
        <w:tc>
          <w:tcPr>
            <w:tcW w:type="pct" w:w="17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After any self-cancellation: two new groups race for the freed table (25%, max 2/day)</w:t>
            </w:r>
          </w:p>
        </w:tc>
        <w:tc>
          <w:tcPr>
            <w:tcW w:type="pct" w:w="12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The post-cancel race window</w:t>
            </w:r>
          </w:p>
        </w:tc>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DBL-BOOK via snipers</w:t>
            </w:r>
          </w:p>
        </w:tc>
      </w:tr>
    </w:tbl>
    <w:p>
      <w:pPr>
        <w:spacing w:after="120" w:before="0" w:line="312"/>
        <w:jc w:val="left"/>
      </w:pPr>
      <w:r>
        <w:rPr>
          <w:rFonts w:ascii="Times New Roman" w:eastAsia="SimSun"/>
          <w:b w:val="false"/>
          <w:bCs w:val="false"/>
          <w:i w:val="false"/>
          <w:iCs w:val="false"/>
          <w:color w:val="000000"/>
          <w:sz w:val="24"/>
          <w:szCs w:val="24"/>
        </w:rPr>
        <w:t xml:space="preserve">Rates at standard: per-spawn attachment is 0.8% invalid payload, 1.0% abandoned request, 0.4% double submit, 0.2% rapid fire, 0.3% clock skew; the standalone scheduler plans three race pairs and three illegal transitions per virtual day. At aggressive, all of it triples. Every chaos action is logged under the CHAOS actor with its scenario name, so grepping the txt for CHAOS reconstructs the entire experiment set of a run.</w:t>
      </w:r>
    </w:p>
    <w:p>
      <w:pPr>
        <w:pStyle w:val="Heading1"/>
        <w:spacing w:after="160" w:before="360" w:line="312"/>
        <w:jc w:val="center"/>
      </w:pPr>
      <w:bookmarkStart w:name="_Toc10" w:id="10"/>
      <w:r>
        <w:rPr>
          <w:rFonts w:ascii="Arial" w:eastAsia="SimHei"/>
          <w:b/>
          <w:bCs/>
          <w:color w:val="1C1713"/>
          <w:sz w:val="32"/>
          <w:szCs w:val="32"/>
        </w:rPr>
        <w:t xml:space="preserve">7. The SIMULATION_LOG.txt Specification</w:t>
      </w:r>
      <w:bookmarkEnd w:id="10"/>
    </w:p>
    <w:p>
      <w:pPr>
        <w:spacing w:after="120" w:before="0" w:line="312"/>
        <w:jc w:val="left"/>
      </w:pPr>
      <w:r>
        <w:rPr>
          <w:rFonts w:ascii="Times New Roman" w:eastAsia="SimSun"/>
          <w:b w:val="false"/>
          <w:bCs w:val="false"/>
          <w:i w:val="false"/>
          <w:iCs w:val="false"/>
          <w:color w:val="000000"/>
          <w:sz w:val="24"/>
          <w:szCs w:val="24"/>
        </w:rPr>
        <w:t xml:space="preserve">One file accumulates every run (append mode; --fresh starts a clean one). Every line carries four clocks' worth of context: the real timestamp, the virtual timestamp, the actor, and the channel. Errors add three more layers: an ERR id, a cross-reference to the review finding, and a fix hint. The end of each run appends a summary block that groups errors by category, then by signature with 'what to fix first' ordering. This is the txt file you asked for: it is simultaneously the audit trail, the debugging instrument, and the regression diff source.</w:t>
      </w:r>
    </w:p>
    <w:p>
      <w:pPr>
        <w:pBdr>
          <w:left w:val="single" w:color="D63B27" w:sz="6" w:space="8"/>
        </w:pBdr>
        <w:shd w:fill="F6F3EE" w:val="clear"/>
        <w:spacing w:after="0" w:before="100" w:line="312" w:lineRule="atLeast"/>
        <w:ind w:left="240" w:right="120"/>
        <w:jc w:val="left"/>
      </w:pPr>
      <w:r>
        <w:rPr>
          <w:rFonts w:ascii="Courier New" w:eastAsia="SimSun"/>
          <w:color w:val="241F1A"/>
          <w:sz w:val="17"/>
          <w:szCs w:val="17"/>
        </w:rPr>
        <w:t xml:space="preserve">Line grammar (see the header of any run):</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[R 2026-10-17T21:17:39.996+05:30][V D1 13:19:18][CHAOS][RACE] [ERROR] ERR-0001/DBL-BOOK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^real clock            ^virtual clock  ^actor ^channel      ^level  ^err id/signature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An error line in full (validation run, verbatim):</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[R 2026-10-17T21:17:39.996+05:30][V D1 13:19:18][CHAOS][RACE] [ERROR] ERR-0001/DBL-BOOK race pair:</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BOTH POSTs accepted - BF-YFL4UL and BF-EMH5MK now hold the SAME table VAG-I4 at 13:30.</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Server performed no overlap check.</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ctx: {"a":201,"b":203,"outlet":"vagator","date":"2026-10-17","slot":"13:30",</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"table":"VAG-I4","realGapMs":18}</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finding: A3-4 / A3-6</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hint: Move availability check + table allocation server-side; add the Postgres</w:t>
      </w:r>
    </w:p>
    <w:p>
      <w:pPr>
        <w:pBdr>
          <w:left w:val="single" w:color="D63B27" w:sz="6" w:space="8"/>
        </w:pBdr>
        <w:shd w:fill="F6F3EE" w:val="clear"/>
        <w:spacing w:after="160" w:before="0" w:line="312" w:lineRule="atLeast"/>
        <w:ind w:left="240" w:right="120"/>
        <w:jc w:val="left"/>
      </w:pPr>
      <w:r>
        <w:rPr>
          <w:rFonts w:ascii="Courier New" w:eastAsia="SimSun"/>
          <w:color w:val="241F1A"/>
          <w:sz w:val="17"/>
          <w:szCs w:val="17"/>
        </w:rPr>
        <w:t xml:space="preserve">            EXCLUDE constraint ...</w:t>
      </w:r>
    </w:p>
    <w:p>
      <w:pPr>
        <w:keepNext/>
        <w:spacing w:after="80" w:before="160" w:line="312"/>
        <w:jc w:val="left"/>
      </w:pPr>
      <w:r>
        <w:rPr>
          <w:rFonts w:ascii="Arial" w:eastAsia="SimHei"/>
          <w:b/>
          <w:bCs/>
          <w:color w:val="6E6560"/>
          <w:sz w:val="21"/>
          <w:szCs w:val="21"/>
        </w:rPr>
        <w:t xml:space="preserve">Table 7: Error categories and what they mean</w:t>
      </w:r>
    </w:p>
    <w:tbl>
      <w:tblPr>
        <w:tblW w:type="pct" w:w="5000"/>
        <w:tblBorders>
          <w:top w:val="single" w:color="D63B27" w:sz="4"/>
          <w:left w:val="none" w:color="FFFFFF" w:sz="0"/>
          <w:bottom w:val="single" w:color="D63B27" w:sz="4"/>
          <w:right w:val="none" w:color="FFFFFF" w:sz="0"/>
          <w:insideH w:val="single" w:color="D0D0D0" w:sz="1"/>
          <w:insideV w:val="none" w:color="FFFFFF" w:sz="0"/>
        </w:tblBorders>
      </w:tblPr>
      <w:tblGrid>
        <w:gridCol w:w="1758"/>
        <w:gridCol w:w="3164"/>
        <w:gridCol w:w="3867"/>
      </w:tblGrid>
      <w:tr>
        <w:trPr>
          <w:cantSplit/>
          <w:tblHeader/>
        </w:trPr>
        <w:tc>
          <w:tcPr>
            <w:tcW w:type="pct" w:w="10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Category</w:t>
            </w:r>
          </w:p>
        </w:tc>
        <w:tc>
          <w:tcPr>
            <w:tcW w:type="pct" w:w="18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Meaning</w:t>
            </w:r>
          </w:p>
        </w:tc>
        <w:tc>
          <w:tcPr>
            <w:tcW w:type="pct" w:w="22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Reading guidance</w:t>
            </w:r>
          </w:p>
        </w:tc>
      </w:tr>
      <w:tr>
        <w:trPr>
          <w:cantSplit/>
        </w:trPr>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DATA</w:t>
            </w:r>
          </w:p>
        </w:tc>
        <w:tc>
          <w:tcPr>
            <w:tcW w:type="pct" w:w="18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An invariant audit found corrupted state</w:t>
            </w:r>
          </w:p>
        </w:tc>
        <w:tc>
          <w:tcPr>
            <w:tcW w:type="pct" w:w="2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Cross-reference the two audits around the first occurrence; the mutation between them is the culprit</w:t>
            </w:r>
          </w:p>
        </w:tc>
      </w:tr>
      <w:tr>
        <w:trPr>
          <w:cantSplit/>
        </w:trPr>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RACE</w:t>
            </w:r>
          </w:p>
        </w:tc>
        <w:tc>
          <w:tcPr>
            <w:tcW w:type="pct" w:w="18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Two actors converged and both writes succeeded</w:t>
            </w:r>
          </w:p>
        </w:tc>
        <w:tc>
          <w:tcPr>
            <w:tcW w:type="pct" w:w="22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Check-then-write race; the fix is always server-side re-check or a constraint</w:t>
            </w:r>
          </w:p>
        </w:tc>
      </w:tr>
      <w:tr>
        <w:trPr>
          <w:cantSplit/>
        </w:trPr>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VALIDATION</w:t>
            </w:r>
          </w:p>
        </w:tc>
        <w:tc>
          <w:tcPr>
            <w:tcW w:type="pct" w:w="18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The server accepted or rejected a payload in an unexpected way</w:t>
            </w:r>
          </w:p>
        </w:tc>
        <w:tc>
          <w:tcPr>
            <w:tcW w:type="pct" w:w="2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Compare the accepted payload against the shared Zod schema</w:t>
            </w:r>
          </w:p>
        </w:tc>
      </w:tr>
      <w:tr>
        <w:trPr>
          <w:cantSplit/>
        </w:trPr>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NETWORK</w:t>
            </w:r>
          </w:p>
        </w:tc>
        <w:tc>
          <w:tcPr>
            <w:tcW w:type="pct" w:w="18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Aborted or timed-out request</w:t>
            </w:r>
          </w:p>
        </w:tc>
        <w:tc>
          <w:tcPr>
            <w:tcW w:type="pct" w:w="22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Watch for the GHOST pairing: aborted POST whose record later exists</w:t>
            </w:r>
          </w:p>
        </w:tc>
      </w:tr>
      <w:tr>
        <w:trPr>
          <w:cantSplit/>
        </w:trPr>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SERVER</w:t>
            </w:r>
          </w:p>
        </w:tc>
        <w:tc>
          <w:tcPr>
            <w:tcW w:type="pct" w:w="18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5xx or malformed body</w:t>
            </w:r>
          </w:p>
        </w:tc>
        <w:tc>
          <w:tcPr>
            <w:tcW w:type="pct" w:w="2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Business errors masquerading as outages (review H5)</w:t>
            </w:r>
          </w:p>
        </w:tc>
      </w:tr>
      <w:tr>
        <w:trPr>
          <w:cantSplit/>
        </w:trPr>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SSE</w:t>
            </w:r>
          </w:p>
        </w:tc>
        <w:tc>
          <w:tcPr>
            <w:tcW w:type="pct" w:w="18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Event stream parity gaps</w:t>
            </w:r>
          </w:p>
        </w:tc>
        <w:tc>
          <w:tcPr>
            <w:tcW w:type="pct" w:w="22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Distinguish transient mid-run flags from the final teardown number</w:t>
            </w:r>
          </w:p>
        </w:tc>
      </w:tr>
      <w:tr>
        <w:trPr>
          <w:cantSplit/>
        </w:trPr>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CLIENT</w:t>
            </w:r>
          </w:p>
        </w:tc>
        <w:tc>
          <w:tcPr>
            <w:tcW w:type="pct" w:w="18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The simulator itself misbehaved</w:t>
            </w:r>
          </w:p>
        </w:tc>
        <w:tc>
          <w:tcPr>
            <w:tcW w:type="pct" w:w="2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Should stay near zero; if it climbs, the bug is in simulation/, not the app</w:t>
            </w:r>
          </w:p>
        </w:tc>
      </w:tr>
    </w:tbl>
    <w:p>
      <w:pPr>
        <w:spacing w:after="120" w:before="0" w:line="312"/>
        <w:jc w:val="left"/>
      </w:pPr>
      <w:r>
        <w:rPr>
          <w:rFonts w:ascii="Times New Roman" w:eastAsia="SimSun"/>
          <w:b w:val="false"/>
          <w:bCs w:val="false"/>
          <w:i w:val="false"/>
          <w:iCs w:val="false"/>
          <w:color w:val="000000"/>
          <w:sz w:val="24"/>
          <w:szCs w:val="24"/>
        </w:rPr>
        <w:t xml:space="preserve">Every run also writes two machine-readable artifacts into reports/: sim-report-&lt;runid&gt;.md (the full human report with latency percentiles, per-day summaries, and chaos counts) and simulation_errors_&lt;runid&gt;.json (the complete error registry). The JSON exists for one purpose: regression diffing - compare two runs' error arrays programmatically, or just grep the txt for the signature you patched and confirm it is gone.</w:t>
      </w:r>
    </w:p>
    <w:p>
      <w:pPr>
        <w:pStyle w:val="Heading1"/>
        <w:spacing w:after="160" w:before="360" w:line="312"/>
        <w:jc w:val="center"/>
      </w:pPr>
      <w:bookmarkStart w:name="_Toc11" w:id="11"/>
      <w:r>
        <w:rPr>
          <w:rFonts w:ascii="Arial" w:eastAsia="SimHei"/>
          <w:b/>
          <w:bCs/>
          <w:color w:val="1C1713"/>
          <w:sz w:val="32"/>
          <w:szCs w:val="32"/>
        </w:rPr>
        <w:t xml:space="preserve">8. Invariant Auditing</w:t>
      </w:r>
      <w:bookmarkEnd w:id="11"/>
    </w:p>
    <w:p>
      <w:pPr>
        <w:spacing w:after="120" w:before="0" w:line="312"/>
        <w:jc w:val="left"/>
      </w:pPr>
      <w:r>
        <w:rPr>
          <w:rFonts w:ascii="Times New Roman" w:eastAsia="SimSun"/>
          <w:b w:val="false"/>
          <w:bCs w:val="false"/>
          <w:i w:val="false"/>
          <w:iCs w:val="false"/>
          <w:color w:val="000000"/>
          <w:sz w:val="24"/>
          <w:szCs w:val="24"/>
        </w:rPr>
        <w:t xml:space="preserve">The auditor re-reads the server's own data file (GET /api/v1/reservations) and checks seven invariants that must hold in any correct booking system. Audits run on three triggers: every 250 mutations (rolling), at each day roll, and at teardown. Violations are deduplicated per unique signature so a persistent double-booking is reported once, not on every audit; the summary counts distinct violations. One subtlety is worth documenting because it cost a false-positive storm during development: transitions are checked for reachability, not single hops, because a record can legally pass confirmed-seated-completed between two audits. Only transitions impossible through any legal path (completed to seated, cancelled to confirmed) are flagged.</w:t>
      </w:r>
    </w:p>
    <w:p>
      <w:pPr>
        <w:keepNext/>
        <w:spacing w:after="80" w:before="160" w:line="312"/>
        <w:jc w:val="left"/>
      </w:pPr>
      <w:r>
        <w:rPr>
          <w:rFonts w:ascii="Arial" w:eastAsia="SimHei"/>
          <w:b/>
          <w:bCs/>
          <w:color w:val="6E6560"/>
          <w:sz w:val="21"/>
          <w:szCs w:val="21"/>
        </w:rPr>
        <w:t xml:space="preserve">Table 8: The seven invariants</w:t>
      </w:r>
    </w:p>
    <w:tbl>
      <w:tblPr>
        <w:tblW w:type="pct" w:w="5000"/>
        <w:tblBorders>
          <w:top w:val="single" w:color="D63B27" w:sz="4"/>
          <w:left w:val="none" w:color="FFFFFF" w:sz="0"/>
          <w:bottom w:val="single" w:color="D63B27" w:sz="4"/>
          <w:right w:val="none" w:color="FFFFFF" w:sz="0"/>
          <w:insideH w:val="single" w:color="D0D0D0" w:sz="1"/>
          <w:insideV w:val="none" w:color="FFFFFF" w:sz="0"/>
        </w:tblBorders>
      </w:tblPr>
      <w:tblGrid>
        <w:gridCol w:w="2285"/>
        <w:gridCol w:w="3691"/>
        <w:gridCol w:w="2812"/>
      </w:tblGrid>
      <w:tr>
        <w:trPr>
          <w:cantSplit/>
          <w:tblHeader/>
        </w:trPr>
        <w:tc>
          <w:tcPr>
            <w:tcW w:type="pct" w:w="13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Invariant</w:t>
            </w:r>
          </w:p>
        </w:tc>
        <w:tc>
          <w:tcPr>
            <w:tcW w:type="pct" w:w="21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Check</w:t>
            </w:r>
          </w:p>
        </w:tc>
        <w:tc>
          <w:tcPr>
            <w:tcW w:type="pct" w:w="16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Signature on violation</w:t>
            </w:r>
          </w:p>
        </w:tc>
      </w:tr>
      <w:tr>
        <w:trPr>
          <w:cantSplit/>
        </w:trPr>
        <w:tc>
          <w:tcPr>
            <w:tcW w:type="pct" w:w="13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No table double-booked</w:t>
            </w:r>
          </w:p>
        </w:tc>
        <w:tc>
          <w:tcPr>
            <w:tcW w:type="pct" w:w="2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Same outlet+date+table, active statuses, |t1 - t2| &lt; 90 min (the app's own turn rule)</w:t>
            </w:r>
          </w:p>
        </w:tc>
        <w:tc>
          <w:tcPr>
            <w:tcW w:type="pct" w:w="16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DBL-BOOK</w:t>
            </w:r>
          </w:p>
        </w:tc>
      </w:tr>
      <w:tr>
        <w:trPr>
          <w:cantSplit/>
        </w:trPr>
        <w:tc>
          <w:tcPr>
            <w:tcW w:type="pct" w:w="13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Codes unique</w:t>
            </w:r>
          </w:p>
        </w:tc>
        <w:tc>
          <w:tcPr>
            <w:tcW w:type="pct" w:w="2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Any code appearing on 2+ records</w:t>
            </w:r>
          </w:p>
        </w:tc>
        <w:tc>
          <w:tcPr>
            <w:tcW w:type="pct" w:w="16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DUP-CODE</w:t>
            </w:r>
          </w:p>
        </w:tc>
      </w:tr>
      <w:tr>
        <w:trPr>
          <w:cantSplit/>
        </w:trPr>
        <w:tc>
          <w:tcPr>
            <w:tcW w:type="pct" w:w="13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Capacity respected</w:t>
            </w:r>
          </w:p>
        </w:tc>
        <w:tc>
          <w:tcPr>
            <w:tcW w:type="pct" w:w="2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guests &lt;= table capacity (real inventory, not declared seats)</w:t>
            </w:r>
          </w:p>
        </w:tc>
        <w:tc>
          <w:tcPr>
            <w:tcW w:type="pct" w:w="16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OVER-CAP</w:t>
            </w:r>
          </w:p>
        </w:tc>
      </w:tr>
      <w:tr>
        <w:trPr>
          <w:cantSplit/>
        </w:trPr>
        <w:tc>
          <w:tcPr>
            <w:tcW w:type="pct" w:w="13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Legal transitions only</w:t>
            </w:r>
          </w:p>
        </w:tc>
        <w:tc>
          <w:tcPr>
            <w:tcW w:type="pct" w:w="2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New status reachable from previous through the legal matrix</w:t>
            </w:r>
          </w:p>
        </w:tc>
        <w:tc>
          <w:tcPr>
            <w:tcW w:type="pct" w:w="16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ILLEGAL-TR</w:t>
            </w:r>
          </w:p>
        </w:tc>
      </w:tr>
      <w:tr>
        <w:trPr>
          <w:cantSplit/>
        </w:trPr>
        <w:tc>
          <w:tcPr>
            <w:tcW w:type="pct" w:w="13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Records persist</w:t>
            </w:r>
          </w:p>
        </w:tc>
        <w:tc>
          <w:tcPr>
            <w:tcW w:type="pct" w:w="2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Every accepted POST still present at the next audit</w:t>
            </w:r>
          </w:p>
        </w:tc>
        <w:tc>
          <w:tcPr>
            <w:tcW w:type="pct" w:w="16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LOST-REC</w:t>
            </w:r>
          </w:p>
        </w:tc>
      </w:tr>
      <w:tr>
        <w:trPr>
          <w:cantSplit/>
        </w:trPr>
        <w:tc>
          <w:tcPr>
            <w:tcW w:type="pct" w:w="13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Slots are real</w:t>
            </w:r>
          </w:p>
        </w:tc>
        <w:tc>
          <w:tcPr>
            <w:tcW w:type="pct" w:w="2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Online/phone records use published TIME_SLOTS; walk-ins exempt (their time is the door minute)</w:t>
            </w:r>
          </w:p>
        </w:tc>
        <w:tc>
          <w:tcPr>
            <w:tcW w:type="pct" w:w="16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slot-outside-grid</w:t>
            </w:r>
          </w:p>
        </w:tc>
      </w:tr>
      <w:tr>
        <w:trPr>
          <w:cantSplit/>
        </w:trPr>
        <w:tc>
          <w:tcPr>
            <w:tcW w:type="pct" w:w="13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SSE parity</w:t>
            </w:r>
          </w:p>
        </w:tc>
        <w:tc>
          <w:tcPr>
            <w:tcW w:type="pct" w:w="2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Every accepted mutation produced a reservations:changed event</w:t>
            </w:r>
          </w:p>
        </w:tc>
        <w:tc>
          <w:tcPr>
            <w:tcW w:type="pct" w:w="16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SSE-GAP</w:t>
            </w:r>
          </w:p>
        </w:tc>
      </w:tr>
    </w:tbl>
    <w:p>
      <w:pPr>
        <w:spacing w:after="120" w:before="0" w:line="312"/>
        <w:jc w:val="left"/>
      </w:pPr>
      <w:r>
        <w:rPr>
          <w:rFonts w:ascii="Times New Roman" w:eastAsia="SimSun"/>
          <w:b w:val="false"/>
          <w:bCs w:val="false"/>
          <w:i w:val="false"/>
          <w:iCs w:val="false"/>
          <w:color w:val="000000"/>
          <w:sz w:val="24"/>
          <w:szCs w:val="24"/>
        </w:rPr>
        <w:t xml:space="preserve">The teardown sequence deserves one paragraph because it is where accuracy lives: the virtual clock freezes first (so timestamps stay inside the last service day), in-flight customers drain, managers stop, a final audit runs, the SSE stream gets two seconds to settle, and then the parity check runs with an extended grace window. The validation run finished with a clean 3,105 events for 3,105 mutations - that number is the strongest statement the monitor can make.</w:t>
      </w:r>
    </w:p>
    <w:p>
      <w:pPr>
        <w:pStyle w:val="Heading1"/>
        <w:spacing w:after="160" w:before="360" w:line="312"/>
        <w:jc w:val="center"/>
      </w:pPr>
      <w:bookmarkStart w:name="_Toc12" w:id="12"/>
      <w:r>
        <w:rPr>
          <w:rFonts w:ascii="Arial" w:eastAsia="SimHei"/>
          <w:b/>
          <w:bCs/>
          <w:color w:val="1C1713"/>
          <w:sz w:val="32"/>
          <w:szCs w:val="32"/>
        </w:rPr>
        <w:t xml:space="preserve">9. CLI and Configuration Reference</w:t>
      </w:r>
      <w:bookmarkEnd w:id="12"/>
    </w:p>
    <w:p>
      <w:pPr>
        <w:spacing w:after="120" w:before="0" w:line="312"/>
        <w:jc w:val="left"/>
      </w:pPr>
      <w:r>
        <w:rPr>
          <w:rFonts w:ascii="Times New Roman" w:eastAsia="SimSun"/>
          <w:b w:val="false"/>
          <w:bCs w:val="false"/>
          <w:i w:val="false"/>
          <w:iCs w:val="false"/>
          <w:color w:val="000000"/>
          <w:sz w:val="24"/>
          <w:szCs w:val="24"/>
        </w:rPr>
        <w:t xml:space="preserve">Everything is a flag on run.mjs; nothing needs editing in the source. Defaults come from sim.config.json (in the package root), and CLI flags override them. The tag becomes part of the run id and every filename, so tag your runs by purpose - smoke, standard, soak, after-fix - and the reports directory becomes your experiment history.</w:t>
      </w:r>
    </w:p>
    <w:p>
      <w:pPr>
        <w:keepNext/>
        <w:spacing w:after="80" w:before="160" w:line="312"/>
        <w:jc w:val="left"/>
      </w:pPr>
      <w:r>
        <w:rPr>
          <w:rFonts w:ascii="Arial" w:eastAsia="SimHei"/>
          <w:b/>
          <w:bCs/>
          <w:color w:val="6E6560"/>
          <w:sz w:val="21"/>
          <w:szCs w:val="21"/>
        </w:rPr>
        <w:t xml:space="preserve">Table 9: CLI flags</w:t>
      </w:r>
    </w:p>
    <w:tbl>
      <w:tblPr>
        <w:tblW w:type="pct" w:w="5000"/>
        <w:tblBorders>
          <w:top w:val="single" w:color="D63B27" w:sz="4"/>
          <w:left w:val="none" w:color="FFFFFF" w:sz="0"/>
          <w:bottom w:val="single" w:color="D63B27" w:sz="4"/>
          <w:right w:val="none" w:color="FFFFFF" w:sz="0"/>
          <w:insideH w:val="single" w:color="D0D0D0" w:sz="1"/>
          <w:insideV w:val="none" w:color="FFFFFF" w:sz="0"/>
        </w:tblBorders>
      </w:tblPr>
      <w:tblGrid>
        <w:gridCol w:w="2109"/>
        <w:gridCol w:w="1758"/>
        <w:gridCol w:w="4921"/>
      </w:tblGrid>
      <w:tr>
        <w:trPr>
          <w:cantSplit/>
          <w:tblHeader/>
        </w:trPr>
        <w:tc>
          <w:tcPr>
            <w:tcW w:type="pct" w:w="12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Flag</w:t>
            </w:r>
          </w:p>
        </w:tc>
        <w:tc>
          <w:tcPr>
            <w:tcW w:type="pct" w:w="10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Default</w:t>
            </w:r>
          </w:p>
        </w:tc>
        <w:tc>
          <w:tcPr>
            <w:tcW w:type="pct" w:w="28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Meaning</w:t>
            </w:r>
          </w:p>
        </w:tc>
      </w:tr>
      <w:tr>
        <w:trPr>
          <w:cantSplit/>
        </w:trPr>
        <w:tc>
          <w:tcPr>
            <w:tcW w:type="pct" w:w="1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--target URL</w:t>
            </w:r>
          </w:p>
        </w:tc>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http://localhost:3000</w:t>
            </w:r>
          </w:p>
        </w:tc>
        <w:tc>
          <w:tcPr>
            <w:tcW w:type="pct" w:w="28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Base URL of the app (or the harness: http://127.0.0.1:3100)</w:t>
            </w:r>
          </w:p>
        </w:tc>
      </w:tr>
      <w:tr>
        <w:trPr>
          <w:cantSplit/>
        </w:trPr>
        <w:tc>
          <w:tcPr>
            <w:tcW w:type="pct" w:w="12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--days N</w:t>
            </w:r>
          </w:p>
        </w:tc>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7</w:t>
            </w:r>
          </w:p>
        </w:tc>
        <w:tc>
          <w:tcPr>
            <w:tcW w:type="pct" w:w="28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Virtual days to simulate</w:t>
            </w:r>
          </w:p>
        </w:tc>
      </w:tr>
      <w:tr>
        <w:trPr>
          <w:cantSplit/>
        </w:trPr>
        <w:tc>
          <w:tcPr>
            <w:tcW w:type="pct" w:w="1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--accel N</w:t>
            </w:r>
          </w:p>
        </w:tc>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240</w:t>
            </w:r>
          </w:p>
        </w:tc>
        <w:tc>
          <w:tcPr>
            <w:tcW w:type="pct" w:w="28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Time compression; 1 = real time (use for final validation passes)</w:t>
            </w:r>
          </w:p>
        </w:tc>
      </w:tr>
      <w:tr>
        <w:trPr>
          <w:cantSplit/>
        </w:trPr>
        <w:tc>
          <w:tcPr>
            <w:tcW w:type="pct" w:w="12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--seed TAG</w:t>
            </w:r>
          </w:p>
        </w:tc>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random, echoed</w:t>
            </w:r>
          </w:p>
        </w:tc>
        <w:tc>
          <w:tcPr>
            <w:tcW w:type="pct" w:w="28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Deterministic world seed, e.g. BF-7A2C9K</w:t>
            </w:r>
          </w:p>
        </w:tc>
      </w:tr>
      <w:tr>
        <w:trPr>
          <w:cantSplit/>
        </w:trPr>
        <w:tc>
          <w:tcPr>
            <w:tcW w:type="pct" w:w="1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--cap N</w:t>
            </w:r>
          </w:p>
        </w:tc>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800</w:t>
            </w:r>
          </w:p>
        </w:tc>
        <w:tc>
          <w:tcPr>
            <w:tcW w:type="pct" w:w="28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Max concurrent actors; arrivals queue above the cap</w:t>
            </w:r>
          </w:p>
        </w:tc>
      </w:tr>
      <w:tr>
        <w:trPr>
          <w:cantSplit/>
        </w:trPr>
        <w:tc>
          <w:tcPr>
            <w:tcW w:type="pct" w:w="12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--chaos MODE</w:t>
            </w:r>
          </w:p>
        </w:tc>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standard</w:t>
            </w:r>
          </w:p>
        </w:tc>
        <w:tc>
          <w:tcPr>
            <w:tcW w:type="pct" w:w="28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off / standard / aggressive</w:t>
            </w:r>
          </w:p>
        </w:tc>
      </w:tr>
      <w:tr>
        <w:trPr>
          <w:cantSplit/>
        </w:trPr>
        <w:tc>
          <w:tcPr>
            <w:tcW w:type="pct" w:w="1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--multiplier N</w:t>
            </w:r>
          </w:p>
        </w:tc>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1</w:t>
            </w:r>
          </w:p>
        </w:tc>
        <w:tc>
          <w:tcPr>
            <w:tcW w:type="pct" w:w="28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Demand volume multiplier (soak tests use 3)</w:t>
            </w:r>
          </w:p>
        </w:tc>
      </w:tr>
      <w:tr>
        <w:trPr>
          <w:cantSplit/>
        </w:trPr>
        <w:tc>
          <w:tcPr>
            <w:tcW w:type="pct" w:w="12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--start-date DATE</w:t>
            </w:r>
          </w:p>
        </w:tc>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today</w:t>
            </w:r>
          </w:p>
        </w:tc>
        <w:tc>
          <w:tcPr>
            <w:tcW w:type="pct" w:w="28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First simulated day (YYYY-MM-DD); service starts 11:30 IST</w:t>
            </w:r>
          </w:p>
        </w:tc>
      </w:tr>
      <w:tr>
        <w:trPr>
          <w:cantSplit/>
        </w:trPr>
        <w:tc>
          <w:tcPr>
            <w:tcW w:type="pct" w:w="1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--tag NAME</w:t>
            </w:r>
          </w:p>
        </w:tc>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run</w:t>
            </w:r>
          </w:p>
        </w:tc>
        <w:tc>
          <w:tcPr>
            <w:tcW w:type="pct" w:w="28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Run tag used in ids and filenames</w:t>
            </w:r>
          </w:p>
        </w:tc>
      </w:tr>
      <w:tr>
        <w:trPr>
          <w:cantSplit/>
        </w:trPr>
        <w:tc>
          <w:tcPr>
            <w:tcW w:type="pct" w:w="12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--probe-only</w:t>
            </w:r>
          </w:p>
        </w:tc>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w:t>
            </w:r>
          </w:p>
        </w:tc>
        <w:tc>
          <w:tcPr>
            <w:tcW w:type="pct" w:w="28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Probe GET + SSE handshake and exit (exit code 2 on failure)</w:t>
            </w:r>
          </w:p>
        </w:tc>
      </w:tr>
      <w:tr>
        <w:trPr>
          <w:cantSplit/>
        </w:trPr>
        <w:tc>
          <w:tcPr>
            <w:tcW w:type="pct" w:w="1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--log-level</w:t>
            </w:r>
          </w:p>
        </w:tc>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info</w:t>
            </w:r>
          </w:p>
        </w:tc>
        <w:tc>
          <w:tcPr>
            <w:tcW w:type="pct" w:w="28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debug also logs every FSM step</w:t>
            </w:r>
          </w:p>
        </w:tc>
      </w:tr>
      <w:tr>
        <w:trPr>
          <w:cantSplit/>
        </w:trPr>
        <w:tc>
          <w:tcPr>
            <w:tcW w:type="pct" w:w="12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--fresh</w:t>
            </w:r>
          </w:p>
        </w:tc>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w:t>
            </w:r>
          </w:p>
        </w:tc>
        <w:tc>
          <w:tcPr>
            <w:tcW w:type="pct" w:w="28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Start a new SIMULATION_LOG.txt instead of appending</w:t>
            </w:r>
          </w:p>
        </w:tc>
      </w:tr>
      <w:tr>
        <w:trPr>
          <w:cantSplit/>
        </w:trPr>
        <w:tc>
          <w:tcPr>
            <w:tcW w:type="pct" w:w="1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--out PATH</w:t>
            </w:r>
          </w:p>
        </w:tc>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package SIMULATION_LOG.txt</w:t>
            </w:r>
          </w:p>
        </w:tc>
        <w:tc>
          <w:tcPr>
            <w:tcW w:type="pct" w:w="28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Place the log somewhere else (e.g. the repo root)</w:t>
            </w:r>
          </w:p>
        </w:tc>
      </w:tr>
    </w:tbl>
    <w:p>
      <w:pPr>
        <w:spacing w:after="120" w:before="0" w:line="312"/>
        <w:jc w:val="left"/>
      </w:pPr>
      <w:r>
        <w:rPr>
          <w:rFonts w:ascii="Times New Roman" w:eastAsia="SimSun"/>
          <w:b w:val="false"/>
          <w:bCs w:val="false"/>
          <w:i w:val="false"/>
          <w:iCs w:val="false"/>
          <w:color w:val="000000"/>
          <w:sz w:val="24"/>
          <w:szCs w:val="24"/>
        </w:rPr>
        <w:t xml:space="preserve">Presets are wired as npm scripts inside the package: npm run smoke (1 day at 600x), npm run standard (7 days at 240x), npm run soak (30 days at 480x, 3x demand, aggressive chaos), and npm run harness starts the test harness on port 3100. On Windows, call them directly: node run.mjs --tag smoke --days 1 --accel 600.</w:t>
      </w:r>
    </w:p>
    <w:p>
      <w:pPr>
        <w:pStyle w:val="Heading1"/>
        <w:spacing w:after="160" w:before="360" w:line="312"/>
        <w:jc w:val="center"/>
      </w:pPr>
      <w:bookmarkStart w:name="_Toc13" w:id="13"/>
      <w:r>
        <w:rPr>
          <w:rFonts w:ascii="Arial" w:eastAsia="SimHei"/>
          <w:b/>
          <w:bCs/>
          <w:color w:val="1C1713"/>
          <w:sz w:val="32"/>
          <w:szCs w:val="32"/>
        </w:rPr>
        <w:t xml:space="preserve">10. Runbook and Workflows</w:t>
      </w:r>
      <w:bookmarkEnd w:id="13"/>
    </w:p>
    <w:p>
      <w:pPr>
        <w:spacing w:after="120" w:before="0" w:line="312"/>
        <w:jc w:val="left"/>
      </w:pPr>
      <w:r>
        <w:rPr>
          <w:rFonts w:ascii="Times New Roman" w:eastAsia="SimSun"/>
          <w:b w:val="false"/>
          <w:bCs w:val="false"/>
          <w:i w:val="false"/>
          <w:iCs w:val="false"/>
          <w:color w:val="000000"/>
          <w:sz w:val="24"/>
          <w:szCs w:val="24"/>
        </w:rPr>
        <w:t xml:space="preserve">The operating loop has five steps, and the order matters: never go to a full run before the probe passes, and never declare a fix verified without the regression diff. The whole loop, end to end, is about fifteen minutes of wall time.</w:t>
      </w:r>
    </w:p>
    <w:p>
      <w:pPr>
        <w:pBdr>
          <w:left w:val="single" w:color="D63B27" w:sz="6" w:space="8"/>
        </w:pBdr>
        <w:shd w:fill="F6F3EE" w:val="clear"/>
        <w:spacing w:after="0" w:before="100" w:line="312" w:lineRule="atLeast"/>
        <w:ind w:left="240" w:right="120"/>
        <w:jc w:val="left"/>
      </w:pPr>
      <w:r>
        <w:rPr>
          <w:rFonts w:ascii="Courier New" w:eastAsia="SimSun"/>
          <w:color w:val="241F1A"/>
          <w:sz w:val="17"/>
          <w:szCs w:val="17"/>
        </w:rPr>
        <w:t xml:space="preserve">:: 0. Start the app (or the harness) - pick one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start-burger-factory.bat                  :: vite on :3000, the real engine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node simulation\test-harness\server.mjs   :: faithful replica on :3100</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1. Probe - is the target alive and SSE-capable?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node simulation\run.mjs --probe-only --target http://localhost:3000</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2. Smoke - does the pipeline itself work? (~2 min)</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node simulation\run.mjs --tag smoke --days 1 --accel 600 --cap 200</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3. Standard - the real measurement (~4-7 min per 3 days at 720x)</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node simulation\run.mjs --tag standard --days 7 --accel 240</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4. Soak - scale behavior (run overnight if you like)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node simulation\run.mjs --tag soak --days 30 --accel 480 --multiplier 3 --chaos aggressive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5. Regression - after ANY fix, same seed, then diff</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node simulation\run.mjs --tag after-fix --seed BF-7A2C9K --days 3 --accel 720</w:t>
      </w:r>
    </w:p>
    <w:p>
      <w:pPr>
        <w:pBdr>
          <w:left w:val="single" w:color="D63B27" w:sz="6" w:space="8"/>
        </w:pBdr>
        <w:shd w:fill="F6F3EE" w:val="clear"/>
        <w:spacing w:after="160" w:before="0" w:line="312" w:lineRule="atLeast"/>
        <w:ind w:left="240" w:right="120"/>
        <w:jc w:val="left"/>
      </w:pPr>
      <w:r>
        <w:rPr>
          <w:rFonts w:ascii="Courier New" w:eastAsia="SimSun"/>
          <w:color w:val="241F1A"/>
          <w:sz w:val="17"/>
          <w:szCs w:val="17"/>
        </w:rPr>
        <w:t xml:space="preserve">fc /L simulation\reports\simulation_errors_baseline.json simulation\reports\simulation_errors_after-fix.json</w:t>
      </w:r>
    </w:p>
    <w:p>
      <w:pPr>
        <w:keepNext/>
        <w:spacing w:after="80" w:before="160" w:line="312"/>
        <w:jc w:val="left"/>
      </w:pPr>
      <w:r>
        <w:rPr>
          <w:rFonts w:ascii="Arial" w:eastAsia="SimHei"/>
          <w:b/>
          <w:bCs/>
          <w:color w:val="6E6560"/>
          <w:sz w:val="21"/>
          <w:szCs w:val="21"/>
        </w:rPr>
        <w:t xml:space="preserve">Table 10: Acceptance KPIs for a healthy engine</w:t>
      </w:r>
    </w:p>
    <w:tbl>
      <w:tblPr>
        <w:tblW w:type="pct" w:w="5000"/>
        <w:tblBorders>
          <w:top w:val="single" w:color="D63B27" w:sz="4"/>
          <w:left w:val="none" w:color="FFFFFF" w:sz="0"/>
          <w:bottom w:val="single" w:color="D63B27" w:sz="4"/>
          <w:right w:val="none" w:color="FFFFFF" w:sz="0"/>
          <w:insideH w:val="single" w:color="D0D0D0" w:sz="1"/>
          <w:insideV w:val="none" w:color="FFFFFF" w:sz="0"/>
        </w:tblBorders>
      </w:tblPr>
      <w:tblGrid>
        <w:gridCol w:w="2988"/>
        <w:gridCol w:w="2636"/>
        <w:gridCol w:w="3164"/>
      </w:tblGrid>
      <w:tr>
        <w:trPr>
          <w:cantSplit/>
          <w:tblHeader/>
        </w:trPr>
        <w:tc>
          <w:tcPr>
            <w:tcW w:type="pct" w:w="17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Metric</w:t>
            </w:r>
          </w:p>
        </w:tc>
        <w:tc>
          <w:tcPr>
            <w:tcW w:type="pct" w:w="15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Healthy value</w:t>
            </w:r>
          </w:p>
        </w:tc>
        <w:tc>
          <w:tcPr>
            <w:tcW w:type="pct" w:w="18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Where to read it</w:t>
            </w:r>
          </w:p>
        </w:tc>
      </w:tr>
      <w:tr>
        <w:trPr>
          <w:cantSplit/>
        </w:trPr>
        <w:tc>
          <w:tcPr>
            <w:tcW w:type="pct" w:w="17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HTTP failures</w:t>
            </w:r>
          </w:p>
        </w:tc>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0</w:t>
            </w:r>
          </w:p>
        </w:tc>
        <w:tc>
          <w:tcPr>
            <w:tcW w:type="pct" w:w="18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RUN SUMMARY http line</w:t>
            </w:r>
          </w:p>
        </w:tc>
      </w:tr>
      <w:tr>
        <w:trPr>
          <w:cantSplit/>
        </w:trPr>
        <w:tc>
          <w:tcPr>
            <w:tcW w:type="pct" w:w="17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SSE parity (teardown)</w:t>
            </w:r>
          </w:p>
        </w:tc>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events == expected, missing = 0</w:t>
            </w:r>
          </w:p>
        </w:tc>
        <w:tc>
          <w:tcPr>
            <w:tcW w:type="pct" w:w="18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SSE parity line; SSE-GAP absence</w:t>
            </w:r>
          </w:p>
        </w:tc>
      </w:tr>
      <w:tr>
        <w:trPr>
          <w:cantSplit/>
        </w:trPr>
        <w:tc>
          <w:tcPr>
            <w:tcW w:type="pct" w:w="17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DBL-BOOK</w:t>
            </w:r>
          </w:p>
        </w:tc>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0 after the C4/C6 fix (baseline: 24 per 3 days)</w:t>
            </w:r>
          </w:p>
        </w:tc>
        <w:tc>
          <w:tcPr>
            <w:tcW w:type="pct" w:w="18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Error summary signatures</w:t>
            </w:r>
          </w:p>
        </w:tc>
      </w:tr>
      <w:tr>
        <w:trPr>
          <w:cantSplit/>
        </w:trPr>
        <w:tc>
          <w:tcPr>
            <w:tcW w:type="pct" w:w="17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DUP-CODE</w:t>
            </w:r>
          </w:p>
        </w:tc>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0 after the H3 fix (baseline: 6)</w:t>
            </w:r>
          </w:p>
        </w:tc>
        <w:tc>
          <w:tcPr>
            <w:tcW w:type="pct" w:w="18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Error summary signatures</w:t>
            </w:r>
          </w:p>
        </w:tc>
      </w:tr>
      <w:tr>
        <w:trPr>
          <w:cantSplit/>
        </w:trPr>
        <w:tc>
          <w:tcPr>
            <w:tcW w:type="pct" w:w="17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ILLEGAL-TR</w:t>
            </w:r>
          </w:p>
        </w:tc>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0 after the H4 fix (baseline: 14)</w:t>
            </w:r>
          </w:p>
        </w:tc>
        <w:tc>
          <w:tcPr>
            <w:tcW w:type="pct" w:w="18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Error summary signatures</w:t>
            </w:r>
          </w:p>
        </w:tc>
      </w:tr>
      <w:tr>
        <w:trPr>
          <w:cantSplit/>
        </w:trPr>
        <w:tc>
          <w:tcPr>
            <w:tcW w:type="pct" w:w="17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OVER-CAP / BAD-STATUS</w:t>
            </w:r>
          </w:p>
        </w:tc>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0 after the C1 fix</w:t>
            </w:r>
          </w:p>
        </w:tc>
        <w:tc>
          <w:tcPr>
            <w:tcW w:type="pct" w:w="18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Error summary; VALIDATION category</w:t>
            </w:r>
          </w:p>
        </w:tc>
      </w:tr>
      <w:tr>
        <w:trPr>
          <w:cantSplit/>
        </w:trPr>
        <w:tc>
          <w:tcPr>
            <w:tcW w:type="pct" w:w="17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CLIENT category</w:t>
            </w:r>
          </w:p>
        </w:tc>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0 (simulator self-faults)</w:t>
            </w:r>
          </w:p>
        </w:tc>
        <w:tc>
          <w:tcPr>
            <w:tcW w:type="pct" w:w="18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Error summary categories</w:t>
            </w:r>
          </w:p>
        </w:tc>
      </w:tr>
      <w:tr>
        <w:trPr>
          <w:cantSplit/>
        </w:trPr>
        <w:tc>
          <w:tcPr>
            <w:tcW w:type="pct" w:w="17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GET latency p95</w:t>
            </w:r>
          </w:p>
        </w:tc>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single-digit ms on localhost, &lt;100ms over Wi-Fi</w:t>
            </w:r>
          </w:p>
        </w:tc>
        <w:tc>
          <w:tcPr>
            <w:tcW w:type="pct" w:w="18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sim-report latency table</w:t>
            </w:r>
          </w:p>
        </w:tc>
      </w:tr>
    </w:tbl>
    <w:p>
      <w:pPr>
        <w:pStyle w:val="Heading1"/>
        <w:spacing w:after="160" w:before="360" w:line="312"/>
        <w:jc w:val="center"/>
      </w:pPr>
      <w:bookmarkStart w:name="_Toc14" w:id="14"/>
      <w:r>
        <w:rPr>
          <w:rFonts w:ascii="Arial" w:eastAsia="SimHei"/>
          <w:b/>
          <w:bCs/>
          <w:color w:val="1C1713"/>
          <w:sz w:val="32"/>
          <w:szCs w:val="32"/>
        </w:rPr>
        <w:t xml:space="preserve">11. Interpreting Results and Troubleshooting</w:t>
      </w:r>
      <w:bookmarkEnd w:id="14"/>
    </w:p>
    <w:p>
      <w:pPr>
        <w:pStyle w:val="Heading2"/>
        <w:spacing w:after="120" w:before="280" w:line="312"/>
      </w:pPr>
      <w:bookmarkStart w:name="_Toc15" w:id="15"/>
      <w:r>
        <w:rPr>
          <w:rFonts w:ascii="Arial" w:eastAsia="SimHei"/>
          <w:b/>
          <w:bCs/>
          <w:color w:val="1C1713"/>
          <w:sz w:val="30"/>
          <w:szCs w:val="30"/>
        </w:rPr>
        <w:t xml:space="preserve">11.1 Worked example: resolving a DBL-BOOK from the log alone</w:t>
      </w:r>
      <w:bookmarkEnd w:id="15"/>
    </w:p>
    <w:p>
      <w:pPr>
        <w:spacing w:after="120" w:before="0" w:line="312"/>
        <w:jc w:val="left"/>
      </w:pPr>
      <w:r>
        <w:rPr>
          <w:rFonts w:ascii="Times New Roman" w:eastAsia="SimSun"/>
          <w:b w:val="false"/>
          <w:bCs w:val="false"/>
          <w:i w:val="false"/>
          <w:iCs w:val="false"/>
          <w:color w:val="000000"/>
          <w:sz w:val="24"/>
          <w:szCs w:val="24"/>
        </w:rPr>
        <w:t xml:space="preserve">Take the first error of the validation run, exactly as it appears in the txt (Section 7 shows its anatomy). Reading it top to bottom: the actor is CHAOS and the channel is RACE, so this is a deliberately fired race pair, not organic demand. The message says both POSTs were accepted for table VAG-I4 at 13:30 with codes BF-YFL4UL and BF-EMH5MK, and the context gives the real gap between the two requests: 18 milliseconds. The finding line points at the review (A3-4 / A3-6) and the hint says what to change. To confirm independently, search the log for either code: you will find the two arrival lines, the two POSTs, and - later - the manager seating both parties at the same table in good faith, which is the moment the human cost becomes visible. Finally, check the teardown audit: the pair is still there as an active violation, meaning nothing in the system ever caught it.</w:t>
      </w:r>
    </w:p>
    <w:p>
      <w:pPr>
        <w:spacing w:after="120" w:before="0" w:line="312"/>
        <w:jc w:val="left"/>
      </w:pPr>
      <w:r>
        <w:rPr>
          <w:rFonts w:ascii="Times New Roman" w:eastAsia="SimSun"/>
          <w:b w:val="false"/>
          <w:bCs w:val="false"/>
          <w:i w:val="false"/>
          <w:iCs w:val="false"/>
          <w:color w:val="000000"/>
          <w:sz w:val="24"/>
          <w:szCs w:val="24"/>
        </w:rPr>
        <w:t xml:space="preserve">The fix loop then is: patch the engine (server-side allocation inside the handler), re-run the same seed, and grep the new log for DBL-BOOK - the signature must be absent everywhere, including in the CHAOS channel, and the race-pair lines must now read 'outcome: A=201 B=409 (a guard may exist)'. That two-line log change is the entire proof that the fix works, reproducible by anyone, forever, from the txt alone.</w:t>
      </w:r>
    </w:p>
    <w:p>
      <w:pPr>
        <w:pStyle w:val="Heading2"/>
        <w:spacing w:after="120" w:before="280" w:line="312"/>
      </w:pPr>
      <w:bookmarkStart w:name="_Toc16" w:id="16"/>
      <w:r>
        <w:rPr>
          <w:rFonts w:ascii="Arial" w:eastAsia="SimHei"/>
          <w:b/>
          <w:bCs/>
          <w:color w:val="1C1713"/>
          <w:sz w:val="30"/>
          <w:szCs w:val="30"/>
        </w:rPr>
        <w:t xml:space="preserve">11.2 Common pitfalls</w:t>
      </w:r>
      <w:bookmarkEnd w:id="16"/>
    </w:p>
    <w:p>
      <w:pPr>
        <w:pStyle w:val="ListParagraph"/>
        <w:numPr>
          <w:ilvl w:val="0"/>
          <w:numId w:val="1"/>
        </w:numPr>
        <w:spacing w:after="60" w:line="312"/>
        <w:jc w:val="left"/>
      </w:pPr>
      <w:r>
        <w:rPr>
          <w:rFonts w:ascii="Times New Roman" w:eastAsia="SimSun"/>
          <w:b w:val="false"/>
          <w:bCs w:val="false"/>
          <w:i w:val="false"/>
          <w:iCs w:val="false"/>
          <w:color w:val="000000"/>
          <w:sz w:val="24"/>
          <w:szCs w:val="24"/>
        </w:rPr>
        <w:t xml:space="preserve">Acceleration above ~1000x: mid-run SSE parity flags are timing artifacts; trust the teardown number. For final verification passes, run at --accel 1 (real time).</w:t>
      </w:r>
    </w:p>
    <w:p>
      <w:pPr>
        <w:pStyle w:val="ListParagraph"/>
        <w:numPr>
          <w:ilvl w:val="0"/>
          <w:numId w:val="1"/>
        </w:numPr>
        <w:spacing w:after="60" w:line="312"/>
        <w:jc w:val="left"/>
      </w:pPr>
      <w:r>
        <w:rPr>
          <w:rFonts w:ascii="Times New Roman" w:eastAsia="SimSun"/>
          <w:b w:val="false"/>
          <w:bCs w:val="false"/>
          <w:i w:val="false"/>
          <w:iCs w:val="false"/>
          <w:color w:val="000000"/>
          <w:sz w:val="24"/>
          <w:szCs w:val="24"/>
        </w:rPr>
        <w:t xml:space="preserve">The harness persists its data like the real app; a polluted ledger makes the next run look artificially full. Delete test-harness/data before a clean-slate run (the seed regenerates automatically).</w:t>
      </w:r>
    </w:p>
    <w:p>
      <w:pPr>
        <w:pStyle w:val="ListParagraph"/>
        <w:numPr>
          <w:ilvl w:val="0"/>
          <w:numId w:val="1"/>
        </w:numPr>
        <w:spacing w:after="60" w:line="312"/>
        <w:jc w:val="left"/>
      </w:pPr>
      <w:r>
        <w:rPr>
          <w:rFonts w:ascii="Times New Roman" w:eastAsia="SimSun"/>
          <w:b w:val="false"/>
          <w:bCs w:val="false"/>
          <w:i w:val="false"/>
          <w:iCs w:val="false"/>
          <w:color w:val="000000"/>
          <w:sz w:val="24"/>
          <w:szCs w:val="24"/>
        </w:rPr>
        <w:t xml:space="preserve">Concurrent runs against one target share a ledger; results are still valid, but day summaries interleave. Use one target per run for regression work.</w:t>
      </w:r>
    </w:p>
    <w:p>
      <w:pPr>
        <w:pStyle w:val="ListParagraph"/>
        <w:numPr>
          <w:ilvl w:val="0"/>
          <w:numId w:val="1"/>
        </w:numPr>
        <w:spacing w:after="60" w:line="312"/>
        <w:jc w:val="left"/>
      </w:pPr>
      <w:r>
        <w:rPr>
          <w:rFonts w:ascii="Times New Roman" w:eastAsia="SimSun"/>
          <w:b w:val="false"/>
          <w:bCs w:val="false"/>
          <w:i w:val="false"/>
          <w:iCs w:val="false"/>
          <w:color w:val="000000"/>
          <w:sz w:val="24"/>
          <w:szCs w:val="24"/>
        </w:rPr>
        <w:t xml:space="preserve">If CLIENT-category errors climb, the bug is in the simulator, not the app - report it with the ERR id and the reproduce seed; it should otherwise stay at zero.</w:t>
      </w:r>
    </w:p>
    <w:p>
      <w:pPr>
        <w:pStyle w:val="ListParagraph"/>
        <w:numPr>
          <w:ilvl w:val="0"/>
          <w:numId w:val="1"/>
        </w:numPr>
        <w:spacing w:after="60" w:line="312"/>
        <w:jc w:val="left"/>
      </w:pPr>
      <w:r>
        <w:rPr>
          <w:rFonts w:ascii="Times New Roman" w:eastAsia="SimSun"/>
          <w:b w:val="false"/>
          <w:bCs w:val="false"/>
          <w:i w:val="false"/>
          <w:iCs w:val="false"/>
          <w:color w:val="000000"/>
          <w:sz w:val="24"/>
          <w:szCs w:val="24"/>
        </w:rPr>
        <w:t xml:space="preserve">Windows console may wrap the log lines; read SIMULATION_LOG.txt in an editor, not the terminal.</w:t>
      </w:r>
    </w:p>
    <w:p>
      <w:pPr>
        <w:pStyle w:val="Heading1"/>
        <w:spacing w:after="160" w:before="360" w:line="312"/>
        <w:jc w:val="center"/>
      </w:pPr>
      <w:bookmarkStart w:name="_Toc17" w:id="17"/>
      <w:r>
        <w:rPr>
          <w:rFonts w:ascii="Arial" w:eastAsia="SimHei"/>
          <w:b/>
          <w:bCs/>
          <w:color w:val="1C1713"/>
          <w:sz w:val="32"/>
          <w:szCs w:val="32"/>
        </w:rPr>
        <w:t xml:space="preserve">12. Validation Evidence</w:t>
      </w:r>
      <w:bookmarkEnd w:id="17"/>
    </w:p>
    <w:p>
      <w:pPr>
        <w:spacing w:after="120" w:before="0" w:line="312"/>
        <w:jc w:val="left"/>
      </w:pPr>
      <w:r>
        <w:rPr>
          <w:rFonts w:ascii="Times New Roman" w:eastAsia="SimSun"/>
          <w:b w:val="false"/>
          <w:bCs w:val="false"/>
          <w:i w:val="false"/>
          <w:iCs w:val="false"/>
          <w:color w:val="000000"/>
          <w:sz w:val="24"/>
          <w:szCs w:val="24"/>
        </w:rPr>
        <w:t xml:space="preserve">The pipeline was not shipped untested; it was developed against the harness until its own CLIENT error count reached zero, then run for evidence. The final validation run - the one whose log and report ship inside the package - simulated three virtual days (a Saturday, Sunday, and Monday, so the weekend factors actually varied) at 720x against the byte-faithful engine replica, seed BF-7A2C9K, standard chaos. Its numbers, exactly as the log records them:</w:t>
      </w:r>
    </w:p>
    <w:p>
      <w:pPr>
        <w:keepNext/>
        <w:spacing w:after="80" w:before="160" w:line="312"/>
        <w:jc w:val="left"/>
      </w:pPr>
      <w:r>
        <w:rPr>
          <w:rFonts w:ascii="Arial" w:eastAsia="SimHei"/>
          <w:b/>
          <w:bCs/>
          <w:color w:val="6E6560"/>
          <w:sz w:val="21"/>
          <w:szCs w:val="21"/>
        </w:rPr>
        <w:t xml:space="preserve">Table 11: Validation run totals (seed BF-7A2C9K, 3 virtual days, 720x)</w:t>
      </w:r>
    </w:p>
    <w:tbl>
      <w:tblPr>
        <w:tblW w:type="pct" w:w="5000"/>
        <w:tblBorders>
          <w:top w:val="single" w:color="D63B27" w:sz="4"/>
          <w:left w:val="none" w:color="FFFFFF" w:sz="0"/>
          <w:bottom w:val="single" w:color="D63B27" w:sz="4"/>
          <w:right w:val="none" w:color="FFFFFF" w:sz="0"/>
          <w:insideH w:val="single" w:color="D0D0D0" w:sz="1"/>
          <w:insideV w:val="none" w:color="FFFFFF" w:sz="0"/>
        </w:tblBorders>
      </w:tblPr>
      <w:tblGrid>
        <w:gridCol w:w="3515"/>
        <w:gridCol w:w="1758"/>
        <w:gridCol w:w="3515"/>
      </w:tblGrid>
      <w:tr>
        <w:trPr>
          <w:cantSplit/>
          <w:tblHeader/>
        </w:trPr>
        <w:tc>
          <w:tcPr>
            <w:tcW w:type="pct" w:w="20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Metric</w:t>
            </w:r>
          </w:p>
        </w:tc>
        <w:tc>
          <w:tcPr>
            <w:tcW w:type="pct" w:w="10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Value</w:t>
            </w:r>
          </w:p>
        </w:tc>
        <w:tc>
          <w:tcPr>
            <w:tcW w:type="pct" w:w="20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Note</w:t>
            </w:r>
          </w:p>
        </w:tc>
      </w:tr>
      <w:tr>
        <w:trPr>
          <w:cantSplit/>
        </w:trPr>
        <w:tc>
          <w:tcPr>
            <w:tcW w:type="pct" w:w="2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Virtual customers spawned</w:t>
            </w:r>
          </w:p>
        </w:tc>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1,313</w:t>
            </w:r>
          </w:p>
        </w:tc>
        <w:tc>
          <w:tcPr>
            <w:tcW w:type="pct" w:w="2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Identical across 3 runs of the same seed</w:t>
            </w:r>
          </w:p>
        </w:tc>
      </w:tr>
      <w:tr>
        <w:trPr>
          <w:cantSplit/>
        </w:trPr>
        <w:tc>
          <w:tcPr>
            <w:tcW w:type="pct" w:w="2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Online/phone bookings</w:t>
            </w:r>
          </w:p>
        </w:tc>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896</w:t>
            </w:r>
          </w:p>
        </w:tc>
        <w:tc>
          <w:tcPr>
            <w:tcW w:type="pct" w:w="2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Plus 225 walk-ins seated</w:t>
            </w:r>
          </w:p>
        </w:tc>
      </w:tr>
      <w:tr>
        <w:trPr>
          <w:cantSplit/>
        </w:trPr>
        <w:tc>
          <w:tcPr>
            <w:tcW w:type="pct" w:w="2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Abandoned (no acceptable slot)</w:t>
            </w:r>
          </w:p>
        </w:tc>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192</w:t>
            </w:r>
          </w:p>
        </w:tc>
        <w:tc>
          <w:tcPr>
            <w:tcW w:type="pct" w:w="2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Realistic rejection pressure</w:t>
            </w:r>
          </w:p>
        </w:tc>
      </w:tr>
      <w:tr>
        <w:trPr>
          <w:cantSplit/>
        </w:trPr>
        <w:tc>
          <w:tcPr>
            <w:tcW w:type="pct" w:w="2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Cancellations / no-shows</w:t>
            </w:r>
          </w:p>
        </w:tc>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62 / 70</w:t>
            </w:r>
          </w:p>
        </w:tc>
        <w:tc>
          <w:tcPr>
            <w:tcW w:type="pct" w:w="2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Scheduled + grace-window driven by managers</w:t>
            </w:r>
          </w:p>
        </w:tc>
      </w:tr>
      <w:tr>
        <w:trPr>
          <w:cantSplit/>
        </w:trPr>
        <w:tc>
          <w:tcPr>
            <w:tcW w:type="pct" w:w="2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Seated / completed turns</w:t>
            </w:r>
          </w:p>
        </w:tc>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786 / 1,012</w:t>
            </w:r>
          </w:p>
        </w:tc>
        <w:tc>
          <w:tcPr>
            <w:tcW w:type="pct" w:w="2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Full lifecycle exercised</w:t>
            </w:r>
          </w:p>
        </w:tc>
      </w:tr>
      <w:tr>
        <w:trPr>
          <w:cantSplit/>
        </w:trPr>
        <w:tc>
          <w:tcPr>
            <w:tcW w:type="pct" w:w="2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HTTP requests (failures)</w:t>
            </w:r>
          </w:p>
        </w:tc>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11,436 (0)</w:t>
            </w:r>
          </w:p>
        </w:tc>
        <w:tc>
          <w:tcPr>
            <w:tcW w:type="pct" w:w="2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Peak 14 concurrent in flight</w:t>
            </w:r>
          </w:p>
        </w:tc>
      </w:tr>
      <w:tr>
        <w:trPr>
          <w:cantSplit/>
        </w:trPr>
        <w:tc>
          <w:tcPr>
            <w:tcW w:type="pct" w:w="2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SSE parity</w:t>
            </w:r>
          </w:p>
        </w:tc>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3,105 = 3,105</w:t>
            </w:r>
          </w:p>
        </w:tc>
        <w:tc>
          <w:tcPr>
            <w:tcW w:type="pct" w:w="2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Clean; zero reconnects</w:t>
            </w:r>
          </w:p>
        </w:tc>
      </w:tr>
      <w:tr>
        <w:trPr>
          <w:cantSplit/>
        </w:trPr>
        <w:tc>
          <w:tcPr>
            <w:tcW w:type="pct" w:w="2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Race pairs fired (both accepted)</w:t>
            </w:r>
          </w:p>
        </w:tc>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14 (13)</w:t>
            </w:r>
          </w:p>
        </w:tc>
        <w:tc>
          <w:tcPr>
            <w:tcW w:type="pct" w:w="2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The engine has no overlap guard</w:t>
            </w:r>
          </w:p>
        </w:tc>
      </w:tr>
      <w:tr>
        <w:trPr>
          <w:cantSplit/>
        </w:trPr>
        <w:tc>
          <w:tcPr>
            <w:tcW w:type="pct" w:w="2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Invariant violations</w:t>
            </w:r>
          </w:p>
        </w:tc>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27 distinct</w:t>
            </w:r>
          </w:p>
        </w:tc>
        <w:tc>
          <w:tcPr>
            <w:tcW w:type="pct" w:w="2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DBL-BOOK x24, ILLEGAL-TR x14, DUP-CODE x6</w:t>
            </w:r>
          </w:p>
        </w:tc>
      </w:tr>
      <w:tr>
        <w:trPr>
          <w:cantSplit/>
        </w:trPr>
        <w:tc>
          <w:tcPr>
            <w:tcW w:type="pct" w:w="2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Wall time</w:t>
            </w:r>
          </w:p>
        </w:tc>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~5 min</w:t>
            </w:r>
          </w:p>
        </w:tc>
        <w:tc>
          <w:tcPr>
            <w:tcW w:type="pct" w:w="2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3 days at 720x, including teardown</w:t>
            </w:r>
          </w:p>
        </w:tc>
      </w:tr>
    </w:tbl>
    <w:p>
      <w:pPr>
        <w:spacing w:after="120" w:before="0" w:line="312"/>
        <w:jc w:val="left"/>
      </w:pPr>
      <w:r>
        <w:rPr>
          <w:rFonts w:ascii="Times New Roman" w:eastAsia="SimSun"/>
          <w:b w:val="false"/>
          <w:bCs w:val="false"/>
          <w:i w:val="false"/>
          <w:iCs w:val="false"/>
          <w:color w:val="000000"/>
          <w:sz w:val="24"/>
          <w:szCs w:val="24"/>
        </w:rPr>
        <w:t xml:space="preserve">The stress variant (1 day, 1440x, aggressive chaos) exercised the same engine harder and returned the same class of results, adding OVER-CAP x3 (invalid payloads accepted) and one SSE-GAP that the final parity pass cleared. The three most quotable log lines from the evidence, verbatim:</w:t>
      </w:r>
    </w:p>
    <w:p>
      <w:pPr>
        <w:pBdr>
          <w:left w:val="single" w:color="D63B27" w:sz="6" w:space="8"/>
        </w:pBdr>
        <w:shd w:fill="F6F3EE" w:val="clear"/>
        <w:spacing w:after="0" w:before="100" w:line="312" w:lineRule="atLeast"/>
        <w:ind w:left="240" w:right="120"/>
        <w:jc w:val="left"/>
      </w:pPr>
      <w:r>
        <w:rPr>
          <w:rFonts w:ascii="Courier New" w:eastAsia="SimSun"/>
          <w:color w:val="241F1A"/>
          <w:sz w:val="17"/>
          <w:szCs w:val="17"/>
        </w:rPr>
        <w:t xml:space="preserve">[R ...D1 13:19:18][CHAOS][RACE] [ERROR] ERR-0001/DBL-BOOK race pair: BOTH POSTs accepted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BF-YFL4UL and BF-EMH5MK now hold the SAME table VAG-I4 at 13:30.</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Server performed no overlap check.</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[R ...D1 12:33:46][C-0013][WALKIN] [INFO] seated at DEL-I1 (indoor) for 2, time=12:33 -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no availability check was performed (faithful to createWalkInReservation)</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160" w:before="0" w:line="312" w:lineRule="atLeast"/>
        <w:ind w:left="240" w:right="120"/>
        <w:jc w:val="left"/>
      </w:pPr>
      <w:r>
        <w:rPr>
          <w:rFonts w:ascii="Courier New" w:eastAsia="SimSun"/>
          <w:color w:val="241F1A"/>
          <w:sz w:val="17"/>
          <w:szCs w:val="17"/>
        </w:rPr>
        <w:t xml:space="preserve">[R ...D3 00:00:15][SYS][SSE] [INFO] SSE parity clean: 3105 events for 3105 mutations</w:t>
      </w:r>
    </w:p>
    <w:p>
      <w:pPr>
        <w:spacing w:after="120" w:before="0" w:line="312"/>
        <w:jc w:val="left"/>
      </w:pPr>
      <w:r>
        <w:rPr>
          <w:rFonts w:ascii="Times New Roman" w:eastAsia="SimSun"/>
          <w:b w:val="false"/>
          <w:bCs w:val="false"/>
          <w:i w:val="false"/>
          <w:iCs w:val="false"/>
          <w:color w:val="000000"/>
          <w:sz w:val="24"/>
          <w:szCs w:val="24"/>
        </w:rPr>
        <w:t xml:space="preserve">What this establishes, stated plainly: against the current engine, the twin reproduces every integrity failure the review predicted, mechanically and repeatably, while sustaining more than three thousand real HTTP mutations without a single transport failure. Against a fixed engine, the same runs become the acceptance evidence. The instrument is calibrated; the rest is engineering.</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r>
    <w:r>
      <w:rPr>
        <w:rFonts w:ascii="Times New Roman"/>
        <w:color w:val="808080"/>
        <w:sz w:val="18"/>
        <w:szCs w:val="18"/>
      </w:rPr>
      <w:instrText xml:space="preserve">PAGE</w:instrText>
    </w:r>
    <w:r>
      <w:rPr>
        <w:rFonts w:ascii="Times New Roman"/>
        <w:color w:val="808080"/>
        <w:sz w:val="18"/>
        <w:szCs w:val="18"/>
      </w:rPr>
      <w:fldChar w:fldCharType="separate"/>
    </w:r>
    <w:r>
      <w:rPr>
        <w:rFonts w:ascii="Times New Roman"/>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r>
    <w:r>
      <w:rPr>
        <w:rFonts w:ascii="Times New Roman"/>
        <w:color w:val="808080"/>
        <w:sz w:val="18"/>
        <w:szCs w:val="18"/>
      </w:rPr>
      <w:instrText xml:space="preserve">PAGE</w:instrText>
    </w:r>
    <w:r>
      <w:rPr>
        <w:rFonts w:ascii="Times New Roman"/>
        <w:color w:val="808080"/>
        <w:sz w:val="18"/>
        <w:szCs w:val="18"/>
      </w:rPr>
      <w:fldChar w:fldCharType="separate"/>
    </w:r>
    <w:r>
      <w:rPr>
        <w:rFonts w:ascii="Times New Roma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center"/>
    </w:pPr>
    <w:r>
      <w:rPr>
        <w:rFonts w:ascii="Times New Roman"/>
        <w:color w:val="808080"/>
        <w:sz w:val="18"/>
        <w:szCs w:val="18"/>
      </w:rPr>
      <w:t xml:space="preserve">The Burger Factory - Real-Life Simulation Pipeline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center"/>
    </w:pPr>
    <w:r>
      <w:rPr>
        <w:rFonts w:ascii="Times New Roman"/>
        <w:color w:val="808080"/>
        <w:sz w:val="18"/>
        <w:szCs w:val="18"/>
      </w:rPr>
      <w:t xml:space="preserve">The Burger Factory - Real-Life Simulation Pipeline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eastAsia="SimHei"/>
      <w:b/>
      <w:bCs/>
      <w:color w:val="1C1713"/>
      <w:sz w:val="32"/>
      <w:szCs w:val="32"/>
    </w:rPr>
  </w:style>
  <w:style w:type="paragraph" w:styleId="Heading2">
    <w:name w:val="Heading 2"/>
    <w:basedOn w:val="Normal"/>
    <w:next w:val="Normal"/>
    <w:qFormat/>
    <w:pPr>
      <w:spacing w:after="120" w:before="280" w:line="312"/>
      <w:outlineLvl w:val="1"/>
    </w:pPr>
    <w:rPr>
      <w:rFonts w:ascii="Arial" w:eastAsia="SimHei"/>
      <w:b/>
      <w:bCs/>
      <w:color w:val="1C1713"/>
      <w:sz w:val="30"/>
      <w:szCs w:val="30"/>
    </w:rPr>
  </w:style>
  <w:style w:type="paragraph" w:styleId="Heading3">
    <w:name w:val="Heading 3"/>
    <w:basedOn w:val="Normal"/>
    <w:next w:val="Normal"/>
    <w:qFormat/>
    <w:pPr>
      <w:spacing w:after="100" w:before="220" w:line="312"/>
      <w:outlineLvl w:val="2"/>
    </w:pPr>
    <w:rPr>
      <w:rFonts w:ascii="Arial" w:eastAsia="SimHei"/>
      <w:b/>
      <w:bCs/>
      <w:color w:val="1C1713"/>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2026-10-17T16:02:38.469Z</dcterms:created>
  <dcterms:modified xsi:type="dcterms:W3CDTF">2026-10-17T16:02:38.470Z</dcterms:modified>
</cp:coreProperties>
</file>

<file path=docProps/custom.xml><?xml version="1.0" encoding="utf-8"?>
<Properties xmlns="http://schemas.openxmlformats.org/officeDocument/2006/custom-properties" xmlns:vt="http://schemas.openxmlformats.org/officeDocument/2006/docPropsVTypes"/>
</file>