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485" w:rsidRDefault="00927485">
      <w:pPr>
        <w:spacing w:after="480"/>
      </w:pPr>
      <w:bookmarkStart w:id="0" w:name="_GoBack"/>
      <w:bookmarkEnd w:id="0"/>
    </w:p>
    <w:p w:rsidR="00927485" w:rsidRDefault="00990245">
      <w:pPr>
        <w:spacing w:after="200"/>
        <w:jc w:val="center"/>
      </w:pPr>
      <w:r>
        <w:rPr>
          <w:b/>
          <w:bCs/>
          <w:color w:val="1F3864"/>
          <w:sz w:val="44"/>
          <w:szCs w:val="44"/>
        </w:rPr>
        <w:t>PM2.5 Air Quality Prediction at Makerere University</w:t>
      </w:r>
    </w:p>
    <w:p w:rsidR="00927485" w:rsidRDefault="00990245">
      <w:pPr>
        <w:spacing w:after="120"/>
        <w:jc w:val="center"/>
      </w:pPr>
      <w:r>
        <w:rPr>
          <w:i/>
          <w:iCs/>
          <w:color w:val="444444"/>
          <w:sz w:val="28"/>
          <w:szCs w:val="28"/>
        </w:rPr>
        <w:t>A Comparative Study of Machine Learning and Time Series Models</w:t>
      </w:r>
    </w:p>
    <w:p w:rsidR="00927485" w:rsidRDefault="00990245">
      <w:pPr>
        <w:spacing w:before="120" w:after="600"/>
        <w:jc w:val="center"/>
      </w:pPr>
      <w:r>
        <w:rPr>
          <w:color w:val="777777"/>
          <w:sz w:val="22"/>
          <w:szCs w:val="22"/>
        </w:rPr>
        <w:t>Machine Learning Course Unit  —  Final Project Report</w:t>
      </w:r>
    </w:p>
    <w:p w:rsidR="00927485" w:rsidRDefault="00990245">
      <w:r>
        <w:br w:type="page"/>
      </w:r>
    </w:p>
    <w:p w:rsidR="00927485" w:rsidRDefault="00990245">
      <w:pPr>
        <w:pStyle w:val="Heading1"/>
      </w:pPr>
      <w:r>
        <w:lastRenderedPageBreak/>
        <w:t>1. Introduction</w:t>
      </w:r>
    </w:p>
    <w:p w:rsidR="00927485" w:rsidRDefault="00990245">
      <w:pPr>
        <w:spacing w:before="80" w:after="160"/>
        <w:jc w:val="both"/>
      </w:pPr>
      <w:r>
        <w:t>Air pollution is one of the most pressing public health challenges facing rapidly urbanising cities in sub-Saharan Africa. Kampala, Uganda’s capital, regularly records concentrations of fine particulate matter (PM2.5) that exceed the World Health Organisat</w:t>
      </w:r>
      <w:r>
        <w:t>ion’s recommended safe limits. PM2.5 refers to airborne particles with a diameter of 2.5 micrometres or less; their small size allows them to penetrate deep into lung tissue and enter the bloodstream, causing serious respiratory and cardiovascular disease,</w:t>
      </w:r>
      <w:r>
        <w:t xml:space="preserve"> particularly in vulnerable populations such as children and the elderly.</w:t>
      </w:r>
    </w:p>
    <w:p w:rsidR="00927485" w:rsidRDefault="00990245">
      <w:pPr>
        <w:spacing w:before="80" w:after="160"/>
        <w:jc w:val="both"/>
      </w:pPr>
      <w:r>
        <w:t>Accurate, data-driven prediction of hourly PM2.5 concentrations can enable early public health warnings, inform urban planning decisions, and support evidence-based policy on traffic</w:t>
      </w:r>
      <w:r>
        <w:t xml:space="preserve"> and industrial emissions. This project develops and evaluates a comprehensive suite of machine learning and time series models for predicting PM2.5 concentrations at the Makerere University Weather Station (Station 94) in Kampala, using data collected by </w:t>
      </w:r>
      <w:r>
        <w:t>the AirQo low-cost sensor network.</w:t>
      </w:r>
    </w:p>
    <w:p w:rsidR="00927485" w:rsidRDefault="00990245">
      <w:pPr>
        <w:spacing w:before="80" w:after="160"/>
        <w:jc w:val="both"/>
      </w:pPr>
      <w:r>
        <w:t>Five model architectures are trained and compared: a Linear Regression baseline, a tuned Random Forest Regressor, a tuned Gradient Boosting Regressor, an ARIMA model, and a Long Short-Term Memory (LSTM) neural network. Al</w:t>
      </w:r>
      <w:r>
        <w:t>l models are evaluated using five performance metrics — MAE, RMSE, MSE, MAPE, and R² — to provide a thorough and balanced picture of each model’s accuracy, error characteristics, and limitations.</w:t>
      </w:r>
    </w:p>
    <w:p w:rsidR="00927485" w:rsidRDefault="00990245">
      <w:pPr>
        <w:spacing w:before="80" w:after="160"/>
        <w:jc w:val="both"/>
      </w:pPr>
      <w:r>
        <w:t>The central research question is: which modelling approach b</w:t>
      </w:r>
      <w:r>
        <w:t>est captures the temporal dynamics of urban PM2.5 pollution in Kampala, and what do the comparative results reveal about the suitability of classical, ensemble, and deep learning methods for this problem?</w:t>
      </w:r>
    </w:p>
    <w:p w:rsidR="00927485" w:rsidRDefault="00990245">
      <w:pPr>
        <w:pStyle w:val="Heading1"/>
      </w:pPr>
      <w:r>
        <w:t>2. Dataset</w:t>
      </w:r>
    </w:p>
    <w:p w:rsidR="00927485" w:rsidRDefault="00990245">
      <w:pPr>
        <w:pStyle w:val="Heading2"/>
      </w:pPr>
      <w:r>
        <w:t>2.1 Data Source</w:t>
      </w:r>
    </w:p>
    <w:p w:rsidR="00927485" w:rsidRDefault="00990245">
      <w:pPr>
        <w:spacing w:before="80" w:after="160"/>
        <w:jc w:val="both"/>
      </w:pPr>
      <w:r>
        <w:t>The dataset was obtained</w:t>
      </w:r>
      <w:r>
        <w:t xml:space="preserve"> from the AirQo network, a low-cost air quality monitoring initiative deployed across Kampala. The analysis is restricted to Station 94, located at Makerere University, to control for spatial variation in pollution levels and ensure the models learn from a</w:t>
      </w:r>
      <w:r>
        <w:t xml:space="preserve"> single consistent monitoring point. The raw dataset contains timestamped sensor readings of calibrated PM2.5 concentrations, ambient temperature, and relative humidity, spanning from August 2025 to April 2026 — a period of approximately eight months. The </w:t>
      </w:r>
      <w:r>
        <w:t>raw dataset comprised 8,475 rows for Station 94 before cleaning, contributed by four sensor devices at the station.</w:t>
      </w:r>
    </w:p>
    <w:p w:rsidR="00927485" w:rsidRDefault="00990245">
      <w:pPr>
        <w:pStyle w:val="Heading2"/>
      </w:pPr>
      <w:r>
        <w:t>2.2 Exploratory Data Analysis</w:t>
      </w:r>
    </w:p>
    <w:p w:rsidR="00927485" w:rsidRDefault="00990245">
      <w:pPr>
        <w:spacing w:before="80" w:after="160"/>
        <w:jc w:val="both"/>
      </w:pPr>
      <w:r>
        <w:t>Initial inspection of the data revealed several important characteristics. PM2.5 concentrations ranged widely,</w:t>
      </w:r>
      <w:r>
        <w:t xml:space="preserve"> with clear diurnal cycles: pollution levels tend to peak during morning rush hours (07:00–09:00) driven by traffic congestion, and again in the evening (19:00–21:00) due to the commute and domestic cooking fires. The mean hourly </w:t>
      </w:r>
      <w:r>
        <w:lastRenderedPageBreak/>
        <w:t>PM2.5 after cleaning was w</w:t>
      </w:r>
      <w:r>
        <w:t>ell above the WHO 24-hour guideline of 25 μg/m³, consistent with Kampala’s documented air quality challenges. A correlation analysis confirmed strong positive correlation (0.83) between the current PM2.5 reading and the three-hour rolling average, establis</w:t>
      </w:r>
      <w:r>
        <w:t>hing high temporal autocorrelation in the series and motivating the use of lag and rolling features for the machine learning models.</w:t>
      </w:r>
    </w:p>
    <w:p w:rsidR="00927485" w:rsidRDefault="00990245">
      <w:pPr>
        <w:pStyle w:val="Heading1"/>
      </w:pPr>
      <w:r>
        <w:t>3. Data Cleaning and Preprocessing</w:t>
      </w:r>
    </w:p>
    <w:p w:rsidR="00927485" w:rsidRDefault="00990245">
      <w:pPr>
        <w:pStyle w:val="Heading2"/>
      </w:pPr>
      <w:r>
        <w:t>3.1 Data Cleaning</w:t>
      </w:r>
    </w:p>
    <w:p w:rsidR="00927485" w:rsidRDefault="00990245">
      <w:pPr>
        <w:spacing w:before="80" w:after="160"/>
        <w:jc w:val="both"/>
      </w:pPr>
      <w:r>
        <w:t>The following data quality issues were identified and systematically a</w:t>
      </w:r>
      <w:r>
        <w:t>ddressed:</w:t>
      </w:r>
    </w:p>
    <w:p w:rsidR="00927485" w:rsidRDefault="00990245">
      <w:pPr>
        <w:pStyle w:val="ListParagraph"/>
        <w:numPr>
          <w:ilvl w:val="0"/>
          <w:numId w:val="2"/>
        </w:numPr>
        <w:spacing w:before="60" w:after="80"/>
      </w:pPr>
      <w:r>
        <w:t>Zero-value sensor errors: 2,926 temperature readings and 2,953 humidity readings contained values of exactly zero. Since ambient temperatures in Kampala never reach 0°C, these values were identified as sensor malfunctions and replaced with NaN.</w:t>
      </w:r>
    </w:p>
    <w:p w:rsidR="00927485" w:rsidRDefault="00990245">
      <w:pPr>
        <w:pStyle w:val="ListParagraph"/>
        <w:numPr>
          <w:ilvl w:val="0"/>
          <w:numId w:val="2"/>
        </w:numPr>
        <w:spacing w:before="60" w:after="80"/>
      </w:pPr>
      <w:r>
        <w:t>M</w:t>
      </w:r>
      <w:r>
        <w:t>issing target values: 458 rows where the calibrated PM2.5 reading was absent were dropped entirely, as rows without a target variable cannot contribute to supervised learning.</w:t>
      </w:r>
    </w:p>
    <w:p w:rsidR="00927485" w:rsidRDefault="00990245">
      <w:pPr>
        <w:pStyle w:val="ListParagraph"/>
        <w:numPr>
          <w:ilvl w:val="0"/>
          <w:numId w:val="2"/>
        </w:numPr>
        <w:spacing w:before="60" w:after="80"/>
      </w:pPr>
      <w:r>
        <w:t>Duplicate timestamps: Multiple sensor devices contributed readings to the same s</w:t>
      </w:r>
      <w:r>
        <w:t>tation at the same timestamp. These were resolved by aggregating all readings within each hour using the hourly mean, producing a single consistent observation per hour.</w:t>
      </w:r>
    </w:p>
    <w:p w:rsidR="00927485" w:rsidRDefault="00927485">
      <w:pPr>
        <w:spacing w:after="80"/>
      </w:pPr>
    </w:p>
    <w:p w:rsidR="00927485" w:rsidRDefault="00990245">
      <w:pPr>
        <w:spacing w:before="80" w:after="160"/>
        <w:jc w:val="both"/>
      </w:pPr>
      <w:r>
        <w:t>After cleaning and hourly aggregation, the dataset was reduced from 8,475 raw rows to</w:t>
      </w:r>
      <w:r>
        <w:t xml:space="preserve"> a clean hourly time series of 3,724 observations spanning the full eight-month period.</w:t>
      </w:r>
    </w:p>
    <w:p w:rsidR="00927485" w:rsidRDefault="00990245">
      <w:pPr>
        <w:pStyle w:val="Heading2"/>
      </w:pPr>
      <w:r>
        <w:t>3.2 Preprocessing</w:t>
      </w:r>
    </w:p>
    <w:p w:rsidR="00927485" w:rsidRDefault="00990245">
      <w:pPr>
        <w:spacing w:before="80" w:after="160"/>
        <w:jc w:val="both"/>
      </w:pPr>
      <w:r>
        <w:t>Two additional preprocessing steps were applied after cleaning. First, residual NaN values in temperature and humidity — arising from sensor outages of up to three consecutive hours — were forward-filled using the last valid reading, under the assumption t</w:t>
      </w:r>
      <w:r>
        <w:t>hat meteorological conditions change gradually and the previous valid measurement provides a reasonable approximation for short gaps. NaN values persisting beyond three consecutive hours were left in place and the affected rows dropped.</w:t>
      </w:r>
    </w:p>
    <w:p w:rsidR="00927485" w:rsidRDefault="00990245">
      <w:pPr>
        <w:spacing w:before="80" w:after="160"/>
        <w:jc w:val="both"/>
      </w:pPr>
      <w:r>
        <w:t>Second, the PM2.5 s</w:t>
      </w:r>
      <w:r>
        <w:t>eries used for the LSTM model was normalised to the range [0, 1] using min-max scaling, since neural networks are sensitive to the magnitude of input values and normalisation accelerates training convergence. The scaler was fitted exclusively on the traini</w:t>
      </w:r>
      <w:r>
        <w:t>ng set and then applied to the test set to prevent data leakage from future observations.</w:t>
      </w:r>
    </w:p>
    <w:p w:rsidR="00927485" w:rsidRDefault="00990245">
      <w:pPr>
        <w:pStyle w:val="Heading2"/>
      </w:pPr>
      <w:r>
        <w:t>3.3 Feature Engineering</w:t>
      </w:r>
    </w:p>
    <w:p w:rsidR="00927485" w:rsidRDefault="00990245">
      <w:pPr>
        <w:spacing w:before="80" w:after="160"/>
        <w:jc w:val="both"/>
      </w:pPr>
      <w:r>
        <w:t>For the three machine learning models (Linear Regression, Random Forest, Gradient Boosting), a set of engineered features was constructed to p</w:t>
      </w:r>
      <w:r>
        <w:t xml:space="preserve">rovide temporal and meteorological context. The ARIMA and LSTM models operate directly on the raw PM2.5 </w:t>
      </w:r>
      <w:r>
        <w:lastRenderedPageBreak/>
        <w:t>time series without engineered features, as they are designed to learn temporal dependencies internally. The engineered features were:</w:t>
      </w:r>
    </w:p>
    <w:p w:rsidR="00927485" w:rsidRDefault="00990245">
      <w:pPr>
        <w:pStyle w:val="ListParagraph"/>
        <w:numPr>
          <w:ilvl w:val="0"/>
          <w:numId w:val="2"/>
        </w:numPr>
        <w:spacing w:before="60" w:after="80"/>
      </w:pPr>
      <w:r>
        <w:t>Hour of day: Capt</w:t>
      </w:r>
      <w:r>
        <w:t>ures Kampala’s strong diurnal pollution pattern, encoded as an integer from 0 to 23.</w:t>
      </w:r>
    </w:p>
    <w:p w:rsidR="00927485" w:rsidRDefault="00990245">
      <w:pPr>
        <w:pStyle w:val="ListParagraph"/>
        <w:numPr>
          <w:ilvl w:val="0"/>
          <w:numId w:val="2"/>
        </w:numPr>
        <w:spacing w:before="60" w:after="80"/>
      </w:pPr>
      <w:r>
        <w:t>Day of week: Captures differences in pollution levels between weekdays and weekends due to traffic and activity patterns.</w:t>
      </w:r>
    </w:p>
    <w:p w:rsidR="00927485" w:rsidRDefault="00990245">
      <w:pPr>
        <w:pStyle w:val="ListParagraph"/>
        <w:numPr>
          <w:ilvl w:val="0"/>
          <w:numId w:val="2"/>
        </w:numPr>
        <w:spacing w:before="60" w:after="80"/>
      </w:pPr>
      <w:r>
        <w:t>Lag feature (pm25_lag_1h): The PM2.5 reading from</w:t>
      </w:r>
      <w:r>
        <w:t xml:space="preserve"> the previous hour, providing the model with direct access to the most recent atmospheric state.</w:t>
      </w:r>
    </w:p>
    <w:p w:rsidR="00927485" w:rsidRDefault="00990245">
      <w:pPr>
        <w:pStyle w:val="ListParagraph"/>
        <w:numPr>
          <w:ilvl w:val="0"/>
          <w:numId w:val="2"/>
        </w:numPr>
        <w:spacing w:before="60" w:after="80"/>
      </w:pPr>
      <w:r>
        <w:t>Rolling averages (pm25_rolling_3h, pm25_rolling_12h): Three-hour and twelve-hour rolling means of PM2.5, computed from past values only using shift(1) to preve</w:t>
      </w:r>
      <w:r>
        <w:t>nt data leakage, capturing short-term and medium-term pollution trends respectively.</w:t>
      </w:r>
    </w:p>
    <w:p w:rsidR="00927485" w:rsidRDefault="00990245">
      <w:pPr>
        <w:pStyle w:val="ListParagraph"/>
        <w:numPr>
          <w:ilvl w:val="0"/>
          <w:numId w:val="2"/>
        </w:numPr>
        <w:spacing w:before="60" w:after="80"/>
      </w:pPr>
      <w:r>
        <w:t>Temperature-humidity interaction (temp_hum_interaction): The product of temperature and humidity, capturing their joint non-linear effect on particle concentration and atmospheric boundary layer dynamics.</w:t>
      </w:r>
    </w:p>
    <w:p w:rsidR="00927485" w:rsidRDefault="00990245">
      <w:pPr>
        <w:pStyle w:val="Heading1"/>
      </w:pPr>
      <w:r>
        <w:t>4. Methodology</w:t>
      </w:r>
    </w:p>
    <w:p w:rsidR="00927485" w:rsidRDefault="00990245">
      <w:pPr>
        <w:pStyle w:val="Heading2"/>
      </w:pPr>
      <w:r>
        <w:t>4.1 Train-Test Split Strategy</w:t>
      </w:r>
    </w:p>
    <w:p w:rsidR="00927485" w:rsidRDefault="00990245">
      <w:pPr>
        <w:spacing w:before="80" w:after="160"/>
        <w:jc w:val="both"/>
      </w:pPr>
      <w:r>
        <w:t>Becaus</w:t>
      </w:r>
      <w:r>
        <w:t>e this is a time series forecasting problem, standard random shuffling before splitting would allow future observations to leak into the training set, producing artificially optimistic performance estimates that do not reflect real deployment conditions. T</w:t>
      </w:r>
      <w:r>
        <w:t>o address this, a strict chronological 80/20 split was applied: the first 80% of time-ordered observations were used for training and the final 20% were reserved for testing. For hyperparameter optimisation of the tree-based models, a TimeSeriesSplit cross</w:t>
      </w:r>
      <w:r>
        <w:t>-validator with 3 folds was used, ensuring that validation folds always follow training folds in time.</w:t>
      </w:r>
    </w:p>
    <w:p w:rsidR="00927485" w:rsidRDefault="00990245">
      <w:pPr>
        <w:pStyle w:val="Heading2"/>
      </w:pPr>
      <w:r>
        <w:t>4.2 Model 1: Linear Regression (Baseline)</w:t>
      </w:r>
    </w:p>
    <w:p w:rsidR="00927485" w:rsidRDefault="00990245">
      <w:pPr>
        <w:spacing w:before="80" w:after="160"/>
        <w:jc w:val="both"/>
      </w:pPr>
      <w:r>
        <w:t>A standard Ordinary Least Squares Linear Regression model was trained on the engineered feature set as the perf</w:t>
      </w:r>
      <w:r>
        <w:t xml:space="preserve">ormance baseline. Linear Regression assumes a linear relationship between the input features and the target variable, fitting the model ŷ = β0 + Σβi xi to minimise the sum of squared errors on the training data. As the simplest model in the comparison, it </w:t>
      </w:r>
      <w:r>
        <w:t>defines a performance floor: if more complex models cannot substantially outperform it, this implies that the dominant predictive signal in the features is linear.</w:t>
      </w:r>
    </w:p>
    <w:p w:rsidR="00927485" w:rsidRDefault="00990245">
      <w:pPr>
        <w:pStyle w:val="Heading2"/>
      </w:pPr>
      <w:r>
        <w:t>4.3 Model 2: Random Forest Regressor with Hyperparameter Optimisation</w:t>
      </w:r>
    </w:p>
    <w:p w:rsidR="00927485" w:rsidRDefault="00990245">
      <w:pPr>
        <w:spacing w:before="80" w:after="160"/>
        <w:jc w:val="both"/>
      </w:pPr>
      <w:r>
        <w:t>A Random Forest Regres</w:t>
      </w:r>
      <w:r>
        <w:t>sor builds an ensemble of decision trees, each trained on a bootstrapped sample of the data with a random subset of features considered at each split. Predictions are produced by averaging across all trees, which reduces variance relative to a single decis</w:t>
      </w:r>
      <w:r>
        <w:t xml:space="preserve">ion tree and improves generalisation. Hyperparameter </w:t>
      </w:r>
      <w:r>
        <w:lastRenderedPageBreak/>
        <w:t>optimisation was performed using GridSearchCV with TimeSeriesSplit (3 folds), searching over the parameter grid shown in Table 2.</w:t>
      </w:r>
    </w:p>
    <w:p w:rsidR="00927485" w:rsidRDefault="00927485">
      <w:pPr>
        <w:spacing w:after="80"/>
      </w:pPr>
    </w:p>
    <w:p w:rsidR="00927485" w:rsidRDefault="00990245">
      <w:pPr>
        <w:spacing w:before="100" w:after="80"/>
        <w:jc w:val="center"/>
      </w:pPr>
      <w:r>
        <w:rPr>
          <w:i/>
          <w:iCs/>
          <w:color w:val="555555"/>
          <w:sz w:val="20"/>
          <w:szCs w:val="20"/>
        </w:rPr>
        <w:t>Table 2: Hyperparameter grids and best parameters found via GridSearchCV</w:t>
      </w:r>
      <w:r>
        <w:rPr>
          <w:i/>
          <w:iCs/>
          <w:color w:val="555555"/>
          <w:sz w:val="20"/>
          <w:szCs w:val="20"/>
        </w:rPr>
        <w:t xml:space="preserve"> (TimeSeriesSplit, 3 folds)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92748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20"/>
                <w:szCs w:val="20"/>
              </w:rPr>
              <w:t>Model</w:t>
            </w:r>
          </w:p>
        </w:tc>
        <w:tc>
          <w:tcPr>
            <w:tcW w:w="400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20"/>
                <w:szCs w:val="20"/>
              </w:rPr>
              <w:t>Parameter Grid</w:t>
            </w:r>
          </w:p>
        </w:tc>
        <w:tc>
          <w:tcPr>
            <w:tcW w:w="33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20"/>
                <w:szCs w:val="20"/>
              </w:rPr>
              <w:t>Best Parameters Found</w:t>
            </w:r>
          </w:p>
        </w:tc>
      </w:tr>
      <w:tr w:rsidR="0092748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sz w:val="20"/>
                <w:szCs w:val="20"/>
              </w:rPr>
              <w:t>Random Forest</w:t>
            </w:r>
          </w:p>
        </w:tc>
        <w:tc>
          <w:tcPr>
            <w:tcW w:w="4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927485" w:rsidRDefault="00990245">
            <w:r>
              <w:rPr>
                <w:sz w:val="20"/>
                <w:szCs w:val="20"/>
              </w:rPr>
              <w:t>n_estimators: [100, 200], max_depth: [10, 20, None], min_samples_split: [2, 5], max_features: ['sqrt', 0.5]</w:t>
            </w:r>
          </w:p>
        </w:tc>
        <w:tc>
          <w:tcPr>
            <w:tcW w:w="3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927485" w:rsidRDefault="00990245">
            <w:r>
              <w:rPr>
                <w:sz w:val="20"/>
                <w:szCs w:val="20"/>
              </w:rPr>
              <w:t>n_estimators=100, max_depth=10, max_features=0.5, min_samples_split=2</w:t>
            </w:r>
          </w:p>
        </w:tc>
      </w:tr>
      <w:tr w:rsidR="0092748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sz w:val="20"/>
                <w:szCs w:val="20"/>
              </w:rPr>
              <w:t>Gradient Boosting</w:t>
            </w:r>
          </w:p>
        </w:tc>
        <w:tc>
          <w:tcPr>
            <w:tcW w:w="4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927485" w:rsidRDefault="00990245">
            <w:r>
              <w:rPr>
                <w:sz w:val="20"/>
                <w:szCs w:val="20"/>
              </w:rPr>
              <w:t>n_estimators: [100, 200], learning_rate: [0.05, 0.1], max_depth: [3, 5], subsample: [0.8, 1.0]</w:t>
            </w:r>
          </w:p>
        </w:tc>
        <w:tc>
          <w:tcPr>
            <w:tcW w:w="3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927485" w:rsidRDefault="00990245">
            <w:r>
              <w:rPr>
                <w:sz w:val="20"/>
                <w:szCs w:val="20"/>
              </w:rPr>
              <w:t>n_estimators=100, learning_rate=0.05, max_depth=3, subsample=0.8</w:t>
            </w:r>
          </w:p>
        </w:tc>
      </w:tr>
    </w:tbl>
    <w:p w:rsidR="00927485" w:rsidRDefault="00927485">
      <w:pPr>
        <w:spacing w:after="160"/>
      </w:pPr>
    </w:p>
    <w:p w:rsidR="00927485" w:rsidRDefault="00990245">
      <w:pPr>
        <w:pStyle w:val="Heading2"/>
      </w:pPr>
      <w:r>
        <w:t>4.4 Model 3: Gradient Boosting Regressor with Hyperparameter Optimisation</w:t>
      </w:r>
    </w:p>
    <w:p w:rsidR="00927485" w:rsidRDefault="00990245">
      <w:pPr>
        <w:spacing w:before="80" w:after="160"/>
        <w:jc w:val="both"/>
      </w:pPr>
      <w:r>
        <w:t xml:space="preserve">Gradient Boosting builds an ensemble of trees sequentially, where each successive tree is trained to correct the residual errors of the current ensemble. Unlike Random Forest, which </w:t>
      </w:r>
      <w:r>
        <w:t>builds trees independently in parallel, Gradient Boosting’s sequential nature allows it to direct learning capacity toward the observations the current model handles worst. The same GridSearchCV strategy with TimeSeriesSplit was applied. The best parameter</w:t>
      </w:r>
      <w:r>
        <w:t>s found were: n_estimators=100, learning_rate=0.05, max_depth=3, subsample=0.8. The shallow tree depth and low learning rate suggest the model benefited from regularisation, making small, conservative updates rather than aggressively fitting the training d</w:t>
      </w:r>
      <w:r>
        <w:t>ata.</w:t>
      </w:r>
    </w:p>
    <w:p w:rsidR="00927485" w:rsidRDefault="00990245">
      <w:pPr>
        <w:pStyle w:val="Heading2"/>
      </w:pPr>
      <w:r>
        <w:t>4.5 Model 4: ARIMA (2, 1, 2)</w:t>
      </w:r>
    </w:p>
    <w:p w:rsidR="00927485" w:rsidRDefault="00990245">
      <w:pPr>
        <w:spacing w:before="80" w:after="160"/>
        <w:jc w:val="both"/>
      </w:pPr>
      <w:r>
        <w:t xml:space="preserve">ARIMA (AutoRegressive Integrated Moving Average) is a classical statistical time series model. It consists of three components: the Autoregressive (AR) component, which models each value as a linear function of its p most </w:t>
      </w:r>
      <w:r>
        <w:t xml:space="preserve">recent values; the Integrated (I) component, which applies d rounds of differencing to achieve stationarity; and the Moving Average (MA) component, which models the relationship between each value and the q most recent forecast errors. The model used here </w:t>
      </w:r>
      <w:r>
        <w:t>is ARIMA(2,1,2): two autoregressive lags, first-order differencing, and two moving average terms.</w:t>
      </w:r>
    </w:p>
    <w:p w:rsidR="00927485" w:rsidRDefault="00990245">
      <w:pPr>
        <w:spacing w:before="80" w:after="160"/>
        <w:jc w:val="both"/>
      </w:pPr>
      <w:r>
        <w:t>The ARIMA model was implemented from scratch in NumPy, using Yule-Walker equations for AR parameter estimation and least-squares regression on lagged residual</w:t>
      </w:r>
      <w:r>
        <w:t xml:space="preserve">s for MA parameter fitting. A rolling one-step-ahead forecast strategy was used for evaluation: the model was periodically refitted on batches of 50 new observations as the test period progressed, simulating a realistic deployment scenario where the model </w:t>
      </w:r>
      <w:r>
        <w:t>is updated as new data arrives.</w:t>
      </w:r>
    </w:p>
    <w:p w:rsidR="00927485" w:rsidRDefault="00990245">
      <w:pPr>
        <w:pStyle w:val="Heading2"/>
      </w:pPr>
      <w:r>
        <w:t>4.6 Model 5: LSTM (Long Short-Term Memory)</w:t>
      </w:r>
    </w:p>
    <w:p w:rsidR="00927485" w:rsidRDefault="00990245">
      <w:pPr>
        <w:spacing w:before="80" w:after="160"/>
        <w:jc w:val="both"/>
      </w:pPr>
      <w:r>
        <w:lastRenderedPageBreak/>
        <w:t>Long Short-Term Memory is a recurrent neural network architecture specifically designed to model long-range temporal dependencies in sequential data. Standard RNNs suffer from the v</w:t>
      </w:r>
      <w:r>
        <w:t>anishing gradient problem during Backpropagation Through Time (BPTT), which causes gradients to shrink exponentially over long sequences and prevents the network from learning dependencies between distant timesteps. LSTMs overcome this by introducing a sep</w:t>
      </w:r>
      <w:r>
        <w:t>arate cell state that carries long-term memory, controlled by three learned gating mechanisms:</w:t>
      </w:r>
    </w:p>
    <w:p w:rsidR="00927485" w:rsidRDefault="00990245">
      <w:pPr>
        <w:pStyle w:val="ListParagraph"/>
        <w:numPr>
          <w:ilvl w:val="0"/>
          <w:numId w:val="2"/>
        </w:numPr>
        <w:spacing w:before="60" w:after="80"/>
      </w:pPr>
      <w:r>
        <w:t>Forget Gate: Decides what proportion of the previous cell state to erase, using a sigmoid function applied to the concatenation of the current input and previous hidden state.</w:t>
      </w:r>
    </w:p>
    <w:p w:rsidR="00927485" w:rsidRDefault="00990245">
      <w:pPr>
        <w:pStyle w:val="ListParagraph"/>
        <w:numPr>
          <w:ilvl w:val="0"/>
          <w:numId w:val="2"/>
        </w:numPr>
        <w:spacing w:before="60" w:after="80"/>
      </w:pPr>
      <w:r>
        <w:t>Input Gate: Decides what new information to write into the cell state, combining</w:t>
      </w:r>
      <w:r>
        <w:t xml:space="preserve"> a sigmoid gate (how much to write) with a tanh candidate (what to write).</w:t>
      </w:r>
    </w:p>
    <w:p w:rsidR="00927485" w:rsidRDefault="00990245">
      <w:pPr>
        <w:pStyle w:val="ListParagraph"/>
        <w:numPr>
          <w:ilvl w:val="0"/>
          <w:numId w:val="2"/>
        </w:numPr>
        <w:spacing w:before="60" w:after="80"/>
      </w:pPr>
      <w:r>
        <w:t>Output Gate: Decides what portion of the updated cell state to expose as the current hidden state output, which is passed to the next timestep and to the prediction layer.</w:t>
      </w:r>
    </w:p>
    <w:p w:rsidR="00927485" w:rsidRDefault="00927485">
      <w:pPr>
        <w:spacing w:after="80"/>
      </w:pPr>
    </w:p>
    <w:p w:rsidR="00927485" w:rsidRDefault="00990245">
      <w:pPr>
        <w:spacing w:before="80" w:after="160"/>
        <w:jc w:val="both"/>
      </w:pPr>
      <w:r>
        <w:t>The LSTM</w:t>
      </w:r>
      <w:r>
        <w:t xml:space="preserve"> was implemented from scratch in NumPy using a fully vectorised batch formulation, processing entire batches of sequences simultaneously through matrix operations rather than sample-by-sample. The architecture used a single hidden layer of 32 units with a </w:t>
      </w:r>
      <w:r>
        <w:t>24-hour lookback window, trained for 40 epochs with a batch size of 64 using the Adam optimiser (learning rate = 0.003) with gradient clipping at ±1 to prevent exploding gradients. The PM2.5 series was normalised to [0,1] before training and predictions we</w:t>
      </w:r>
      <w:r>
        <w:t>re inverse-transformed back to the original scale for evaluation.</w:t>
      </w:r>
    </w:p>
    <w:p w:rsidR="00927485" w:rsidRDefault="00990245">
      <w:pPr>
        <w:pStyle w:val="Heading2"/>
      </w:pPr>
      <w:r>
        <w:t>4.7 Evaluation Metrics</w:t>
      </w:r>
    </w:p>
    <w:p w:rsidR="00927485" w:rsidRDefault="00990245">
      <w:pPr>
        <w:spacing w:before="80" w:after="160"/>
        <w:jc w:val="both"/>
      </w:pPr>
      <w:r>
        <w:t>All five models were evaluated on the held-out test set using five complementary metrics, reflecting the lecturer’s guidance that no single metric is sufficient to fully characterise a model’s performance:</w:t>
      </w:r>
    </w:p>
    <w:p w:rsidR="00927485" w:rsidRDefault="00990245">
      <w:pPr>
        <w:pStyle w:val="ListParagraph"/>
        <w:numPr>
          <w:ilvl w:val="0"/>
          <w:numId w:val="2"/>
        </w:numPr>
        <w:spacing w:before="60" w:after="80"/>
      </w:pPr>
      <w:r>
        <w:t>Mean Absolute Error (MAE): The average absolute di</w:t>
      </w:r>
      <w:r>
        <w:t>fference between predicted and actual PM2.5 values in ug/m³. Directly interpretable as the typical prediction error in real units.</w:t>
      </w:r>
    </w:p>
    <w:p w:rsidR="00927485" w:rsidRDefault="00990245">
      <w:pPr>
        <w:pStyle w:val="ListParagraph"/>
        <w:numPr>
          <w:ilvl w:val="0"/>
          <w:numId w:val="2"/>
        </w:numPr>
        <w:spacing w:before="60" w:after="80"/>
      </w:pPr>
      <w:r>
        <w:t>Root Mean Squared Error (RMSE): The square root of the mean squared error. Penalises large errors more heavily than MAE, prov</w:t>
      </w:r>
      <w:r>
        <w:t>iding insight into worst-case prediction behaviour.</w:t>
      </w:r>
    </w:p>
    <w:p w:rsidR="00927485" w:rsidRDefault="00990245">
      <w:pPr>
        <w:pStyle w:val="ListParagraph"/>
        <w:numPr>
          <w:ilvl w:val="0"/>
          <w:numId w:val="2"/>
        </w:numPr>
        <w:spacing w:before="60" w:after="80"/>
      </w:pPr>
      <w:r>
        <w:t>Mean Squared Error (MSE): Squares the errors before averaging, strongly penalising outlier predictions and useful for comparing models on the same scale.</w:t>
      </w:r>
    </w:p>
    <w:p w:rsidR="00927485" w:rsidRDefault="00990245">
      <w:pPr>
        <w:pStyle w:val="ListParagraph"/>
        <w:numPr>
          <w:ilvl w:val="0"/>
          <w:numId w:val="2"/>
        </w:numPr>
        <w:spacing w:before="60" w:after="80"/>
      </w:pPr>
      <w:r>
        <w:t>Mean Absolute Percentage Error (MAPE): The average</w:t>
      </w:r>
      <w:r>
        <w:t xml:space="preserve"> error expressed as a percentage of the true value, enabling interpretation of error magnitude relative to the scale of PM2.5 concentrations.</w:t>
      </w:r>
    </w:p>
    <w:p w:rsidR="00927485" w:rsidRDefault="00990245">
      <w:pPr>
        <w:pStyle w:val="ListParagraph"/>
        <w:numPr>
          <w:ilvl w:val="0"/>
          <w:numId w:val="2"/>
        </w:numPr>
        <w:spacing w:before="60" w:after="80"/>
      </w:pPr>
      <w:r>
        <w:t>R² Score (Coefficient of Determination): The proportion of variance in PM2.5 that the model explains. A perfect mo</w:t>
      </w:r>
      <w:r>
        <w:t xml:space="preserve">del scores 1.0; a model that always predicts the </w:t>
      </w:r>
      <w:r>
        <w:lastRenderedPageBreak/>
        <w:t>mean scores 0.0; negative values indicate performance worse than the mean predictor.</w:t>
      </w:r>
    </w:p>
    <w:p w:rsidR="00927485" w:rsidRDefault="00990245">
      <w:pPr>
        <w:pStyle w:val="Heading1"/>
      </w:pPr>
      <w:r>
        <w:t>5. Results</w:t>
      </w:r>
    </w:p>
    <w:p w:rsidR="00927485" w:rsidRDefault="00990245">
      <w:pPr>
        <w:pStyle w:val="Heading2"/>
      </w:pPr>
      <w:r>
        <w:t>5.1 Comprehensive Performance Comparison</w:t>
      </w:r>
    </w:p>
    <w:p w:rsidR="00927485" w:rsidRDefault="00990245">
      <w:pPr>
        <w:spacing w:before="80" w:after="160"/>
        <w:jc w:val="both"/>
      </w:pPr>
      <w:r>
        <w:t>Table 1 presents all five evaluation metrics for each model on the hel</w:t>
      </w:r>
      <w:r>
        <w:t>d-out chronological test set. Green cells indicate the best-performing model for each metric.</w:t>
      </w:r>
    </w:p>
    <w:p w:rsidR="00927485" w:rsidRDefault="00927485">
      <w:pPr>
        <w:spacing w:after="80"/>
      </w:pPr>
    </w:p>
    <w:p w:rsidR="00927485" w:rsidRDefault="00990245">
      <w:pPr>
        <w:spacing w:before="100" w:after="80"/>
        <w:jc w:val="center"/>
      </w:pPr>
      <w:r>
        <w:rPr>
          <w:i/>
          <w:iCs/>
          <w:color w:val="555555"/>
          <w:sz w:val="20"/>
          <w:szCs w:val="20"/>
        </w:rPr>
        <w:t>Table 1: Comprehensive performance metrics across all five models. Green = best value per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60"/>
        <w:gridCol w:w="1360"/>
        <w:gridCol w:w="1360"/>
        <w:gridCol w:w="1360"/>
        <w:gridCol w:w="1360"/>
        <w:gridCol w:w="960"/>
      </w:tblGrid>
      <w:tr w:rsidR="0092748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927485" w:rsidRDefault="00990245">
            <w:r>
              <w:rPr>
                <w:b/>
                <w:bCs/>
                <w:color w:val="FFFFFF"/>
                <w:sz w:val="20"/>
                <w:szCs w:val="20"/>
              </w:rPr>
              <w:t>Metric</w:t>
            </w:r>
          </w:p>
        </w:tc>
        <w:tc>
          <w:tcPr>
            <w:tcW w:w="13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18"/>
                <w:szCs w:val="18"/>
              </w:rPr>
              <w:t>Linear Regression</w:t>
            </w:r>
          </w:p>
        </w:tc>
        <w:tc>
          <w:tcPr>
            <w:tcW w:w="13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18"/>
                <w:szCs w:val="18"/>
              </w:rPr>
              <w:t>Random Forest</w:t>
            </w:r>
          </w:p>
        </w:tc>
        <w:tc>
          <w:tcPr>
            <w:tcW w:w="13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18"/>
                <w:szCs w:val="18"/>
              </w:rPr>
              <w:t>Gradient Boosting</w:t>
            </w:r>
          </w:p>
        </w:tc>
        <w:tc>
          <w:tcPr>
            <w:tcW w:w="13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18"/>
                <w:szCs w:val="18"/>
              </w:rPr>
              <w:t xml:space="preserve">ARIMA </w:t>
            </w:r>
            <w:r>
              <w:rPr>
                <w:b/>
                <w:bCs/>
                <w:color w:val="FFFFFF"/>
                <w:sz w:val="18"/>
                <w:szCs w:val="18"/>
              </w:rPr>
              <w:t>(2,1,2)</w:t>
            </w:r>
          </w:p>
        </w:tc>
        <w:tc>
          <w:tcPr>
            <w:tcW w:w="13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18"/>
                <w:szCs w:val="18"/>
              </w:rPr>
              <w:t>LSTM</w:t>
            </w:r>
          </w:p>
        </w:tc>
        <w:tc>
          <w:tcPr>
            <w:tcW w:w="960" w:type="dxa"/>
            <w:tcBorders>
              <w:top w:val="single" w:sz="1" w:space="0" w:color="CCCCCC"/>
              <w:left w:val="single" w:sz="1" w:space="0" w:color="CCCCCC"/>
              <w:bottom w:val="single" w:sz="1" w:space="0" w:color="CCCCCC"/>
              <w:right w:val="single" w:sz="1" w:space="0" w:color="CCCCCC"/>
            </w:tcBorders>
            <w:shd w:val="clear" w:color="auto" w:fill="2E4A7A"/>
            <w:tcMar>
              <w:top w:w="100" w:type="dxa"/>
              <w:left w:w="140" w:type="dxa"/>
              <w:bottom w:w="100" w:type="dxa"/>
              <w:right w:w="140" w:type="dxa"/>
            </w:tcMar>
          </w:tcPr>
          <w:p w:rsidR="00927485" w:rsidRDefault="00990245">
            <w:pPr>
              <w:jc w:val="center"/>
            </w:pPr>
            <w:r>
              <w:rPr>
                <w:b/>
                <w:bCs/>
                <w:color w:val="FFFFFF"/>
                <w:sz w:val="18"/>
                <w:szCs w:val="18"/>
              </w:rPr>
              <w:t>Best</w:t>
            </w:r>
          </w:p>
        </w:tc>
      </w:tr>
      <w:tr w:rsidR="0092748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b/>
                <w:bCs/>
                <w:sz w:val="20"/>
                <w:szCs w:val="20"/>
              </w:rPr>
              <w:t>MAE (ug/m³)</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9.86</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9.72</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9.52</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17.64</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9.66</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GB</w:t>
            </w:r>
          </w:p>
        </w:tc>
      </w:tr>
      <w:tr w:rsidR="0092748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b/>
                <w:bCs/>
                <w:sz w:val="20"/>
                <w:szCs w:val="20"/>
              </w:rPr>
              <w:t>RMSE (ug/m³)</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13.97</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14.10</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13.90</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24.62</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14.24</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GB</w:t>
            </w:r>
          </w:p>
        </w:tc>
      </w:tr>
      <w:tr w:rsidR="0092748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b/>
                <w:bCs/>
                <w:sz w:val="20"/>
                <w:szCs w:val="20"/>
              </w:rPr>
              <w:t>MSE</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195.03</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198.71</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193.09</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605.96</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202.74</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GB</w:t>
            </w:r>
          </w:p>
        </w:tc>
      </w:tr>
      <w:tr w:rsidR="0092748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b/>
                <w:bCs/>
                <w:sz w:val="20"/>
                <w:szCs w:val="20"/>
              </w:rPr>
              <w:t>MAPE (%)</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50.46</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48.59</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47.26</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80.82</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48.06</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GB</w:t>
            </w:r>
          </w:p>
        </w:tc>
      </w:tr>
      <w:tr w:rsidR="0092748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tcPr>
          <w:p w:rsidR="00927485" w:rsidRDefault="00990245">
            <w:r>
              <w:rPr>
                <w:b/>
                <w:bCs/>
                <w:sz w:val="20"/>
                <w:szCs w:val="20"/>
              </w:rPr>
              <w:t>R² Score</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0.360</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0.348</w:t>
            </w:r>
          </w:p>
        </w:tc>
        <w:tc>
          <w:tcPr>
            <w:tcW w:w="1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0.367</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-0.987</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rsidR="00927485" w:rsidRDefault="00990245">
            <w:pPr>
              <w:jc w:val="center"/>
            </w:pPr>
            <w:r>
              <w:rPr>
                <w:sz w:val="20"/>
                <w:szCs w:val="20"/>
              </w:rPr>
              <w:t>0.329</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40" w:type="dxa"/>
              <w:bottom w:w="100" w:type="dxa"/>
              <w:right w:w="140" w:type="dxa"/>
            </w:tcMar>
          </w:tcPr>
          <w:p w:rsidR="00927485" w:rsidRDefault="00990245">
            <w:pPr>
              <w:jc w:val="center"/>
            </w:pPr>
            <w:r>
              <w:rPr>
                <w:b/>
                <w:bCs/>
                <w:sz w:val="20"/>
                <w:szCs w:val="20"/>
              </w:rPr>
              <w:t>GB</w:t>
            </w:r>
          </w:p>
        </w:tc>
      </w:tr>
    </w:tbl>
    <w:p w:rsidR="00927485" w:rsidRDefault="00927485">
      <w:pPr>
        <w:spacing w:after="160"/>
      </w:pPr>
    </w:p>
    <w:p w:rsidR="00927485" w:rsidRDefault="00990245">
      <w:pPr>
        <w:pStyle w:val="Heading2"/>
      </w:pPr>
      <w:r>
        <w:t>5.2 Machine Learning Models Performance</w:t>
      </w:r>
    </w:p>
    <w:p w:rsidR="00927485" w:rsidRDefault="00990245">
      <w:pPr>
        <w:spacing w:before="80" w:after="160"/>
        <w:jc w:val="both"/>
      </w:pPr>
      <w:r>
        <w:t>Among the three machine learning models, Gradient Boosting achieved the strongest performance across all five metrics: lowest MAE (9.52 ug/m³), lowest RMSE (13.90 ug/m³), lowest MSE (193.09), lowest MAPE (47.26%), an</w:t>
      </w:r>
      <w:r>
        <w:t>d highest R² (0.367). This makes Gradient Boosting the overall best-performing model in the comparison.</w:t>
      </w:r>
    </w:p>
    <w:p w:rsidR="00927485" w:rsidRDefault="00990245">
      <w:pPr>
        <w:spacing w:before="80" w:after="160"/>
        <w:jc w:val="both"/>
      </w:pPr>
      <w:r>
        <w:t>Linear Regression performed competitively with an R² of 0.360 and MAE of 9.86 ug/m³, ranking second on R² despite being the simplest model. Random Fores</w:t>
      </w:r>
      <w:r>
        <w:t>t, despite hyperparameter tuning, underperformed Linear Regression on R² (0.348 vs 0.360), achieving the weakest performance among the three ML models. This counterintuitive result is discussed in Section 6.</w:t>
      </w:r>
    </w:p>
    <w:p w:rsidR="00927485" w:rsidRDefault="00990245">
      <w:pPr>
        <w:pStyle w:val="Heading2"/>
      </w:pPr>
      <w:r>
        <w:t>5.3 LSTM Performance</w:t>
      </w:r>
    </w:p>
    <w:p w:rsidR="00927485" w:rsidRDefault="00990245">
      <w:pPr>
        <w:spacing w:before="80" w:after="160"/>
        <w:jc w:val="both"/>
      </w:pPr>
      <w:r>
        <w:t>The LSTM achieved an MAE of</w:t>
      </w:r>
      <w:r>
        <w:t xml:space="preserve"> 9.66 ug/m³, RMSE of 14.24 ug/m³, MAPE of 48.06%, and R² of 0.329. These results are competitive with the machine learning models, particularly given that the LSTM operates only on the raw PM2.5 series without access to the engineered meteorological and te</w:t>
      </w:r>
      <w:r>
        <w:t>mporal features provided to the ML models. The training loss curve showed consistent convergence over 40 epochs, confirming successful optimisation with the Adam optimiser. The 24-hour lookback window proved well-matched to the data’s strong daily periodic</w:t>
      </w:r>
      <w:r>
        <w:t>ity.</w:t>
      </w:r>
    </w:p>
    <w:p w:rsidR="00927485" w:rsidRDefault="00990245">
      <w:pPr>
        <w:pStyle w:val="Heading2"/>
      </w:pPr>
      <w:r>
        <w:lastRenderedPageBreak/>
        <w:t>5.4 ARIMA Performance</w:t>
      </w:r>
    </w:p>
    <w:p w:rsidR="00927485" w:rsidRDefault="00990245">
      <w:pPr>
        <w:spacing w:before="80" w:after="160"/>
        <w:jc w:val="both"/>
      </w:pPr>
      <w:r>
        <w:t>The ARIMA(2,1,2) model performed substantially worse than all other models across every metric: MAE of 17.64 ug/m³, RMSE of 24.62 ug/m³, MSE of 605.96, MAPE of 80.82%, and R² of -0.987. A negative R² means the model performed wor</w:t>
      </w:r>
      <w:r>
        <w:t>se than simply predicting the mean PM2.5 value for every observation — a result that demands careful explanation, provided in Section 6.</w:t>
      </w:r>
    </w:p>
    <w:p w:rsidR="00927485" w:rsidRDefault="00990245">
      <w:pPr>
        <w:pStyle w:val="Heading2"/>
      </w:pPr>
      <w:r>
        <w:t>5.5 Actual vs Predicted Analysis</w:t>
      </w:r>
    </w:p>
    <w:p w:rsidR="00927485" w:rsidRDefault="00990245">
      <w:pPr>
        <w:spacing w:before="80" w:after="160"/>
        <w:jc w:val="both"/>
      </w:pPr>
      <w:r>
        <w:t>Visual inspection of actual versus predicted PM2.5 values across the first 150 test hours revealed consistent patterns:</w:t>
      </w:r>
    </w:p>
    <w:p w:rsidR="00927485" w:rsidRDefault="00990245">
      <w:pPr>
        <w:pStyle w:val="ListParagraph"/>
        <w:numPr>
          <w:ilvl w:val="0"/>
          <w:numId w:val="2"/>
        </w:numPr>
        <w:spacing w:before="60" w:after="80"/>
      </w:pPr>
      <w:r>
        <w:t>All machine learning models and the LSTM accurately tracked the timing of diurnal pollution cycles, correctly identifying periods of ele</w:t>
      </w:r>
      <w:r>
        <w:t>vated pollution in the mornings and evenings and periods of recovery overnight. This demonstrates that the engineered temporal features successfully encoded Kampala’s daily activity patterns.</w:t>
      </w:r>
    </w:p>
    <w:p w:rsidR="00927485" w:rsidRDefault="00990245">
      <w:pPr>
        <w:pStyle w:val="ListParagraph"/>
        <w:numPr>
          <w:ilvl w:val="0"/>
          <w:numId w:val="2"/>
        </w:numPr>
        <w:spacing w:before="60" w:after="80"/>
      </w:pPr>
      <w:r>
        <w:t>During moderate pollution periods, all models followed the actua</w:t>
      </w:r>
      <w:r>
        <w:t>l series closely. During extreme pollution spikes, all models exhibited a characteristic attenuation bias, under-predicting the peak magnitude. This is a well-known behaviour of ensemble methods, which average predictions toward the historical mean, and of</w:t>
      </w:r>
      <w:r>
        <w:t xml:space="preserve"> neural networks trained on normalised data, which can struggle with rare extreme events outside the typical training distribution.</w:t>
      </w:r>
    </w:p>
    <w:p w:rsidR="00927485" w:rsidRDefault="00990245">
      <w:pPr>
        <w:pStyle w:val="ListParagraph"/>
        <w:numPr>
          <w:ilvl w:val="0"/>
          <w:numId w:val="2"/>
        </w:numPr>
        <w:spacing w:before="60" w:after="80"/>
      </w:pPr>
      <w:r>
        <w:t>The ARIMA predictions diverged progressively from the actual series over longer forecast horizons, explaining the poor aggre</w:t>
      </w:r>
      <w:r>
        <w:t>gate metrics. The fitted AR parameters [−0.229, −0.116] indicate weak negative autocorrelation in the differenced series, leaving the model with very little usable autoregressive signal after differencing.</w:t>
      </w:r>
    </w:p>
    <w:p w:rsidR="00927485" w:rsidRDefault="00990245">
      <w:pPr>
        <w:pStyle w:val="Heading1"/>
      </w:pPr>
      <w:r>
        <w:t>6. Discussion</w:t>
      </w:r>
    </w:p>
    <w:p w:rsidR="00927485" w:rsidRDefault="00990245">
      <w:pPr>
        <w:pStyle w:val="Heading2"/>
      </w:pPr>
      <w:r>
        <w:t xml:space="preserve">6.1 Why Gradient Boosting Performed </w:t>
      </w:r>
      <w:r>
        <w:t>Best</w:t>
      </w:r>
    </w:p>
    <w:p w:rsidR="00927485" w:rsidRDefault="00990245">
      <w:pPr>
        <w:spacing w:before="80" w:after="160"/>
        <w:jc w:val="both"/>
      </w:pPr>
      <w:r>
        <w:t>Gradient Boosting’s sequential boosting strategy, where each tree explicitly targets the residual errors of the current ensemble, is well-suited to structured tabular data with moderate non-linearity. The optimal hyperparameters — shallow trees (max_d</w:t>
      </w:r>
      <w:r>
        <w:t>epth=3), a low learning rate (0.05), and subsampling (0.8) — indicate that the model benefited significantly from regularisation. Shallow trees reduce overfitting by limiting model complexity per iteration, the low learning rate makes small, conservative u</w:t>
      </w:r>
      <w:r>
        <w:t>pdates that accumulate gradually, and subsampling introduces stochasticity that further reduces variance. Together, these settings allowed Gradient Boosting to incrementally model the mild non-linear components of the PM2.5 signal that Linear Regression co</w:t>
      </w:r>
      <w:r>
        <w:t>uld not capture.</w:t>
      </w:r>
    </w:p>
    <w:p w:rsidR="00927485" w:rsidRDefault="00990245">
      <w:pPr>
        <w:pStyle w:val="Heading2"/>
      </w:pPr>
      <w:r>
        <w:t>6.2 Why Random Forest Underperformed Linear Regression</w:t>
      </w:r>
    </w:p>
    <w:p w:rsidR="00927485" w:rsidRDefault="00990245">
      <w:pPr>
        <w:spacing w:before="80" w:after="160"/>
        <w:jc w:val="both"/>
      </w:pPr>
      <w:r>
        <w:t xml:space="preserve">The underperformance of the tuned Random Forest relative to Linear Regression is a notable finding that warrants careful interpretation. The most likely explanation lies in the </w:t>
      </w:r>
      <w:r>
        <w:lastRenderedPageBreak/>
        <w:t>predomi</w:t>
      </w:r>
      <w:r>
        <w:t xml:space="preserve">nantly linear nature of the dominant predictive signal. The lag and rolling average features encode a near-linear relationship: the current PM2.5 value is strongly correlated with its own recent average. Linear Regression captures this signal directly and </w:t>
      </w:r>
      <w:r>
        <w:t>efficiently. Random Forest, by averaging the predictions of 100 trees, may slightly oversmooth this linear signal, introducing marginal additional prediction error. The optimal hyperparameters found by GridSearchCV — max_depth=10 and max_features=0.5 — alr</w:t>
      </w:r>
      <w:r>
        <w:t xml:space="preserve">eady reflect the model’s attempt to control overfitting, but the fundamental linearity of the dominant features limits the gains from a more complex model. This does not mean Random Forest is inferior in general; it confirms that for this specific feature </w:t>
      </w:r>
      <w:r>
        <w:t>set, complexity does not add value over linearity.</w:t>
      </w:r>
    </w:p>
    <w:p w:rsidR="00927485" w:rsidRDefault="00990245">
      <w:pPr>
        <w:pStyle w:val="Heading2"/>
      </w:pPr>
      <w:r>
        <w:t>6.3 LSTM vs Machine Learning Models</w:t>
      </w:r>
    </w:p>
    <w:p w:rsidR="00927485" w:rsidRDefault="00990245">
      <w:pPr>
        <w:spacing w:before="80" w:after="160"/>
        <w:jc w:val="both"/>
      </w:pPr>
      <w:r>
        <w:t>The LSTM achieved competitive accuracy with the ML models despite operating only on the raw univariate PM2.5 series, without access to temperature, humidity, hour-of-day</w:t>
      </w:r>
      <w:r>
        <w:t>, or rolling averages. Its R² of 0.329 sits slightly below the best ML model (Gradient Boosting, 0.367), but this gap is partly explained by the information asymmetry: the LSTM had access to fewer input signals. The LSTM’s ability to learn temporal depende</w:t>
      </w:r>
      <w:r>
        <w:t>ncies directly from sequence data, without any feature engineering, represents a practical advantage in scenarios where meteorological sensor data is unavailable or unreliable.</w:t>
      </w:r>
    </w:p>
    <w:p w:rsidR="00927485" w:rsidRDefault="00990245">
      <w:pPr>
        <w:spacing w:before="80" w:after="160"/>
        <w:jc w:val="both"/>
      </w:pPr>
      <w:r>
        <w:t>The LSTM’s training convergence over 40 epochs with stable loss reduction confi</w:t>
      </w:r>
      <w:r>
        <w:t xml:space="preserve">rms that the Adam optimiser with gradient clipping successfully navigated the challenging loss landscape of the BPTT algorithm. The 24-hour lookback window aligns naturally with the diurnal periodicity of Kampala’s pollution patterns, allowing the network </w:t>
      </w:r>
      <w:r>
        <w:t>to learn the daily cycle without requiring an explicit hour-of-day feature.</w:t>
      </w:r>
    </w:p>
    <w:p w:rsidR="00927485" w:rsidRDefault="00990245">
      <w:pPr>
        <w:pStyle w:val="Heading2"/>
      </w:pPr>
      <w:r>
        <w:t>6.4 Why ARIMA Failed</w:t>
      </w:r>
    </w:p>
    <w:p w:rsidR="00927485" w:rsidRDefault="00990245">
      <w:pPr>
        <w:spacing w:before="80" w:after="160"/>
        <w:jc w:val="both"/>
      </w:pPr>
      <w:r>
        <w:t>The severe underperformance of ARIMA (R² = -0.987) reveals a fundamental incompatibility between the model’s assumptions and the nature of Kampala’s PM2.5 data</w:t>
      </w:r>
      <w:r>
        <w:t>. ARIMA assumes that after differencing, the series can be modelled as a linear combination of its own past values and past forecast errors, with Gaussian residuals. Kampala’s PM2.5 series violates these assumptions in several ways: it exhibits strong non-</w:t>
      </w:r>
      <w:r>
        <w:t>linear, periodic patterns driven by daily human activity rhythms; it contains occasional extreme pollution spikes that are inconsistent with Gaussian error assumptions; and first-order differencing, intended to achieve stationarity, instead destabilised th</w:t>
      </w:r>
      <w:r>
        <w:t>e series for linear prediction, as evidenced by the small and negative AR coefficients.</w:t>
      </w:r>
    </w:p>
    <w:p w:rsidR="00927485" w:rsidRDefault="00990245">
      <w:pPr>
        <w:spacing w:before="80" w:after="160"/>
        <w:jc w:val="both"/>
      </w:pPr>
      <w:r>
        <w:t>The rolling refitting strategy — updating the model every 50 observations — mitigated but could not overcome this structural limitation. This finding illustrates an imp</w:t>
      </w:r>
      <w:r>
        <w:t xml:space="preserve">ortant lesson: classical statistical models, while interpretable and computationally efficient, require the data to satisfy strict assumptions that real-world urban air quality series frequently violate. A SARIMA extension with explicit seasonal terms, or </w:t>
      </w:r>
      <w:r>
        <w:t>a hybrid ARIMA-ML model, might address some of these limitations.</w:t>
      </w:r>
    </w:p>
    <w:p w:rsidR="00927485" w:rsidRDefault="00990245">
      <w:pPr>
        <w:pStyle w:val="Heading2"/>
      </w:pPr>
      <w:r>
        <w:t>6.5 Practical Implications</w:t>
      </w:r>
    </w:p>
    <w:p w:rsidR="00927485" w:rsidRDefault="00990245">
      <w:pPr>
        <w:spacing w:before="80" w:after="160"/>
        <w:jc w:val="both"/>
      </w:pPr>
      <w:r>
        <w:lastRenderedPageBreak/>
        <w:t>For practical deployment in Kampala’s air quality monitoring infrastructure, Gradient Boosting represents the strongest overall candidate when meteorological senso</w:t>
      </w:r>
      <w:r>
        <w:t>r data and recent PM2.5 history are reliably available in real time. The LSTM is the preferred choice when only the PM2.5 time series is available, or in edge-computing scenarios where feature pipelines are impractical. Linear Regression, despite its simpl</w:t>
      </w:r>
      <w:r>
        <w:t>icity, offers a surprisingly competitive and highly interpretable alternative that requires minimal computational resources — a relevant consideration for low-cost monitoring systems in resource-constrained environments.</w:t>
      </w:r>
    </w:p>
    <w:p w:rsidR="00927485" w:rsidRDefault="00990245">
      <w:pPr>
        <w:pStyle w:val="Heading2"/>
      </w:pPr>
      <w:r>
        <w:t>6.6 Limitations</w:t>
      </w:r>
    </w:p>
    <w:p w:rsidR="00927485" w:rsidRDefault="00990245">
      <w:pPr>
        <w:spacing w:before="80" w:after="160"/>
        <w:jc w:val="both"/>
      </w:pPr>
      <w:r>
        <w:t>Several limitations of this study should be acknowledged:</w:t>
      </w:r>
    </w:p>
    <w:p w:rsidR="00927485" w:rsidRDefault="00990245">
      <w:pPr>
        <w:pStyle w:val="ListParagraph"/>
        <w:numPr>
          <w:ilvl w:val="0"/>
          <w:numId w:val="2"/>
        </w:numPr>
        <w:spacing w:before="60" w:after="80"/>
      </w:pPr>
      <w:r>
        <w:t>The rolling average and lag features are derived from the target variable itself. While standard practice in time series forecasting, this means model performance would degrade if recent PM2.5 readi</w:t>
      </w:r>
      <w:r>
        <w:t>ngs were delayed or unavailable in a deployment scenario.</w:t>
      </w:r>
    </w:p>
    <w:p w:rsidR="00927485" w:rsidRDefault="00990245">
      <w:pPr>
        <w:pStyle w:val="ListParagraph"/>
        <w:numPr>
          <w:ilvl w:val="0"/>
          <w:numId w:val="2"/>
        </w:numPr>
        <w:spacing w:before="60" w:after="80"/>
      </w:pPr>
      <w:r>
        <w:t>The analysis covers a single weather station. Pollution patterns vary significantly across Kampala; a model trained at Makerere University may not generalise well to other sites such as the city cen</w:t>
      </w:r>
      <w:r>
        <w:t>tre or industrial areas.</w:t>
      </w:r>
    </w:p>
    <w:p w:rsidR="00927485" w:rsidRDefault="00990245">
      <w:pPr>
        <w:pStyle w:val="ListParagraph"/>
        <w:numPr>
          <w:ilvl w:val="0"/>
          <w:numId w:val="2"/>
        </w:numPr>
        <w:spacing w:before="60" w:after="80"/>
      </w:pPr>
      <w:r>
        <w:t>Key meteorological confounders — wind speed, wind direction, and atmospheric boundary layer height — were absent from the dataset. Their inclusion would likely improve the explanatory power of the ML models beyond what temporal aut</w:t>
      </w:r>
      <w:r>
        <w:t>ocorrelation alone provides.</w:t>
      </w:r>
    </w:p>
    <w:p w:rsidR="00927485" w:rsidRDefault="00990245">
      <w:pPr>
        <w:pStyle w:val="ListParagraph"/>
        <w:numPr>
          <w:ilvl w:val="0"/>
          <w:numId w:val="2"/>
        </w:numPr>
        <w:spacing w:before="60" w:after="80"/>
      </w:pPr>
      <w:r>
        <w:t>The ARIMA and LSTM models were implemented from scratch in NumPy due to library availability constraints, limiting exploration of more sophisticated architectures such as SARIMA, stacked LSTMs, or bidirectional LSTMs that might</w:t>
      </w:r>
      <w:r>
        <w:t xml:space="preserve"> improve performance.</w:t>
      </w:r>
    </w:p>
    <w:p w:rsidR="00927485" w:rsidRDefault="00990245">
      <w:pPr>
        <w:pStyle w:val="Heading1"/>
      </w:pPr>
      <w:r>
        <w:t>7. Conclusion</w:t>
      </w:r>
    </w:p>
    <w:p w:rsidR="00927485" w:rsidRDefault="00990245">
      <w:pPr>
        <w:spacing w:before="80" w:after="160"/>
        <w:jc w:val="both"/>
      </w:pPr>
      <w:r>
        <w:t>This project developed, trained, and evaluated five machine learning and time series models for predicting PM2.5 air quality concentrations at Makerere University, Kampala. Through systematic data cleaning, hourly aggreg</w:t>
      </w:r>
      <w:r>
        <w:t>ation, feature engineering, hyperparameter optimisation with TimeSeriesSplit cross-validation, and rigorous chronological evaluation across five performance metrics, the study produced several important findings.</w:t>
      </w:r>
    </w:p>
    <w:p w:rsidR="00927485" w:rsidRDefault="00990245">
      <w:pPr>
        <w:spacing w:before="80" w:after="160"/>
        <w:jc w:val="both"/>
      </w:pPr>
      <w:r>
        <w:t>Gradient Boosting achieved the strongest ov</w:t>
      </w:r>
      <w:r>
        <w:t>erall performance, attaining the best values on all five metrics: MAE of 9.52 ug/m³, RMSE of 13.90 ug/m³, MSE of 193.09, MAPE of 47.26%, and R² of 0.367. The LSTM achieved competitive accuracy (MAE: 9.66 ug/m³, R²: 0.329) without requiring any feature engi</w:t>
      </w:r>
      <w:r>
        <w:t>neering, demonstrating the strength of recurrent architectures for learning temporal patterns directly from sequence data. Linear Regression performed surprisingly well for a baseline model (R²: 0.360), outperforming the tuned Random Forest (R²: 0.348) and</w:t>
      </w:r>
      <w:r>
        <w:t xml:space="preserve"> revealing that the dominant predictive signal in the engineered features is largely linear. ARIMA performed significantly worse than all other models (R²: -0.987), confirming that classical linear autoregressive models are </w:t>
      </w:r>
      <w:r>
        <w:lastRenderedPageBreak/>
        <w:t>poorly suited to the complex, no</w:t>
      </w:r>
      <w:r>
        <w:t>n-linear dynamics of urban air pollution data without explicit seasonal modelling.</w:t>
      </w:r>
    </w:p>
    <w:p w:rsidR="00927485" w:rsidRDefault="00990245">
      <w:pPr>
        <w:spacing w:before="80" w:after="160"/>
        <w:jc w:val="both"/>
      </w:pPr>
      <w:r>
        <w:t>The comprehensive multi-metric evaluation across all five models demonstrated that no single metric tells the complete story: a model that achieves the best MAE may not achi</w:t>
      </w:r>
      <w:r>
        <w:t>eve the best R², and the choice of model for deployment depends on the operational context, available input data, and computational constraints.</w:t>
      </w:r>
    </w:p>
    <w:p w:rsidR="00927485" w:rsidRDefault="00990245">
      <w:pPr>
        <w:spacing w:before="80" w:after="160"/>
        <w:jc w:val="both"/>
      </w:pPr>
      <w:r>
        <w:t>With access to additional meteorological variables, longer training windows spanning multiple years, and season</w:t>
      </w:r>
      <w:r>
        <w:t>al ARIMA extensions, prediction accuracy could be improved further. This work demonstrates the feasibility and practical value of machine learning for real-time air quality forecasting using low-cost sensor data in East Africa, contributing to more effecti</w:t>
      </w:r>
      <w:r>
        <w:t>ve public health responses to urban air pollution in Kampala and beyond.</w:t>
      </w:r>
    </w:p>
    <w:sectPr w:rsidR="0092748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245" w:rsidRDefault="00990245">
      <w:r>
        <w:separator/>
      </w:r>
    </w:p>
  </w:endnote>
  <w:endnote w:type="continuationSeparator" w:id="0">
    <w:p w:rsidR="00990245" w:rsidRDefault="00990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485" w:rsidRDefault="00990245">
    <w:pPr>
      <w:pBdr>
        <w:top w:val="single" w:sz="4" w:space="4" w:color="CCCCCC"/>
      </w:pBdr>
      <w:jc w:val="center"/>
    </w:pPr>
    <w:r>
      <w:rPr>
        <w:color w:val="777777"/>
        <w:sz w:val="18"/>
        <w:szCs w:val="18"/>
      </w:rPr>
      <w:t xml:space="preserve">PM2.5 Air Quality Prediction  |  Page </w:t>
    </w:r>
    <w:r>
      <w:rPr>
        <w:color w:val="777777"/>
        <w:sz w:val="18"/>
        <w:szCs w:val="18"/>
      </w:rPr>
      <w:fldChar w:fldCharType="begin"/>
    </w:r>
    <w:r>
      <w:rPr>
        <w:color w:val="777777"/>
        <w:sz w:val="18"/>
        <w:szCs w:val="18"/>
      </w:rPr>
      <w:instrText>PAGE</w:instrText>
    </w:r>
    <w:r w:rsidR="006B29C0">
      <w:rPr>
        <w:color w:val="777777"/>
        <w:sz w:val="18"/>
        <w:szCs w:val="18"/>
      </w:rPr>
      <w:fldChar w:fldCharType="separate"/>
    </w:r>
    <w:r w:rsidR="006B29C0">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245" w:rsidRDefault="00990245">
      <w:r>
        <w:separator/>
      </w:r>
    </w:p>
  </w:footnote>
  <w:footnote w:type="continuationSeparator" w:id="0">
    <w:p w:rsidR="00990245" w:rsidRDefault="009902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62C75"/>
    <w:multiLevelType w:val="hybridMultilevel"/>
    <w:tmpl w:val="986CE904"/>
    <w:lvl w:ilvl="0" w:tplc="E450845E">
      <w:start w:val="1"/>
      <w:numFmt w:val="bullet"/>
      <w:lvlText w:val="●"/>
      <w:lvlJc w:val="left"/>
      <w:pPr>
        <w:ind w:left="720" w:hanging="360"/>
      </w:pPr>
    </w:lvl>
    <w:lvl w:ilvl="1" w:tplc="A49CA206">
      <w:start w:val="1"/>
      <w:numFmt w:val="bullet"/>
      <w:lvlText w:val="○"/>
      <w:lvlJc w:val="left"/>
      <w:pPr>
        <w:ind w:left="1440" w:hanging="360"/>
      </w:pPr>
    </w:lvl>
    <w:lvl w:ilvl="2" w:tplc="5994FECA">
      <w:start w:val="1"/>
      <w:numFmt w:val="bullet"/>
      <w:lvlText w:val="■"/>
      <w:lvlJc w:val="left"/>
      <w:pPr>
        <w:ind w:left="2160" w:hanging="360"/>
      </w:pPr>
    </w:lvl>
    <w:lvl w:ilvl="3" w:tplc="526EA7B8">
      <w:start w:val="1"/>
      <w:numFmt w:val="bullet"/>
      <w:lvlText w:val="●"/>
      <w:lvlJc w:val="left"/>
      <w:pPr>
        <w:ind w:left="2880" w:hanging="360"/>
      </w:pPr>
    </w:lvl>
    <w:lvl w:ilvl="4" w:tplc="D310982A">
      <w:start w:val="1"/>
      <w:numFmt w:val="bullet"/>
      <w:lvlText w:val="○"/>
      <w:lvlJc w:val="left"/>
      <w:pPr>
        <w:ind w:left="3600" w:hanging="360"/>
      </w:pPr>
    </w:lvl>
    <w:lvl w:ilvl="5" w:tplc="F8CE9664">
      <w:start w:val="1"/>
      <w:numFmt w:val="bullet"/>
      <w:lvlText w:val="■"/>
      <w:lvlJc w:val="left"/>
      <w:pPr>
        <w:ind w:left="4320" w:hanging="360"/>
      </w:pPr>
    </w:lvl>
    <w:lvl w:ilvl="6" w:tplc="14BE3600">
      <w:start w:val="1"/>
      <w:numFmt w:val="bullet"/>
      <w:lvlText w:val="●"/>
      <w:lvlJc w:val="left"/>
      <w:pPr>
        <w:ind w:left="5040" w:hanging="360"/>
      </w:pPr>
    </w:lvl>
    <w:lvl w:ilvl="7" w:tplc="13AAD34E">
      <w:start w:val="1"/>
      <w:numFmt w:val="bullet"/>
      <w:lvlText w:val="●"/>
      <w:lvlJc w:val="left"/>
      <w:pPr>
        <w:ind w:left="5760" w:hanging="360"/>
      </w:pPr>
    </w:lvl>
    <w:lvl w:ilvl="8" w:tplc="17EC0970">
      <w:start w:val="1"/>
      <w:numFmt w:val="bullet"/>
      <w:lvlText w:val="●"/>
      <w:lvlJc w:val="left"/>
      <w:pPr>
        <w:ind w:left="6480" w:hanging="360"/>
      </w:pPr>
    </w:lvl>
  </w:abstractNum>
  <w:abstractNum w:abstractNumId="1" w15:restartNumberingAfterBreak="0">
    <w:nsid w:val="49120AA3"/>
    <w:multiLevelType w:val="hybridMultilevel"/>
    <w:tmpl w:val="94865900"/>
    <w:lvl w:ilvl="0" w:tplc="C9AA1E56">
      <w:start w:val="1"/>
      <w:numFmt w:val="bullet"/>
      <w:lvlText w:val="•"/>
      <w:lvlJc w:val="left"/>
      <w:pPr>
        <w:ind w:left="720" w:hanging="360"/>
      </w:pPr>
    </w:lvl>
    <w:lvl w:ilvl="1" w:tplc="368CFBB2">
      <w:numFmt w:val="decimal"/>
      <w:lvlText w:val=""/>
      <w:lvlJc w:val="left"/>
    </w:lvl>
    <w:lvl w:ilvl="2" w:tplc="95FC77CE">
      <w:numFmt w:val="decimal"/>
      <w:lvlText w:val=""/>
      <w:lvlJc w:val="left"/>
    </w:lvl>
    <w:lvl w:ilvl="3" w:tplc="780AA938">
      <w:numFmt w:val="decimal"/>
      <w:lvlText w:val=""/>
      <w:lvlJc w:val="left"/>
    </w:lvl>
    <w:lvl w:ilvl="4" w:tplc="442CB4D6">
      <w:numFmt w:val="decimal"/>
      <w:lvlText w:val=""/>
      <w:lvlJc w:val="left"/>
    </w:lvl>
    <w:lvl w:ilvl="5" w:tplc="2018A326">
      <w:numFmt w:val="decimal"/>
      <w:lvlText w:val=""/>
      <w:lvlJc w:val="left"/>
    </w:lvl>
    <w:lvl w:ilvl="6" w:tplc="6BA628CA">
      <w:numFmt w:val="decimal"/>
      <w:lvlText w:val=""/>
      <w:lvlJc w:val="left"/>
    </w:lvl>
    <w:lvl w:ilvl="7" w:tplc="5A2A8346">
      <w:numFmt w:val="decimal"/>
      <w:lvlText w:val=""/>
      <w:lvlJc w:val="left"/>
    </w:lvl>
    <w:lvl w:ilvl="8" w:tplc="85C2EBF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485"/>
    <w:rsid w:val="006B29C0"/>
    <w:rsid w:val="00927485"/>
    <w:rsid w:val="0099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020719-4229-435F-8B3A-E18E16BB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2"/>
      <w:szCs w:val="32"/>
    </w:rPr>
  </w:style>
  <w:style w:type="paragraph" w:styleId="Heading2">
    <w:name w:val="heading 2"/>
    <w:qFormat/>
    <w:pPr>
      <w:spacing w:before="280" w:after="120"/>
      <w:outlineLvl w:val="1"/>
    </w:pPr>
    <w:rPr>
      <w:b/>
      <w:bCs/>
      <w:color w:val="2E4A7A"/>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3734</Words>
  <Characters>21289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SBK</cp:lastModifiedBy>
  <cp:revision>2</cp:revision>
  <dcterms:created xsi:type="dcterms:W3CDTF">2026-05-17T12:55:00Z</dcterms:created>
  <dcterms:modified xsi:type="dcterms:W3CDTF">2026-05-17T12:55:00Z</dcterms:modified>
</cp:coreProperties>
</file>