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5B0BF" w14:textId="5C7928AF" w:rsidR="00753909" w:rsidRPr="0040661D" w:rsidRDefault="00AF5183" w:rsidP="0040661D">
      <w:pPr>
        <w:jc w:val="center"/>
        <w:rPr>
          <w:b/>
          <w:color w:val="31849B" w:themeColor="accent5" w:themeShade="BF"/>
        </w:rPr>
      </w:pPr>
      <w:r>
        <w:rPr>
          <w:b/>
          <w:color w:val="31849B" w:themeColor="accent5" w:themeShade="BF"/>
        </w:rPr>
        <w:t xml:space="preserve">JOB PROFILE OF </w:t>
      </w:r>
      <w:r w:rsidR="00AC6833" w:rsidRPr="00AC6833">
        <w:rPr>
          <w:b/>
          <w:color w:val="31849B" w:themeColor="accent5" w:themeShade="BF"/>
        </w:rPr>
        <w:t>Business Development Executive – Digital Marketing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8"/>
        <w:gridCol w:w="3634"/>
        <w:gridCol w:w="6248"/>
      </w:tblGrid>
      <w:tr w:rsidR="007B3FC0" w:rsidRPr="007B3FC0" w14:paraId="087B7EAF" w14:textId="77777777" w:rsidTr="00362EF1">
        <w:trPr>
          <w:trHeight w:val="576"/>
        </w:trPr>
        <w:tc>
          <w:tcPr>
            <w:tcW w:w="908" w:type="dxa"/>
          </w:tcPr>
          <w:p w14:paraId="52CA4868" w14:textId="77777777" w:rsidR="002718D3" w:rsidRPr="007B3FC0" w:rsidRDefault="002718D3" w:rsidP="007B3FC0">
            <w:pPr>
              <w:jc w:val="both"/>
              <w:rPr>
                <w:rFonts w:ascii="Book Antiqua" w:hAnsi="Book Antiqua"/>
                <w:b/>
                <w:sz w:val="20"/>
                <w:szCs w:val="20"/>
              </w:rPr>
            </w:pPr>
            <w:r w:rsidRPr="007B3FC0">
              <w:rPr>
                <w:rFonts w:ascii="Book Antiqua" w:hAnsi="Book Antiqua"/>
                <w:b/>
                <w:sz w:val="20"/>
                <w:szCs w:val="20"/>
              </w:rPr>
              <w:t>1</w:t>
            </w:r>
          </w:p>
          <w:p w14:paraId="3548A063" w14:textId="77777777" w:rsidR="002718D3" w:rsidRPr="007B3FC0" w:rsidRDefault="002718D3" w:rsidP="007B3FC0">
            <w:pPr>
              <w:jc w:val="both"/>
              <w:rPr>
                <w:rFonts w:ascii="Book Antiqua" w:hAnsi="Book Antiqua"/>
                <w:b/>
                <w:sz w:val="20"/>
                <w:szCs w:val="20"/>
              </w:rPr>
            </w:pPr>
          </w:p>
        </w:tc>
        <w:tc>
          <w:tcPr>
            <w:tcW w:w="3634" w:type="dxa"/>
            <w:vAlign w:val="center"/>
          </w:tcPr>
          <w:p w14:paraId="3E3DD14E" w14:textId="77777777" w:rsidR="002718D3" w:rsidRPr="007B3FC0" w:rsidRDefault="002718D3" w:rsidP="002718D3">
            <w:pPr>
              <w:rPr>
                <w:rFonts w:ascii="Book Antiqua" w:hAnsi="Book Antiqua"/>
                <w:b/>
                <w:sz w:val="20"/>
                <w:szCs w:val="20"/>
              </w:rPr>
            </w:pPr>
            <w:r w:rsidRPr="007B3FC0">
              <w:rPr>
                <w:rFonts w:ascii="Book Antiqua" w:hAnsi="Book Antiqua"/>
                <w:b/>
                <w:sz w:val="20"/>
                <w:szCs w:val="20"/>
              </w:rPr>
              <w:t>Job Title / Designation</w:t>
            </w:r>
          </w:p>
          <w:p w14:paraId="649360EB" w14:textId="77777777" w:rsidR="002718D3" w:rsidRPr="007B3FC0" w:rsidRDefault="002718D3" w:rsidP="002718D3">
            <w:pPr>
              <w:rPr>
                <w:rFonts w:ascii="Book Antiqua" w:hAnsi="Book Antiqua"/>
                <w:b/>
                <w:sz w:val="20"/>
                <w:szCs w:val="20"/>
              </w:rPr>
            </w:pPr>
          </w:p>
        </w:tc>
        <w:tc>
          <w:tcPr>
            <w:tcW w:w="6248" w:type="dxa"/>
          </w:tcPr>
          <w:p w14:paraId="04FA116F" w14:textId="1CBBB63B" w:rsidR="002718D3" w:rsidRPr="009F1186" w:rsidRDefault="00AC6833" w:rsidP="00AF5183">
            <w:pPr>
              <w:jc w:val="both"/>
              <w:rPr>
                <w:rFonts w:ascii="Book Antiqua" w:hAnsi="Book Antiqua"/>
                <w:b/>
                <w:sz w:val="22"/>
                <w:szCs w:val="22"/>
              </w:rPr>
            </w:pPr>
            <w:r w:rsidRPr="00AC6833">
              <w:rPr>
                <w:rFonts w:ascii="Book Antiqua" w:hAnsi="Book Antiqua"/>
                <w:b/>
                <w:sz w:val="22"/>
                <w:szCs w:val="22"/>
              </w:rPr>
              <w:t>Business Development Executive – Digital Marketing</w:t>
            </w:r>
          </w:p>
        </w:tc>
      </w:tr>
      <w:tr w:rsidR="007B3FC0" w:rsidRPr="007B3FC0" w14:paraId="393515C5" w14:textId="77777777" w:rsidTr="00362EF1">
        <w:trPr>
          <w:trHeight w:val="576"/>
        </w:trPr>
        <w:tc>
          <w:tcPr>
            <w:tcW w:w="908" w:type="dxa"/>
          </w:tcPr>
          <w:p w14:paraId="04B7AB43" w14:textId="77777777" w:rsidR="002718D3" w:rsidRPr="007B3FC0" w:rsidRDefault="002718D3" w:rsidP="007B3FC0">
            <w:pPr>
              <w:jc w:val="both"/>
              <w:rPr>
                <w:rFonts w:ascii="Book Antiqua" w:hAnsi="Book Antiqua"/>
                <w:b/>
                <w:sz w:val="20"/>
                <w:szCs w:val="20"/>
              </w:rPr>
            </w:pPr>
            <w:r w:rsidRPr="007B3FC0">
              <w:rPr>
                <w:rFonts w:ascii="Book Antiqua" w:hAnsi="Book Antiqua"/>
                <w:b/>
                <w:sz w:val="20"/>
                <w:szCs w:val="20"/>
              </w:rPr>
              <w:t>2</w:t>
            </w:r>
          </w:p>
          <w:p w14:paraId="1531D8D9" w14:textId="77777777" w:rsidR="002718D3" w:rsidRPr="007B3FC0" w:rsidRDefault="002718D3" w:rsidP="007B3FC0">
            <w:pPr>
              <w:jc w:val="both"/>
              <w:rPr>
                <w:rFonts w:ascii="Book Antiqua" w:hAnsi="Book Antiqua"/>
                <w:b/>
                <w:sz w:val="20"/>
                <w:szCs w:val="20"/>
              </w:rPr>
            </w:pPr>
          </w:p>
        </w:tc>
        <w:tc>
          <w:tcPr>
            <w:tcW w:w="3634" w:type="dxa"/>
            <w:vAlign w:val="center"/>
          </w:tcPr>
          <w:p w14:paraId="3458B674" w14:textId="77777777" w:rsidR="002718D3" w:rsidRPr="007B3FC0" w:rsidRDefault="002718D3" w:rsidP="002718D3">
            <w:pPr>
              <w:rPr>
                <w:rFonts w:ascii="Book Antiqua" w:hAnsi="Book Antiqua"/>
                <w:b/>
                <w:sz w:val="20"/>
                <w:szCs w:val="20"/>
              </w:rPr>
            </w:pPr>
            <w:r w:rsidRPr="007B3FC0">
              <w:rPr>
                <w:rFonts w:ascii="Book Antiqua" w:hAnsi="Book Antiqua"/>
                <w:b/>
                <w:sz w:val="20"/>
                <w:szCs w:val="20"/>
              </w:rPr>
              <w:t>Name of Organization</w:t>
            </w:r>
          </w:p>
          <w:p w14:paraId="4A5C4DC4" w14:textId="77777777" w:rsidR="002718D3" w:rsidRPr="007B3FC0" w:rsidRDefault="002718D3" w:rsidP="002718D3">
            <w:pPr>
              <w:rPr>
                <w:rFonts w:ascii="Book Antiqua" w:hAnsi="Book Antiqua"/>
                <w:b/>
                <w:sz w:val="20"/>
                <w:szCs w:val="20"/>
              </w:rPr>
            </w:pPr>
          </w:p>
        </w:tc>
        <w:tc>
          <w:tcPr>
            <w:tcW w:w="6248" w:type="dxa"/>
          </w:tcPr>
          <w:p w14:paraId="522038EF" w14:textId="615DFDC3" w:rsidR="002718D3" w:rsidRPr="009F1186" w:rsidRDefault="00D04CAC" w:rsidP="007B3FC0">
            <w:pPr>
              <w:jc w:val="both"/>
              <w:rPr>
                <w:rFonts w:ascii="Book Antiqua" w:hAnsi="Book Antiqua"/>
                <w:sz w:val="22"/>
                <w:szCs w:val="22"/>
              </w:rPr>
            </w:pPr>
            <w:r w:rsidRPr="009F1186">
              <w:rPr>
                <w:rFonts w:ascii="Book Antiqua" w:hAnsi="Book Antiqua"/>
                <w:sz w:val="22"/>
                <w:szCs w:val="22"/>
              </w:rPr>
              <w:t>Inner Eye Consultancy Services</w:t>
            </w:r>
            <w:r>
              <w:rPr>
                <w:rFonts w:ascii="Book Antiqua" w:hAnsi="Book Antiqua"/>
                <w:sz w:val="22"/>
                <w:szCs w:val="22"/>
              </w:rPr>
              <w:t xml:space="preserve"> LLP</w:t>
            </w:r>
          </w:p>
        </w:tc>
      </w:tr>
      <w:tr w:rsidR="007B3FC0" w:rsidRPr="007B3FC0" w14:paraId="58CCE987" w14:textId="77777777" w:rsidTr="000F0F07">
        <w:trPr>
          <w:trHeight w:val="528"/>
        </w:trPr>
        <w:tc>
          <w:tcPr>
            <w:tcW w:w="908" w:type="dxa"/>
          </w:tcPr>
          <w:p w14:paraId="44910474" w14:textId="77777777" w:rsidR="002718D3" w:rsidRPr="007B3FC0" w:rsidRDefault="002718D3" w:rsidP="007B3FC0">
            <w:pPr>
              <w:jc w:val="both"/>
              <w:rPr>
                <w:rFonts w:ascii="Book Antiqua" w:hAnsi="Book Antiqua"/>
                <w:b/>
                <w:sz w:val="20"/>
                <w:szCs w:val="20"/>
              </w:rPr>
            </w:pPr>
            <w:r w:rsidRPr="007B3FC0">
              <w:rPr>
                <w:rFonts w:ascii="Book Antiqua" w:hAnsi="Book Antiqua"/>
                <w:b/>
                <w:sz w:val="20"/>
                <w:szCs w:val="20"/>
              </w:rPr>
              <w:t>3</w:t>
            </w:r>
          </w:p>
        </w:tc>
        <w:tc>
          <w:tcPr>
            <w:tcW w:w="3634" w:type="dxa"/>
            <w:vAlign w:val="center"/>
          </w:tcPr>
          <w:p w14:paraId="0A64A079" w14:textId="77777777" w:rsidR="002718D3" w:rsidRPr="007B3FC0" w:rsidRDefault="002718D3" w:rsidP="002718D3">
            <w:pPr>
              <w:rPr>
                <w:rFonts w:ascii="Book Antiqua" w:hAnsi="Book Antiqua"/>
                <w:b/>
                <w:sz w:val="20"/>
                <w:szCs w:val="20"/>
              </w:rPr>
            </w:pPr>
            <w:r w:rsidRPr="007B3FC0">
              <w:rPr>
                <w:rFonts w:ascii="Book Antiqua" w:hAnsi="Book Antiqua"/>
                <w:b/>
                <w:sz w:val="20"/>
                <w:szCs w:val="20"/>
              </w:rPr>
              <w:t>Reporting Authority</w:t>
            </w:r>
          </w:p>
          <w:p w14:paraId="516CFCA0" w14:textId="77777777" w:rsidR="002718D3" w:rsidRPr="007B3FC0" w:rsidRDefault="002718D3" w:rsidP="002718D3">
            <w:pPr>
              <w:rPr>
                <w:rFonts w:ascii="Book Antiqua" w:hAnsi="Book Antiqua"/>
                <w:b/>
                <w:sz w:val="20"/>
                <w:szCs w:val="20"/>
              </w:rPr>
            </w:pPr>
          </w:p>
        </w:tc>
        <w:tc>
          <w:tcPr>
            <w:tcW w:w="6248" w:type="dxa"/>
          </w:tcPr>
          <w:p w14:paraId="5D246894" w14:textId="75F8AB22" w:rsidR="002718D3" w:rsidRPr="009F1186" w:rsidRDefault="007E67BF" w:rsidP="00325B30">
            <w:pPr>
              <w:jc w:val="both"/>
              <w:rPr>
                <w:rFonts w:ascii="Book Antiqua" w:hAnsi="Book Antiqua"/>
                <w:sz w:val="22"/>
                <w:szCs w:val="22"/>
              </w:rPr>
            </w:pPr>
            <w:r>
              <w:rPr>
                <w:rFonts w:ascii="Book Antiqua" w:hAnsi="Book Antiqua"/>
                <w:sz w:val="22"/>
                <w:szCs w:val="22"/>
              </w:rPr>
              <w:t>Arnab Kumar Biswas</w:t>
            </w:r>
          </w:p>
        </w:tc>
      </w:tr>
      <w:tr w:rsidR="007B3FC0" w:rsidRPr="007B3FC0" w14:paraId="4BFE6921" w14:textId="77777777" w:rsidTr="005C168B">
        <w:trPr>
          <w:trHeight w:val="1546"/>
        </w:trPr>
        <w:tc>
          <w:tcPr>
            <w:tcW w:w="908" w:type="dxa"/>
          </w:tcPr>
          <w:p w14:paraId="4827D23C" w14:textId="77777777" w:rsidR="002718D3" w:rsidRPr="007B3FC0" w:rsidRDefault="002718D3" w:rsidP="007B3FC0">
            <w:pPr>
              <w:jc w:val="both"/>
              <w:rPr>
                <w:rFonts w:ascii="Book Antiqua" w:hAnsi="Book Antiqua"/>
                <w:b/>
                <w:sz w:val="20"/>
                <w:szCs w:val="20"/>
              </w:rPr>
            </w:pPr>
            <w:r w:rsidRPr="007B3FC0">
              <w:rPr>
                <w:rFonts w:ascii="Book Antiqua" w:hAnsi="Book Antiqua"/>
                <w:b/>
                <w:sz w:val="20"/>
                <w:szCs w:val="20"/>
              </w:rPr>
              <w:t>4</w:t>
            </w:r>
          </w:p>
        </w:tc>
        <w:tc>
          <w:tcPr>
            <w:tcW w:w="3634" w:type="dxa"/>
            <w:vAlign w:val="center"/>
          </w:tcPr>
          <w:p w14:paraId="3AB91ABE" w14:textId="77777777" w:rsidR="002718D3" w:rsidRPr="007B3FC0" w:rsidRDefault="002718D3" w:rsidP="002718D3">
            <w:pPr>
              <w:rPr>
                <w:rFonts w:ascii="Book Antiqua" w:hAnsi="Book Antiqua"/>
                <w:b/>
                <w:bCs/>
                <w:sz w:val="20"/>
                <w:szCs w:val="20"/>
              </w:rPr>
            </w:pPr>
            <w:r w:rsidRPr="007B3FC0">
              <w:rPr>
                <w:rFonts w:ascii="Book Antiqua" w:hAnsi="Book Antiqua"/>
                <w:b/>
                <w:bCs/>
                <w:sz w:val="20"/>
                <w:szCs w:val="20"/>
              </w:rPr>
              <w:t>Job Objective</w:t>
            </w:r>
          </w:p>
          <w:p w14:paraId="6A43C7C8" w14:textId="77777777" w:rsidR="002718D3" w:rsidRPr="007B3FC0" w:rsidRDefault="002718D3" w:rsidP="002718D3">
            <w:pPr>
              <w:rPr>
                <w:rFonts w:ascii="Book Antiqua" w:hAnsi="Book Antiqua"/>
                <w:b/>
                <w:sz w:val="20"/>
                <w:szCs w:val="20"/>
              </w:rPr>
            </w:pPr>
          </w:p>
        </w:tc>
        <w:tc>
          <w:tcPr>
            <w:tcW w:w="6248" w:type="dxa"/>
          </w:tcPr>
          <w:p w14:paraId="45543EEA" w14:textId="15B5452B" w:rsidR="002718D3" w:rsidRPr="009F1186" w:rsidRDefault="00AC6833" w:rsidP="005C168B">
            <w:pPr>
              <w:jc w:val="both"/>
              <w:rPr>
                <w:rFonts w:ascii="Book Antiqua" w:hAnsi="Book Antiqua"/>
                <w:sz w:val="22"/>
                <w:szCs w:val="22"/>
              </w:rPr>
            </w:pPr>
            <w:r w:rsidRPr="00AC6833">
              <w:rPr>
                <w:rFonts w:ascii="Book Antiqua" w:hAnsi="Book Antiqua"/>
                <w:sz w:val="22"/>
                <w:szCs w:val="22"/>
              </w:rPr>
              <w:t>We are looking for a Business Development Executive to identify, engage, and convert potential clients for digital marketing services. The candidate will be responsible for lead generation, client meetings, pitching services, closing deals, and maintaining strong relationships with clients to support business growth.</w:t>
            </w:r>
          </w:p>
        </w:tc>
      </w:tr>
      <w:tr w:rsidR="007B3FC0" w:rsidRPr="007B3FC0" w14:paraId="1AAFB278" w14:textId="77777777" w:rsidTr="00362EF1">
        <w:trPr>
          <w:trHeight w:val="576"/>
        </w:trPr>
        <w:tc>
          <w:tcPr>
            <w:tcW w:w="908" w:type="dxa"/>
          </w:tcPr>
          <w:p w14:paraId="7A13F3D2" w14:textId="77777777" w:rsidR="002718D3" w:rsidRPr="007B3FC0" w:rsidRDefault="002718D3" w:rsidP="007B3FC0">
            <w:pPr>
              <w:jc w:val="both"/>
              <w:rPr>
                <w:rFonts w:ascii="Book Antiqua" w:hAnsi="Book Antiqua"/>
                <w:b/>
                <w:sz w:val="20"/>
                <w:szCs w:val="20"/>
              </w:rPr>
            </w:pPr>
            <w:r w:rsidRPr="007B3FC0">
              <w:rPr>
                <w:rFonts w:ascii="Book Antiqua" w:hAnsi="Book Antiqua"/>
                <w:b/>
                <w:sz w:val="20"/>
                <w:szCs w:val="20"/>
              </w:rPr>
              <w:t>5</w:t>
            </w:r>
          </w:p>
        </w:tc>
        <w:tc>
          <w:tcPr>
            <w:tcW w:w="3634" w:type="dxa"/>
            <w:vAlign w:val="center"/>
          </w:tcPr>
          <w:p w14:paraId="6A7DC183" w14:textId="77777777" w:rsidR="002718D3" w:rsidRPr="007B3FC0" w:rsidRDefault="002718D3" w:rsidP="002718D3">
            <w:pPr>
              <w:rPr>
                <w:rStyle w:val="Emphasis"/>
                <w:rFonts w:ascii="Book Antiqua" w:hAnsi="Book Antiqua" w:cs="Arial"/>
                <w:b/>
                <w:bCs/>
                <w:i w:val="0"/>
                <w:iCs w:val="0"/>
                <w:color w:val="000000"/>
                <w:sz w:val="20"/>
                <w:szCs w:val="20"/>
              </w:rPr>
            </w:pPr>
            <w:r w:rsidRPr="007B3FC0">
              <w:rPr>
                <w:rStyle w:val="Emphasis"/>
                <w:rFonts w:ascii="Book Antiqua" w:hAnsi="Book Antiqua" w:cs="Arial"/>
                <w:b/>
                <w:bCs/>
                <w:i w:val="0"/>
                <w:iCs w:val="0"/>
                <w:color w:val="000000"/>
                <w:sz w:val="20"/>
                <w:szCs w:val="20"/>
              </w:rPr>
              <w:t>Qualifications</w:t>
            </w:r>
          </w:p>
          <w:p w14:paraId="7575B31A" w14:textId="77777777" w:rsidR="002718D3" w:rsidRPr="007B3FC0" w:rsidRDefault="002718D3" w:rsidP="002718D3">
            <w:pPr>
              <w:rPr>
                <w:rFonts w:ascii="Book Antiqua" w:hAnsi="Book Antiqua"/>
                <w:b/>
                <w:bCs/>
                <w:sz w:val="20"/>
                <w:szCs w:val="20"/>
              </w:rPr>
            </w:pPr>
          </w:p>
        </w:tc>
        <w:tc>
          <w:tcPr>
            <w:tcW w:w="6248" w:type="dxa"/>
          </w:tcPr>
          <w:p w14:paraId="3F64D798" w14:textId="306B7C00" w:rsidR="002718D3" w:rsidRPr="00D21A38" w:rsidRDefault="00AC6833" w:rsidP="00D21A38">
            <w:pPr>
              <w:pStyle w:val="ListParagraph"/>
              <w:numPr>
                <w:ilvl w:val="0"/>
                <w:numId w:val="7"/>
              </w:numPr>
              <w:jc w:val="both"/>
              <w:rPr>
                <w:rFonts w:ascii="Book Antiqua" w:hAnsi="Book Antiqua"/>
                <w:sz w:val="22"/>
                <w:szCs w:val="22"/>
              </w:rPr>
            </w:pPr>
            <w:r w:rsidRPr="00AC6833">
              <w:rPr>
                <w:rFonts w:ascii="Book Antiqua" w:hAnsi="Book Antiqua"/>
                <w:b/>
                <w:bCs/>
                <w:sz w:val="22"/>
                <w:szCs w:val="22"/>
              </w:rPr>
              <w:t>Bachelor’s or Master’s Degree in Marketing, Business Administration, or a related field.</w:t>
            </w:r>
            <w:r w:rsidRPr="00AC6833">
              <w:rPr>
                <w:rFonts w:ascii="Book Antiqua" w:hAnsi="Book Antiqua"/>
                <w:b/>
                <w:bCs/>
                <w:sz w:val="22"/>
                <w:szCs w:val="22"/>
              </w:rPr>
              <w:br/>
              <w:t>(Certifications in Sales, CRM, or Digital Marketing are a plus.)</w:t>
            </w:r>
          </w:p>
        </w:tc>
      </w:tr>
      <w:tr w:rsidR="007A5BD2" w:rsidRPr="007B3FC0" w14:paraId="3F6B30B6" w14:textId="77777777" w:rsidTr="007A5BD2">
        <w:trPr>
          <w:trHeight w:val="486"/>
        </w:trPr>
        <w:tc>
          <w:tcPr>
            <w:tcW w:w="908" w:type="dxa"/>
          </w:tcPr>
          <w:p w14:paraId="615E6DAC" w14:textId="77777777" w:rsidR="007A5BD2" w:rsidRPr="007B3FC0" w:rsidRDefault="007A5BD2" w:rsidP="007B3FC0">
            <w:pPr>
              <w:jc w:val="both"/>
              <w:rPr>
                <w:rFonts w:ascii="Book Antiqua" w:hAnsi="Book Antiqua"/>
                <w:b/>
                <w:sz w:val="20"/>
                <w:szCs w:val="20"/>
              </w:rPr>
            </w:pPr>
            <w:r>
              <w:rPr>
                <w:rFonts w:ascii="Book Antiqua" w:hAnsi="Book Antiqua"/>
                <w:b/>
                <w:sz w:val="20"/>
                <w:szCs w:val="20"/>
              </w:rPr>
              <w:t>6</w:t>
            </w:r>
          </w:p>
        </w:tc>
        <w:tc>
          <w:tcPr>
            <w:tcW w:w="3634" w:type="dxa"/>
            <w:vAlign w:val="center"/>
          </w:tcPr>
          <w:p w14:paraId="7EA255A5" w14:textId="77777777" w:rsidR="007A5BD2" w:rsidRPr="007B3FC0" w:rsidRDefault="007A5BD2" w:rsidP="002718D3">
            <w:pPr>
              <w:rPr>
                <w:rStyle w:val="Emphasis"/>
                <w:rFonts w:ascii="Book Antiqua" w:hAnsi="Book Antiqua" w:cs="Arial"/>
                <w:b/>
                <w:bCs/>
                <w:i w:val="0"/>
                <w:iCs w:val="0"/>
                <w:color w:val="000000"/>
                <w:sz w:val="20"/>
                <w:szCs w:val="20"/>
              </w:rPr>
            </w:pPr>
            <w:r>
              <w:rPr>
                <w:rStyle w:val="Emphasis"/>
                <w:rFonts w:ascii="Book Antiqua" w:hAnsi="Book Antiqua" w:cs="Arial"/>
                <w:b/>
                <w:bCs/>
                <w:i w:val="0"/>
                <w:iCs w:val="0"/>
                <w:color w:val="000000"/>
                <w:sz w:val="20"/>
                <w:szCs w:val="20"/>
              </w:rPr>
              <w:t>Age criteria</w:t>
            </w:r>
          </w:p>
        </w:tc>
        <w:tc>
          <w:tcPr>
            <w:tcW w:w="6248" w:type="dxa"/>
          </w:tcPr>
          <w:p w14:paraId="34BC85F1" w14:textId="77777777" w:rsidR="007A5BD2" w:rsidRPr="009F1186" w:rsidRDefault="007A5BD2" w:rsidP="007B3FC0">
            <w:pPr>
              <w:jc w:val="both"/>
              <w:rPr>
                <w:rFonts w:ascii="Book Antiqua" w:hAnsi="Book Antiqua"/>
                <w:sz w:val="22"/>
                <w:szCs w:val="22"/>
              </w:rPr>
            </w:pPr>
          </w:p>
        </w:tc>
      </w:tr>
      <w:tr w:rsidR="007B3FC0" w:rsidRPr="007B3FC0" w14:paraId="1694D326" w14:textId="77777777" w:rsidTr="00AF5183">
        <w:trPr>
          <w:trHeight w:val="1116"/>
        </w:trPr>
        <w:tc>
          <w:tcPr>
            <w:tcW w:w="908" w:type="dxa"/>
          </w:tcPr>
          <w:p w14:paraId="0E389EDF" w14:textId="77777777" w:rsidR="002718D3" w:rsidRPr="007B3FC0" w:rsidRDefault="007A5BD2" w:rsidP="007B3FC0">
            <w:pPr>
              <w:jc w:val="both"/>
              <w:rPr>
                <w:rFonts w:ascii="Book Antiqua" w:hAnsi="Book Antiqua"/>
                <w:b/>
                <w:sz w:val="20"/>
                <w:szCs w:val="20"/>
              </w:rPr>
            </w:pPr>
            <w:r>
              <w:rPr>
                <w:rFonts w:ascii="Book Antiqua" w:hAnsi="Book Antiqua"/>
                <w:b/>
                <w:sz w:val="20"/>
                <w:szCs w:val="20"/>
              </w:rPr>
              <w:t>7</w:t>
            </w:r>
          </w:p>
        </w:tc>
        <w:tc>
          <w:tcPr>
            <w:tcW w:w="3634" w:type="dxa"/>
            <w:vAlign w:val="center"/>
          </w:tcPr>
          <w:p w14:paraId="2D3381F1" w14:textId="77777777" w:rsidR="002718D3" w:rsidRPr="007B3FC0" w:rsidRDefault="002718D3" w:rsidP="002718D3">
            <w:pPr>
              <w:rPr>
                <w:rFonts w:ascii="Book Antiqua" w:hAnsi="Book Antiqua"/>
                <w:b/>
                <w:bCs/>
                <w:sz w:val="20"/>
                <w:szCs w:val="20"/>
              </w:rPr>
            </w:pPr>
            <w:r w:rsidRPr="007B3FC0">
              <w:rPr>
                <w:rFonts w:ascii="Book Antiqua" w:hAnsi="Book Antiqua"/>
                <w:b/>
                <w:bCs/>
                <w:sz w:val="20"/>
                <w:szCs w:val="20"/>
              </w:rPr>
              <w:t>Experience</w:t>
            </w:r>
          </w:p>
          <w:p w14:paraId="2C0CC57B" w14:textId="77777777" w:rsidR="002718D3" w:rsidRPr="007B3FC0" w:rsidRDefault="002718D3" w:rsidP="002718D3">
            <w:pPr>
              <w:rPr>
                <w:rStyle w:val="Emphasis"/>
                <w:rFonts w:ascii="Book Antiqua" w:hAnsi="Book Antiqua"/>
                <w:b/>
                <w:bCs/>
                <w:i w:val="0"/>
                <w:iCs w:val="0"/>
                <w:sz w:val="20"/>
                <w:szCs w:val="20"/>
              </w:rPr>
            </w:pPr>
          </w:p>
        </w:tc>
        <w:tc>
          <w:tcPr>
            <w:tcW w:w="6248" w:type="dxa"/>
          </w:tcPr>
          <w:p w14:paraId="0100CBBD" w14:textId="57476F17" w:rsidR="00CC7B9E" w:rsidRPr="009F1186" w:rsidRDefault="00AC6833" w:rsidP="00E01B5C">
            <w:pPr>
              <w:jc w:val="both"/>
              <w:rPr>
                <w:rFonts w:ascii="Book Antiqua" w:hAnsi="Book Antiqua"/>
                <w:sz w:val="22"/>
                <w:szCs w:val="22"/>
              </w:rPr>
            </w:pPr>
            <w:r w:rsidRPr="00AC6833">
              <w:rPr>
                <w:rFonts w:ascii="Book Antiqua" w:hAnsi="Book Antiqua"/>
                <w:b/>
                <w:bCs/>
                <w:sz w:val="22"/>
                <w:szCs w:val="22"/>
              </w:rPr>
              <w:t>2–3 years in Business Development, Sales, or Client Acquisition, preferably in Digital Marketing or related service industries.</w:t>
            </w:r>
          </w:p>
        </w:tc>
      </w:tr>
      <w:tr w:rsidR="007B3FC0" w:rsidRPr="007B3FC0" w14:paraId="62B539E2" w14:textId="77777777" w:rsidTr="009F1186">
        <w:trPr>
          <w:trHeight w:val="2039"/>
        </w:trPr>
        <w:tc>
          <w:tcPr>
            <w:tcW w:w="908" w:type="dxa"/>
          </w:tcPr>
          <w:p w14:paraId="66752934" w14:textId="77777777" w:rsidR="002718D3" w:rsidRPr="007B3FC0" w:rsidRDefault="007A5BD2" w:rsidP="007B3FC0">
            <w:pPr>
              <w:jc w:val="both"/>
              <w:rPr>
                <w:rFonts w:ascii="Book Antiqua" w:hAnsi="Book Antiqua"/>
                <w:b/>
                <w:sz w:val="20"/>
                <w:szCs w:val="20"/>
              </w:rPr>
            </w:pPr>
            <w:r>
              <w:rPr>
                <w:rFonts w:ascii="Book Antiqua" w:hAnsi="Book Antiqua"/>
                <w:b/>
                <w:sz w:val="20"/>
                <w:szCs w:val="20"/>
              </w:rPr>
              <w:t>8</w:t>
            </w:r>
          </w:p>
        </w:tc>
        <w:tc>
          <w:tcPr>
            <w:tcW w:w="3634" w:type="dxa"/>
            <w:vAlign w:val="center"/>
          </w:tcPr>
          <w:p w14:paraId="37BA9169" w14:textId="77777777" w:rsidR="002718D3" w:rsidRPr="007B3FC0" w:rsidRDefault="002718D3" w:rsidP="002718D3">
            <w:pPr>
              <w:rPr>
                <w:rFonts w:ascii="Book Antiqua" w:hAnsi="Book Antiqua"/>
                <w:b/>
                <w:bCs/>
                <w:sz w:val="20"/>
                <w:szCs w:val="20"/>
              </w:rPr>
            </w:pPr>
            <w:r w:rsidRPr="007B3FC0">
              <w:rPr>
                <w:rFonts w:ascii="Book Antiqua" w:hAnsi="Book Antiqua"/>
                <w:b/>
                <w:bCs/>
                <w:sz w:val="20"/>
                <w:szCs w:val="20"/>
              </w:rPr>
              <w:t>Job Responsibilities</w:t>
            </w:r>
          </w:p>
          <w:p w14:paraId="0B693F51" w14:textId="77777777" w:rsidR="002718D3" w:rsidRPr="007B3FC0" w:rsidRDefault="002718D3" w:rsidP="002718D3">
            <w:pPr>
              <w:rPr>
                <w:rFonts w:ascii="Book Antiqua" w:hAnsi="Book Antiqua"/>
                <w:b/>
                <w:bCs/>
                <w:sz w:val="20"/>
                <w:szCs w:val="20"/>
              </w:rPr>
            </w:pPr>
          </w:p>
        </w:tc>
        <w:tc>
          <w:tcPr>
            <w:tcW w:w="6248" w:type="dxa"/>
          </w:tcPr>
          <w:p w14:paraId="685177A7" w14:textId="1C2EDC36" w:rsidR="00AC6833" w:rsidRPr="00AC6833" w:rsidRDefault="00AC6833" w:rsidP="00AC6833">
            <w:pPr>
              <w:pStyle w:val="ListParagraph"/>
              <w:numPr>
                <w:ilvl w:val="0"/>
                <w:numId w:val="6"/>
              </w:numPr>
              <w:jc w:val="both"/>
              <w:rPr>
                <w:rFonts w:ascii="Book Antiqua" w:hAnsi="Book Antiqua"/>
                <w:sz w:val="22"/>
                <w:szCs w:val="22"/>
                <w:lang w:val="en-IN"/>
              </w:rPr>
            </w:pPr>
            <w:r w:rsidRPr="00AC6833">
              <w:rPr>
                <w:rFonts w:ascii="Book Antiqua" w:hAnsi="Book Antiqua"/>
                <w:b/>
                <w:bCs/>
                <w:sz w:val="22"/>
                <w:szCs w:val="22"/>
                <w:lang w:val="en-IN"/>
              </w:rPr>
              <w:t xml:space="preserve">Lead Generation &amp; Prospecting – </w:t>
            </w:r>
            <w:r w:rsidRPr="00AC6833">
              <w:rPr>
                <w:rFonts w:ascii="Book Antiqua" w:hAnsi="Book Antiqua"/>
                <w:sz w:val="22"/>
                <w:szCs w:val="22"/>
                <w:lang w:val="en-IN"/>
              </w:rPr>
              <w:t>Research, identify, and reach out to potential clients through digital platforms, networking, and cold calling.</w:t>
            </w:r>
          </w:p>
          <w:p w14:paraId="1868246D" w14:textId="02C9788F" w:rsidR="00AC6833" w:rsidRPr="00AC6833" w:rsidRDefault="00AC6833" w:rsidP="00AC6833">
            <w:pPr>
              <w:pStyle w:val="ListParagraph"/>
              <w:numPr>
                <w:ilvl w:val="0"/>
                <w:numId w:val="6"/>
              </w:numPr>
              <w:jc w:val="both"/>
              <w:rPr>
                <w:rFonts w:ascii="Book Antiqua" w:hAnsi="Book Antiqua"/>
                <w:sz w:val="22"/>
                <w:szCs w:val="22"/>
                <w:lang w:val="en-IN"/>
              </w:rPr>
            </w:pPr>
            <w:r w:rsidRPr="00AC6833">
              <w:rPr>
                <w:rFonts w:ascii="Book Antiqua" w:hAnsi="Book Antiqua"/>
                <w:b/>
                <w:bCs/>
                <w:sz w:val="22"/>
                <w:szCs w:val="22"/>
                <w:lang w:val="en-IN"/>
              </w:rPr>
              <w:t xml:space="preserve">Client Engagement &amp; Conversion – </w:t>
            </w:r>
            <w:r w:rsidRPr="00AC6833">
              <w:rPr>
                <w:rFonts w:ascii="Book Antiqua" w:hAnsi="Book Antiqua"/>
                <w:sz w:val="22"/>
                <w:szCs w:val="22"/>
                <w:lang w:val="en-IN"/>
              </w:rPr>
              <w:t>Present digital marketing solutions to clients, conduct meetings, negotiate, and close deals.</w:t>
            </w:r>
          </w:p>
          <w:p w14:paraId="6E4A2C82" w14:textId="14086E44" w:rsidR="00AC6833" w:rsidRPr="00AC6833" w:rsidRDefault="00AC6833" w:rsidP="00AC6833">
            <w:pPr>
              <w:pStyle w:val="ListParagraph"/>
              <w:numPr>
                <w:ilvl w:val="0"/>
                <w:numId w:val="6"/>
              </w:numPr>
              <w:jc w:val="both"/>
              <w:rPr>
                <w:rFonts w:ascii="Book Antiqua" w:hAnsi="Book Antiqua"/>
                <w:sz w:val="22"/>
                <w:szCs w:val="22"/>
                <w:lang w:val="en-IN"/>
              </w:rPr>
            </w:pPr>
            <w:r w:rsidRPr="00AC6833">
              <w:rPr>
                <w:rFonts w:ascii="Book Antiqua" w:hAnsi="Book Antiqua"/>
                <w:b/>
                <w:bCs/>
                <w:sz w:val="22"/>
                <w:szCs w:val="22"/>
                <w:lang w:val="en-IN"/>
              </w:rPr>
              <w:t xml:space="preserve">Client Relationship Management – </w:t>
            </w:r>
            <w:r w:rsidRPr="00AC6833">
              <w:rPr>
                <w:rFonts w:ascii="Book Antiqua" w:hAnsi="Book Antiqua"/>
                <w:sz w:val="22"/>
                <w:szCs w:val="22"/>
                <w:lang w:val="en-IN"/>
              </w:rPr>
              <w:t>Build and maintain strong, long-term client relationships and handle inquiries or escalations.</w:t>
            </w:r>
          </w:p>
          <w:p w14:paraId="2E9A58EF" w14:textId="66D29F21" w:rsidR="00AC6833" w:rsidRPr="00AC6833" w:rsidRDefault="00AC6833" w:rsidP="00AC6833">
            <w:pPr>
              <w:pStyle w:val="ListParagraph"/>
              <w:numPr>
                <w:ilvl w:val="0"/>
                <w:numId w:val="6"/>
              </w:numPr>
              <w:jc w:val="both"/>
              <w:rPr>
                <w:rFonts w:ascii="Book Antiqua" w:hAnsi="Book Antiqua"/>
                <w:sz w:val="22"/>
                <w:szCs w:val="22"/>
                <w:lang w:val="en-IN"/>
              </w:rPr>
            </w:pPr>
            <w:r w:rsidRPr="00AC6833">
              <w:rPr>
                <w:rFonts w:ascii="Book Antiqua" w:hAnsi="Book Antiqua"/>
                <w:b/>
                <w:bCs/>
                <w:sz w:val="22"/>
                <w:szCs w:val="22"/>
                <w:lang w:val="en-IN"/>
              </w:rPr>
              <w:t xml:space="preserve">Collaboration with Marketing Team – </w:t>
            </w:r>
            <w:r w:rsidRPr="00AC6833">
              <w:rPr>
                <w:rFonts w:ascii="Book Antiqua" w:hAnsi="Book Antiqua"/>
                <w:sz w:val="22"/>
                <w:szCs w:val="22"/>
                <w:lang w:val="en-IN"/>
              </w:rPr>
              <w:t>Coordinate with internal teams to tailor proposals and align client expectations with deliverables.</w:t>
            </w:r>
          </w:p>
          <w:p w14:paraId="03EE295B" w14:textId="08532526" w:rsidR="00CB3220" w:rsidRPr="00AC6833" w:rsidRDefault="00AC6833" w:rsidP="00AC6833">
            <w:pPr>
              <w:pStyle w:val="ListParagraph"/>
              <w:numPr>
                <w:ilvl w:val="0"/>
                <w:numId w:val="6"/>
              </w:numPr>
              <w:jc w:val="both"/>
              <w:rPr>
                <w:rFonts w:ascii="Book Antiqua" w:hAnsi="Book Antiqua"/>
                <w:sz w:val="22"/>
                <w:szCs w:val="22"/>
                <w:lang w:val="en-IN"/>
              </w:rPr>
            </w:pPr>
            <w:r w:rsidRPr="00AC6833">
              <w:rPr>
                <w:rFonts w:ascii="Book Antiqua" w:hAnsi="Book Antiqua"/>
                <w:b/>
                <w:bCs/>
                <w:sz w:val="22"/>
                <w:szCs w:val="22"/>
                <w:lang w:val="en-IN"/>
              </w:rPr>
              <w:t xml:space="preserve">Revenue &amp; Target Achievement – </w:t>
            </w:r>
            <w:r w:rsidRPr="00AC6833">
              <w:rPr>
                <w:rFonts w:ascii="Book Antiqua" w:hAnsi="Book Antiqua"/>
                <w:sz w:val="22"/>
                <w:szCs w:val="22"/>
                <w:lang w:val="en-IN"/>
              </w:rPr>
              <w:t>Meet monthly and quarterly sales targets with a structured reporting mechanism.</w:t>
            </w:r>
          </w:p>
        </w:tc>
      </w:tr>
      <w:tr w:rsidR="007B3FC0" w:rsidRPr="007B3FC0" w14:paraId="4A6A1AE4" w14:textId="77777777" w:rsidTr="000F0F07">
        <w:trPr>
          <w:trHeight w:val="1417"/>
        </w:trPr>
        <w:tc>
          <w:tcPr>
            <w:tcW w:w="908" w:type="dxa"/>
          </w:tcPr>
          <w:p w14:paraId="5D7A8B49" w14:textId="77777777" w:rsidR="002718D3" w:rsidRPr="007B3FC0" w:rsidRDefault="007A5BD2" w:rsidP="007B3FC0">
            <w:pPr>
              <w:jc w:val="both"/>
              <w:rPr>
                <w:rFonts w:ascii="Book Antiqua" w:hAnsi="Book Antiqua"/>
                <w:b/>
                <w:sz w:val="20"/>
                <w:szCs w:val="20"/>
              </w:rPr>
            </w:pPr>
            <w:r>
              <w:rPr>
                <w:rFonts w:ascii="Book Antiqua" w:hAnsi="Book Antiqua"/>
                <w:b/>
                <w:sz w:val="20"/>
                <w:szCs w:val="20"/>
              </w:rPr>
              <w:t>9</w:t>
            </w:r>
          </w:p>
        </w:tc>
        <w:tc>
          <w:tcPr>
            <w:tcW w:w="3634" w:type="dxa"/>
            <w:vAlign w:val="center"/>
          </w:tcPr>
          <w:p w14:paraId="413E56D9" w14:textId="77777777" w:rsidR="002718D3" w:rsidRPr="007B3FC0" w:rsidRDefault="002718D3" w:rsidP="002718D3">
            <w:pPr>
              <w:rPr>
                <w:rFonts w:ascii="Book Antiqua" w:hAnsi="Book Antiqua"/>
                <w:b/>
                <w:bCs/>
                <w:sz w:val="20"/>
                <w:szCs w:val="20"/>
              </w:rPr>
            </w:pPr>
            <w:r w:rsidRPr="007B3FC0">
              <w:rPr>
                <w:rFonts w:ascii="Book Antiqua" w:hAnsi="Book Antiqua"/>
                <w:b/>
                <w:bCs/>
                <w:sz w:val="20"/>
                <w:szCs w:val="20"/>
              </w:rPr>
              <w:t>Technical Scope of Work</w:t>
            </w:r>
          </w:p>
          <w:p w14:paraId="0F9688D1" w14:textId="77777777" w:rsidR="002718D3" w:rsidRPr="007B3FC0" w:rsidRDefault="002718D3" w:rsidP="002718D3">
            <w:pPr>
              <w:rPr>
                <w:rFonts w:ascii="Book Antiqua" w:hAnsi="Book Antiqua"/>
                <w:b/>
                <w:bCs/>
                <w:sz w:val="20"/>
                <w:szCs w:val="20"/>
              </w:rPr>
            </w:pPr>
          </w:p>
        </w:tc>
        <w:tc>
          <w:tcPr>
            <w:tcW w:w="6248" w:type="dxa"/>
          </w:tcPr>
          <w:p w14:paraId="15685EA2" w14:textId="213B2A3A" w:rsidR="00AC6833" w:rsidRPr="00AC6833" w:rsidRDefault="00AC6833" w:rsidP="00AC6833">
            <w:pPr>
              <w:pStyle w:val="ListParagraph"/>
              <w:numPr>
                <w:ilvl w:val="0"/>
                <w:numId w:val="8"/>
              </w:numPr>
              <w:jc w:val="both"/>
              <w:rPr>
                <w:rFonts w:ascii="Book Antiqua" w:hAnsi="Book Antiqua"/>
                <w:sz w:val="22"/>
                <w:szCs w:val="22"/>
                <w:lang w:val="en-IN"/>
              </w:rPr>
            </w:pPr>
            <w:r w:rsidRPr="00AC6833">
              <w:rPr>
                <w:rFonts w:ascii="Book Antiqua" w:hAnsi="Book Antiqua"/>
                <w:b/>
                <w:bCs/>
                <w:sz w:val="22"/>
                <w:szCs w:val="22"/>
                <w:lang w:val="en-IN"/>
              </w:rPr>
              <w:t xml:space="preserve">Knowledge of Digital Marketing Services – </w:t>
            </w:r>
            <w:r w:rsidRPr="00AC6833">
              <w:rPr>
                <w:rFonts w:ascii="Book Antiqua" w:hAnsi="Book Antiqua"/>
                <w:sz w:val="22"/>
                <w:szCs w:val="22"/>
                <w:lang w:val="en-IN"/>
              </w:rPr>
              <w:t>SEO, SEM, Social Media Marketing, Email Campaigns, etc.</w:t>
            </w:r>
          </w:p>
          <w:p w14:paraId="60033408" w14:textId="342706EE" w:rsidR="00AC6833" w:rsidRPr="00AC6833" w:rsidRDefault="00AC6833" w:rsidP="00AC6833">
            <w:pPr>
              <w:pStyle w:val="ListParagraph"/>
              <w:numPr>
                <w:ilvl w:val="0"/>
                <w:numId w:val="8"/>
              </w:numPr>
              <w:jc w:val="both"/>
              <w:rPr>
                <w:rFonts w:ascii="Book Antiqua" w:hAnsi="Book Antiqua"/>
                <w:b/>
                <w:bCs/>
                <w:sz w:val="22"/>
                <w:szCs w:val="22"/>
                <w:lang w:val="en-IN"/>
              </w:rPr>
            </w:pPr>
            <w:r w:rsidRPr="00AC6833">
              <w:rPr>
                <w:rFonts w:ascii="Book Antiqua" w:hAnsi="Book Antiqua"/>
                <w:b/>
                <w:bCs/>
                <w:sz w:val="22"/>
                <w:szCs w:val="22"/>
                <w:lang w:val="en-IN"/>
              </w:rPr>
              <w:t xml:space="preserve">CRM Tools – </w:t>
            </w:r>
            <w:r w:rsidRPr="00AC6833">
              <w:rPr>
                <w:rFonts w:ascii="Book Antiqua" w:hAnsi="Book Antiqua"/>
                <w:sz w:val="22"/>
                <w:szCs w:val="22"/>
                <w:lang w:val="en-IN"/>
              </w:rPr>
              <w:t>Familiarity with tools like HubSpot, Zoho, or similar platforms.</w:t>
            </w:r>
          </w:p>
          <w:p w14:paraId="1DB52C1D" w14:textId="4F9E557C" w:rsidR="00CB3220" w:rsidRPr="00AC6833" w:rsidRDefault="00AC6833" w:rsidP="00AC6833">
            <w:pPr>
              <w:pStyle w:val="ListParagraph"/>
              <w:numPr>
                <w:ilvl w:val="0"/>
                <w:numId w:val="8"/>
              </w:numPr>
              <w:jc w:val="both"/>
              <w:rPr>
                <w:rFonts w:ascii="Book Antiqua" w:hAnsi="Book Antiqua"/>
                <w:b/>
                <w:bCs/>
                <w:sz w:val="22"/>
                <w:szCs w:val="22"/>
                <w:lang w:val="en-IN"/>
              </w:rPr>
            </w:pPr>
            <w:r w:rsidRPr="00AC6833">
              <w:rPr>
                <w:rFonts w:ascii="Book Antiqua" w:hAnsi="Book Antiqua"/>
                <w:b/>
                <w:bCs/>
                <w:sz w:val="22"/>
                <w:szCs w:val="22"/>
                <w:lang w:val="en-IN"/>
              </w:rPr>
              <w:t xml:space="preserve">Proposal Writing – </w:t>
            </w:r>
            <w:r w:rsidRPr="00AC6833">
              <w:rPr>
                <w:rFonts w:ascii="Book Antiqua" w:hAnsi="Book Antiqua"/>
                <w:sz w:val="22"/>
                <w:szCs w:val="22"/>
                <w:lang w:val="en-IN"/>
              </w:rPr>
              <w:t>Drafting of quotations, service pitches, and client-specific marketing solutions.</w:t>
            </w:r>
          </w:p>
        </w:tc>
      </w:tr>
      <w:tr w:rsidR="007B3FC0" w:rsidRPr="007B3FC0" w14:paraId="191B7035" w14:textId="77777777" w:rsidTr="00362EF1">
        <w:trPr>
          <w:trHeight w:val="576"/>
        </w:trPr>
        <w:tc>
          <w:tcPr>
            <w:tcW w:w="908" w:type="dxa"/>
          </w:tcPr>
          <w:p w14:paraId="63968C2B" w14:textId="77777777" w:rsidR="002718D3" w:rsidRPr="007B3FC0" w:rsidRDefault="007A5BD2" w:rsidP="007B3FC0">
            <w:pPr>
              <w:jc w:val="both"/>
              <w:rPr>
                <w:rFonts w:ascii="Book Antiqua" w:hAnsi="Book Antiqua"/>
                <w:b/>
                <w:sz w:val="20"/>
                <w:szCs w:val="20"/>
              </w:rPr>
            </w:pPr>
            <w:r>
              <w:rPr>
                <w:rFonts w:ascii="Book Antiqua" w:hAnsi="Book Antiqua"/>
                <w:b/>
                <w:sz w:val="20"/>
                <w:szCs w:val="20"/>
              </w:rPr>
              <w:t>10</w:t>
            </w:r>
          </w:p>
        </w:tc>
        <w:tc>
          <w:tcPr>
            <w:tcW w:w="3634" w:type="dxa"/>
            <w:vAlign w:val="center"/>
          </w:tcPr>
          <w:p w14:paraId="218C4AAE" w14:textId="77777777" w:rsidR="002718D3" w:rsidRPr="007B3FC0" w:rsidRDefault="007005ED" w:rsidP="002718D3">
            <w:pPr>
              <w:rPr>
                <w:rFonts w:ascii="Book Antiqua" w:hAnsi="Book Antiqua"/>
                <w:b/>
                <w:bCs/>
                <w:sz w:val="20"/>
                <w:szCs w:val="20"/>
              </w:rPr>
            </w:pPr>
            <w:r w:rsidRPr="007B3FC0">
              <w:rPr>
                <w:rFonts w:ascii="Book Antiqua" w:hAnsi="Book Antiqua"/>
                <w:b/>
                <w:bCs/>
                <w:sz w:val="20"/>
                <w:szCs w:val="20"/>
              </w:rPr>
              <w:t>Administrative</w:t>
            </w:r>
            <w:r w:rsidR="002718D3" w:rsidRPr="007B3FC0">
              <w:rPr>
                <w:rFonts w:ascii="Book Antiqua" w:hAnsi="Book Antiqua"/>
                <w:b/>
                <w:bCs/>
                <w:sz w:val="20"/>
                <w:szCs w:val="20"/>
              </w:rPr>
              <w:t xml:space="preserve"> Scope of Work</w:t>
            </w:r>
          </w:p>
          <w:p w14:paraId="1E19AEC2" w14:textId="77777777" w:rsidR="002718D3" w:rsidRPr="007B3FC0" w:rsidRDefault="002718D3" w:rsidP="002718D3">
            <w:pPr>
              <w:rPr>
                <w:rFonts w:ascii="Book Antiqua" w:hAnsi="Book Antiqua"/>
                <w:b/>
                <w:bCs/>
                <w:sz w:val="20"/>
                <w:szCs w:val="20"/>
              </w:rPr>
            </w:pPr>
          </w:p>
        </w:tc>
        <w:tc>
          <w:tcPr>
            <w:tcW w:w="6248" w:type="dxa"/>
          </w:tcPr>
          <w:p w14:paraId="4B726EA8" w14:textId="4F407B86" w:rsidR="00AC6833" w:rsidRPr="00AC6833" w:rsidRDefault="00AC6833" w:rsidP="00AC6833">
            <w:pPr>
              <w:pStyle w:val="ListParagraph"/>
              <w:numPr>
                <w:ilvl w:val="0"/>
                <w:numId w:val="8"/>
              </w:numPr>
              <w:jc w:val="both"/>
              <w:rPr>
                <w:rFonts w:ascii="Book Antiqua" w:hAnsi="Book Antiqua"/>
                <w:sz w:val="22"/>
                <w:szCs w:val="22"/>
                <w:lang w:val="en-IN"/>
              </w:rPr>
            </w:pPr>
            <w:r w:rsidRPr="00AC6833">
              <w:rPr>
                <w:rFonts w:ascii="Book Antiqua" w:hAnsi="Book Antiqua"/>
                <w:sz w:val="22"/>
                <w:szCs w:val="22"/>
                <w:lang w:val="en-IN"/>
              </w:rPr>
              <w:t>Maintain client interaction records and update CRM tools.</w:t>
            </w:r>
          </w:p>
          <w:p w14:paraId="000BFA2D" w14:textId="1461F531" w:rsidR="00AC6833" w:rsidRPr="00AC6833" w:rsidRDefault="00AC6833" w:rsidP="00AC6833">
            <w:pPr>
              <w:pStyle w:val="ListParagraph"/>
              <w:numPr>
                <w:ilvl w:val="0"/>
                <w:numId w:val="8"/>
              </w:numPr>
              <w:jc w:val="both"/>
              <w:rPr>
                <w:rFonts w:ascii="Book Antiqua" w:hAnsi="Book Antiqua"/>
                <w:sz w:val="22"/>
                <w:szCs w:val="22"/>
                <w:lang w:val="en-IN"/>
              </w:rPr>
            </w:pPr>
            <w:r w:rsidRPr="00AC6833">
              <w:rPr>
                <w:rFonts w:ascii="Book Antiqua" w:hAnsi="Book Antiqua"/>
                <w:sz w:val="22"/>
                <w:szCs w:val="22"/>
                <w:lang w:val="en-IN"/>
              </w:rPr>
              <w:t>Weekly reporting of business development activities to reporting authority.</w:t>
            </w:r>
          </w:p>
          <w:p w14:paraId="5A520F22" w14:textId="6F95151F" w:rsidR="002718D3" w:rsidRPr="00AC6833" w:rsidRDefault="00AC6833" w:rsidP="00AC6833">
            <w:pPr>
              <w:pStyle w:val="ListParagraph"/>
              <w:numPr>
                <w:ilvl w:val="0"/>
                <w:numId w:val="9"/>
              </w:numPr>
              <w:jc w:val="both"/>
              <w:rPr>
                <w:rFonts w:ascii="Book Antiqua" w:hAnsi="Book Antiqua"/>
                <w:sz w:val="22"/>
                <w:szCs w:val="22"/>
                <w:lang w:val="en-IN"/>
              </w:rPr>
            </w:pPr>
            <w:r w:rsidRPr="00AC6833">
              <w:rPr>
                <w:rFonts w:ascii="Book Antiqua" w:hAnsi="Book Antiqua"/>
                <w:sz w:val="22"/>
                <w:szCs w:val="22"/>
                <w:lang w:val="en-IN"/>
              </w:rPr>
              <w:lastRenderedPageBreak/>
              <w:t>Coordination with execution teams for onboarding and campaign tracking.</w:t>
            </w:r>
          </w:p>
        </w:tc>
      </w:tr>
      <w:tr w:rsidR="002718D3" w:rsidRPr="007B3FC0" w14:paraId="48816AE9" w14:textId="77777777" w:rsidTr="009F1186">
        <w:trPr>
          <w:trHeight w:val="2161"/>
        </w:trPr>
        <w:tc>
          <w:tcPr>
            <w:tcW w:w="908" w:type="dxa"/>
          </w:tcPr>
          <w:p w14:paraId="4CAC6776" w14:textId="77777777" w:rsidR="002718D3" w:rsidRPr="007B3FC0" w:rsidRDefault="00362EF1" w:rsidP="007B3FC0">
            <w:pPr>
              <w:jc w:val="both"/>
              <w:rPr>
                <w:rFonts w:ascii="Book Antiqua" w:hAnsi="Book Antiqua"/>
                <w:b/>
                <w:sz w:val="20"/>
                <w:szCs w:val="20"/>
              </w:rPr>
            </w:pPr>
            <w:r>
              <w:rPr>
                <w:rFonts w:ascii="Book Antiqua" w:hAnsi="Book Antiqua"/>
                <w:b/>
                <w:sz w:val="20"/>
                <w:szCs w:val="20"/>
              </w:rPr>
              <w:lastRenderedPageBreak/>
              <w:t>1</w:t>
            </w:r>
            <w:r w:rsidR="007A5BD2">
              <w:rPr>
                <w:rFonts w:ascii="Book Antiqua" w:hAnsi="Book Antiqua"/>
                <w:b/>
                <w:sz w:val="20"/>
                <w:szCs w:val="20"/>
              </w:rPr>
              <w:t>1</w:t>
            </w:r>
          </w:p>
        </w:tc>
        <w:tc>
          <w:tcPr>
            <w:tcW w:w="3634" w:type="dxa"/>
            <w:vAlign w:val="center"/>
          </w:tcPr>
          <w:p w14:paraId="0D09FB47" w14:textId="37EAA11C" w:rsidR="002718D3" w:rsidRPr="007B3FC0" w:rsidRDefault="00184792" w:rsidP="002718D3">
            <w:pPr>
              <w:rPr>
                <w:rFonts w:ascii="Book Antiqua" w:hAnsi="Book Antiqua"/>
                <w:b/>
                <w:bCs/>
                <w:sz w:val="20"/>
                <w:szCs w:val="20"/>
              </w:rPr>
            </w:pPr>
            <w:r>
              <w:rPr>
                <w:rFonts w:ascii="Book Antiqua" w:hAnsi="Book Antiqua"/>
                <w:b/>
                <w:bCs/>
                <w:sz w:val="20"/>
                <w:szCs w:val="20"/>
              </w:rPr>
              <w:t xml:space="preserve">Soft </w:t>
            </w:r>
            <w:r w:rsidR="00362EF1">
              <w:rPr>
                <w:rFonts w:ascii="Book Antiqua" w:hAnsi="Book Antiqua"/>
                <w:b/>
                <w:bCs/>
                <w:sz w:val="20"/>
                <w:szCs w:val="20"/>
              </w:rPr>
              <w:t>Skills</w:t>
            </w:r>
          </w:p>
        </w:tc>
        <w:tc>
          <w:tcPr>
            <w:tcW w:w="6248" w:type="dxa"/>
          </w:tcPr>
          <w:p w14:paraId="5E84FC4A" w14:textId="22E88A1B" w:rsidR="00AC6833" w:rsidRPr="00AC6833" w:rsidRDefault="00AC6833" w:rsidP="00AC6833">
            <w:pPr>
              <w:pStyle w:val="ListParagraph"/>
              <w:numPr>
                <w:ilvl w:val="0"/>
                <w:numId w:val="3"/>
              </w:numPr>
              <w:rPr>
                <w:rFonts w:ascii="Book Antiqua" w:hAnsi="Book Antiqua"/>
                <w:sz w:val="22"/>
                <w:szCs w:val="22"/>
                <w:lang w:val="en-IN"/>
              </w:rPr>
            </w:pPr>
            <w:r w:rsidRPr="00AC6833">
              <w:rPr>
                <w:rFonts w:ascii="Book Antiqua" w:hAnsi="Book Antiqua"/>
                <w:sz w:val="22"/>
                <w:szCs w:val="22"/>
                <w:lang w:val="en-IN"/>
              </w:rPr>
              <w:t>Strong verbal and written communication.</w:t>
            </w:r>
          </w:p>
          <w:p w14:paraId="2ECF88DD" w14:textId="5AB6B958" w:rsidR="00AC6833" w:rsidRPr="00AC6833" w:rsidRDefault="00AC6833" w:rsidP="00AC6833">
            <w:pPr>
              <w:pStyle w:val="ListParagraph"/>
              <w:numPr>
                <w:ilvl w:val="0"/>
                <w:numId w:val="3"/>
              </w:numPr>
              <w:rPr>
                <w:rFonts w:ascii="Book Antiqua" w:hAnsi="Book Antiqua"/>
                <w:sz w:val="22"/>
                <w:szCs w:val="22"/>
                <w:lang w:val="en-IN"/>
              </w:rPr>
            </w:pPr>
            <w:r w:rsidRPr="00AC6833">
              <w:rPr>
                <w:rFonts w:ascii="Book Antiqua" w:hAnsi="Book Antiqua"/>
                <w:sz w:val="22"/>
                <w:szCs w:val="22"/>
                <w:lang w:val="en-IN"/>
              </w:rPr>
              <w:t>Negotiation and persuasion skills.</w:t>
            </w:r>
          </w:p>
          <w:p w14:paraId="6AC241ED" w14:textId="7AF508D6" w:rsidR="00AC6833" w:rsidRPr="00AC6833" w:rsidRDefault="00AC6833" w:rsidP="00AC6833">
            <w:pPr>
              <w:pStyle w:val="ListParagraph"/>
              <w:numPr>
                <w:ilvl w:val="0"/>
                <w:numId w:val="3"/>
              </w:numPr>
              <w:rPr>
                <w:rFonts w:ascii="Book Antiqua" w:hAnsi="Book Antiqua"/>
                <w:sz w:val="22"/>
                <w:szCs w:val="22"/>
                <w:lang w:val="en-IN"/>
              </w:rPr>
            </w:pPr>
            <w:r w:rsidRPr="00AC6833">
              <w:rPr>
                <w:rFonts w:ascii="Book Antiqua" w:hAnsi="Book Antiqua"/>
                <w:sz w:val="22"/>
                <w:szCs w:val="22"/>
                <w:lang w:val="en-IN"/>
              </w:rPr>
              <w:t>Proactive, self-driven, and target-oriented.</w:t>
            </w:r>
          </w:p>
          <w:p w14:paraId="3968116A" w14:textId="09355CC8" w:rsidR="00AC6833" w:rsidRPr="00AC6833" w:rsidRDefault="00AC6833" w:rsidP="00AC6833">
            <w:pPr>
              <w:pStyle w:val="ListParagraph"/>
              <w:numPr>
                <w:ilvl w:val="0"/>
                <w:numId w:val="3"/>
              </w:numPr>
              <w:rPr>
                <w:rFonts w:ascii="Book Antiqua" w:hAnsi="Book Antiqua"/>
                <w:sz w:val="22"/>
                <w:szCs w:val="22"/>
                <w:lang w:val="en-IN"/>
              </w:rPr>
            </w:pPr>
            <w:r w:rsidRPr="00AC6833">
              <w:rPr>
                <w:rFonts w:ascii="Book Antiqua" w:hAnsi="Book Antiqua"/>
                <w:sz w:val="22"/>
                <w:szCs w:val="22"/>
                <w:lang w:val="en-IN"/>
              </w:rPr>
              <w:t>Time management and multi-tasking ability.</w:t>
            </w:r>
          </w:p>
          <w:p w14:paraId="72A53F7C" w14:textId="554C6FB1" w:rsidR="009F1186" w:rsidRPr="00184792" w:rsidRDefault="00AC6833" w:rsidP="00AC6833">
            <w:pPr>
              <w:pStyle w:val="ListParagraph"/>
              <w:numPr>
                <w:ilvl w:val="0"/>
                <w:numId w:val="3"/>
              </w:numPr>
              <w:rPr>
                <w:rFonts w:ascii="Book Antiqua" w:hAnsi="Book Antiqua"/>
                <w:sz w:val="22"/>
                <w:szCs w:val="22"/>
              </w:rPr>
            </w:pPr>
            <w:r w:rsidRPr="00AC6833">
              <w:rPr>
                <w:rFonts w:ascii="Book Antiqua" w:hAnsi="Book Antiqua"/>
                <w:sz w:val="22"/>
                <w:szCs w:val="22"/>
                <w:lang w:val="en-IN"/>
              </w:rPr>
              <w:t>Team collaboration and relationship-building.</w:t>
            </w:r>
          </w:p>
        </w:tc>
      </w:tr>
      <w:tr w:rsidR="00E873D0" w:rsidRPr="007B3FC0" w14:paraId="78DFCB77" w14:textId="77777777" w:rsidTr="00362EF1">
        <w:trPr>
          <w:trHeight w:val="576"/>
        </w:trPr>
        <w:tc>
          <w:tcPr>
            <w:tcW w:w="908" w:type="dxa"/>
          </w:tcPr>
          <w:p w14:paraId="27EF5805" w14:textId="77777777" w:rsidR="00E873D0" w:rsidRPr="007B3FC0" w:rsidRDefault="00CB3220" w:rsidP="007B3FC0">
            <w:pPr>
              <w:jc w:val="both"/>
              <w:rPr>
                <w:rFonts w:ascii="Book Antiqua" w:hAnsi="Book Antiqua"/>
                <w:b/>
                <w:sz w:val="20"/>
                <w:szCs w:val="20"/>
              </w:rPr>
            </w:pPr>
            <w:r>
              <w:rPr>
                <w:rFonts w:ascii="Book Antiqua" w:hAnsi="Book Antiqua"/>
                <w:b/>
                <w:sz w:val="20"/>
                <w:szCs w:val="20"/>
              </w:rPr>
              <w:t>1</w:t>
            </w:r>
            <w:r w:rsidR="007A5BD2">
              <w:rPr>
                <w:rFonts w:ascii="Book Antiqua" w:hAnsi="Book Antiqua"/>
                <w:b/>
                <w:sz w:val="20"/>
                <w:szCs w:val="20"/>
              </w:rPr>
              <w:t>2</w:t>
            </w:r>
          </w:p>
        </w:tc>
        <w:tc>
          <w:tcPr>
            <w:tcW w:w="3634" w:type="dxa"/>
            <w:vAlign w:val="center"/>
          </w:tcPr>
          <w:p w14:paraId="24107675" w14:textId="77777777" w:rsidR="00E873D0" w:rsidRPr="007B3FC0" w:rsidRDefault="00E873D0" w:rsidP="002718D3">
            <w:pPr>
              <w:rPr>
                <w:rFonts w:ascii="Book Antiqua" w:hAnsi="Book Antiqua"/>
                <w:b/>
                <w:bCs/>
                <w:sz w:val="20"/>
                <w:szCs w:val="20"/>
              </w:rPr>
            </w:pPr>
            <w:r>
              <w:rPr>
                <w:rFonts w:ascii="Book Antiqua" w:hAnsi="Book Antiqua"/>
                <w:b/>
                <w:bCs/>
                <w:sz w:val="20"/>
                <w:szCs w:val="20"/>
              </w:rPr>
              <w:t xml:space="preserve">Compensation </w:t>
            </w:r>
          </w:p>
        </w:tc>
        <w:tc>
          <w:tcPr>
            <w:tcW w:w="6248" w:type="dxa"/>
          </w:tcPr>
          <w:p w14:paraId="269D3AA6" w14:textId="05AF943D" w:rsidR="00E873D0" w:rsidRPr="0027473D" w:rsidRDefault="00AC6833" w:rsidP="00AF5183">
            <w:pPr>
              <w:jc w:val="both"/>
              <w:rPr>
                <w:rFonts w:ascii="Book Antiqua" w:hAnsi="Book Antiqua"/>
                <w:b/>
                <w:sz w:val="20"/>
                <w:szCs w:val="20"/>
              </w:rPr>
            </w:pPr>
            <w:r w:rsidRPr="00AC6833">
              <w:rPr>
                <w:b/>
                <w:sz w:val="20"/>
                <w:szCs w:val="20"/>
              </w:rPr>
              <w:t>₹20,000 – ₹25,000 per month + Incentives based on performance</w:t>
            </w:r>
          </w:p>
        </w:tc>
      </w:tr>
    </w:tbl>
    <w:p w14:paraId="3C8D9A47" w14:textId="77777777" w:rsidR="009830A0" w:rsidRDefault="00236E09" w:rsidP="00236E09">
      <w:pPr>
        <w:jc w:val="both"/>
      </w:pPr>
      <w:r>
        <w:tab/>
      </w:r>
      <w:r>
        <w:tab/>
      </w:r>
      <w:r>
        <w:tab/>
      </w:r>
    </w:p>
    <w:p w14:paraId="1F646DFC" w14:textId="77777777" w:rsidR="00B94F39" w:rsidRDefault="00B94F39" w:rsidP="00236E09">
      <w:pPr>
        <w:jc w:val="both"/>
      </w:pPr>
    </w:p>
    <w:sectPr w:rsidR="00B94F39" w:rsidSect="007365BA">
      <w:pgSz w:w="12240" w:h="15840"/>
      <w:pgMar w:top="720" w:right="900" w:bottom="72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6415"/>
    <w:multiLevelType w:val="hybridMultilevel"/>
    <w:tmpl w:val="6FDE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71240"/>
    <w:multiLevelType w:val="hybridMultilevel"/>
    <w:tmpl w:val="ADD6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73F47"/>
    <w:multiLevelType w:val="hybridMultilevel"/>
    <w:tmpl w:val="79FE8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ED3BC6"/>
    <w:multiLevelType w:val="hybridMultilevel"/>
    <w:tmpl w:val="D9FA08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13936"/>
    <w:multiLevelType w:val="hybridMultilevel"/>
    <w:tmpl w:val="5BEC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D6AFF"/>
    <w:multiLevelType w:val="hybridMultilevel"/>
    <w:tmpl w:val="F516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63E56"/>
    <w:multiLevelType w:val="hybridMultilevel"/>
    <w:tmpl w:val="520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38690D"/>
    <w:multiLevelType w:val="hybridMultilevel"/>
    <w:tmpl w:val="E9A6232E"/>
    <w:lvl w:ilvl="0" w:tplc="F3A6E3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29350FF"/>
    <w:multiLevelType w:val="hybridMultilevel"/>
    <w:tmpl w:val="36C44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4009838">
    <w:abstractNumId w:val="7"/>
  </w:num>
  <w:num w:numId="2" w16cid:durableId="905451258">
    <w:abstractNumId w:val="3"/>
  </w:num>
  <w:num w:numId="3" w16cid:durableId="200214464">
    <w:abstractNumId w:val="4"/>
  </w:num>
  <w:num w:numId="4" w16cid:durableId="1229613108">
    <w:abstractNumId w:val="0"/>
  </w:num>
  <w:num w:numId="5" w16cid:durableId="77869317">
    <w:abstractNumId w:val="1"/>
  </w:num>
  <w:num w:numId="6" w16cid:durableId="556819200">
    <w:abstractNumId w:val="8"/>
  </w:num>
  <w:num w:numId="7" w16cid:durableId="415636002">
    <w:abstractNumId w:val="5"/>
  </w:num>
  <w:num w:numId="8" w16cid:durableId="1106005304">
    <w:abstractNumId w:val="2"/>
  </w:num>
  <w:num w:numId="9" w16cid:durableId="423186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D0"/>
    <w:rsid w:val="00017F2D"/>
    <w:rsid w:val="000201E7"/>
    <w:rsid w:val="00062AAF"/>
    <w:rsid w:val="0006532C"/>
    <w:rsid w:val="000F0F07"/>
    <w:rsid w:val="00144CAA"/>
    <w:rsid w:val="0017277B"/>
    <w:rsid w:val="00184792"/>
    <w:rsid w:val="001A7224"/>
    <w:rsid w:val="001E3C47"/>
    <w:rsid w:val="001E7249"/>
    <w:rsid w:val="00212FBF"/>
    <w:rsid w:val="00231555"/>
    <w:rsid w:val="00236E09"/>
    <w:rsid w:val="002718D3"/>
    <w:rsid w:val="0027473D"/>
    <w:rsid w:val="002A036B"/>
    <w:rsid w:val="002D2AC4"/>
    <w:rsid w:val="00305BBB"/>
    <w:rsid w:val="003104A3"/>
    <w:rsid w:val="00325B30"/>
    <w:rsid w:val="00332792"/>
    <w:rsid w:val="00362EF1"/>
    <w:rsid w:val="00381477"/>
    <w:rsid w:val="00391730"/>
    <w:rsid w:val="00394314"/>
    <w:rsid w:val="003C72D8"/>
    <w:rsid w:val="0040661D"/>
    <w:rsid w:val="00417AF7"/>
    <w:rsid w:val="00417C10"/>
    <w:rsid w:val="00421C3D"/>
    <w:rsid w:val="00437F9C"/>
    <w:rsid w:val="004450F1"/>
    <w:rsid w:val="00493747"/>
    <w:rsid w:val="004A6FD5"/>
    <w:rsid w:val="0052165A"/>
    <w:rsid w:val="00537F85"/>
    <w:rsid w:val="00562B49"/>
    <w:rsid w:val="00563DC7"/>
    <w:rsid w:val="00572033"/>
    <w:rsid w:val="005C168B"/>
    <w:rsid w:val="00610ED1"/>
    <w:rsid w:val="006167F7"/>
    <w:rsid w:val="00622D3D"/>
    <w:rsid w:val="006318B4"/>
    <w:rsid w:val="0063793B"/>
    <w:rsid w:val="00647126"/>
    <w:rsid w:val="006809CB"/>
    <w:rsid w:val="00694204"/>
    <w:rsid w:val="006A4566"/>
    <w:rsid w:val="006D5F24"/>
    <w:rsid w:val="007005ED"/>
    <w:rsid w:val="00705A23"/>
    <w:rsid w:val="007365BA"/>
    <w:rsid w:val="00737252"/>
    <w:rsid w:val="0074485C"/>
    <w:rsid w:val="00753909"/>
    <w:rsid w:val="0077781C"/>
    <w:rsid w:val="00796E2A"/>
    <w:rsid w:val="007A5BD2"/>
    <w:rsid w:val="007B3FC0"/>
    <w:rsid w:val="007B75AE"/>
    <w:rsid w:val="007C7626"/>
    <w:rsid w:val="007E67BF"/>
    <w:rsid w:val="008562AC"/>
    <w:rsid w:val="00883B6B"/>
    <w:rsid w:val="00890703"/>
    <w:rsid w:val="00910F62"/>
    <w:rsid w:val="009830A0"/>
    <w:rsid w:val="00991A57"/>
    <w:rsid w:val="009A3AF9"/>
    <w:rsid w:val="009C208F"/>
    <w:rsid w:val="009F1186"/>
    <w:rsid w:val="00A001FB"/>
    <w:rsid w:val="00A461E7"/>
    <w:rsid w:val="00A75E08"/>
    <w:rsid w:val="00A9178E"/>
    <w:rsid w:val="00AC6833"/>
    <w:rsid w:val="00AE71AA"/>
    <w:rsid w:val="00AF5183"/>
    <w:rsid w:val="00B94F39"/>
    <w:rsid w:val="00B95DDC"/>
    <w:rsid w:val="00BB1DC7"/>
    <w:rsid w:val="00BE20A4"/>
    <w:rsid w:val="00C07EA2"/>
    <w:rsid w:val="00C61828"/>
    <w:rsid w:val="00C70504"/>
    <w:rsid w:val="00CB3220"/>
    <w:rsid w:val="00CC7B9E"/>
    <w:rsid w:val="00D04CAC"/>
    <w:rsid w:val="00D109F4"/>
    <w:rsid w:val="00D21A38"/>
    <w:rsid w:val="00DA0083"/>
    <w:rsid w:val="00E01B5C"/>
    <w:rsid w:val="00E461C4"/>
    <w:rsid w:val="00E56CE7"/>
    <w:rsid w:val="00E873D0"/>
    <w:rsid w:val="00EC3DE5"/>
    <w:rsid w:val="00EE036E"/>
    <w:rsid w:val="00EE5104"/>
    <w:rsid w:val="00F13BF2"/>
    <w:rsid w:val="00F307F8"/>
    <w:rsid w:val="00F42841"/>
    <w:rsid w:val="00FD5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11561"/>
  <w15:docId w15:val="{5FC99475-A9B0-4300-9FA7-2C04EFEB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0703"/>
    <w:rPr>
      <w:sz w:val="24"/>
      <w:szCs w:val="24"/>
    </w:rPr>
  </w:style>
  <w:style w:type="paragraph" w:styleId="Heading1">
    <w:name w:val="heading 1"/>
    <w:basedOn w:val="Normal"/>
    <w:next w:val="Normal"/>
    <w:qFormat/>
    <w:rsid w:val="00890703"/>
    <w:pPr>
      <w:keepNext/>
      <w:outlineLvl w:val="0"/>
    </w:pPr>
    <w:rPr>
      <w:u w:val="single"/>
    </w:rPr>
  </w:style>
  <w:style w:type="paragraph" w:styleId="Heading2">
    <w:name w:val="heading 2"/>
    <w:basedOn w:val="Normal"/>
    <w:next w:val="Normal"/>
    <w:qFormat/>
    <w:rsid w:val="00212FBF"/>
    <w:pPr>
      <w:keepNext/>
      <w:spacing w:before="240" w:after="60"/>
      <w:outlineLvl w:val="1"/>
    </w:pPr>
    <w:rPr>
      <w:rFonts w:ascii="Arial" w:hAnsi="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12FBF"/>
    <w:pPr>
      <w:jc w:val="both"/>
    </w:pPr>
    <w:rPr>
      <w:rFonts w:ascii="Bookman Old Style" w:hAnsi="Bookman Old Style"/>
      <w:color w:val="000080"/>
      <w:sz w:val="20"/>
    </w:rPr>
  </w:style>
  <w:style w:type="character" w:customStyle="1" w:styleId="apple-style-span">
    <w:name w:val="apple-style-span"/>
    <w:basedOn w:val="DefaultParagraphFont"/>
    <w:rsid w:val="006809CB"/>
  </w:style>
  <w:style w:type="character" w:styleId="Emphasis">
    <w:name w:val="Emphasis"/>
    <w:basedOn w:val="DefaultParagraphFont"/>
    <w:qFormat/>
    <w:rsid w:val="006809CB"/>
    <w:rPr>
      <w:i/>
      <w:iCs/>
    </w:rPr>
  </w:style>
  <w:style w:type="character" w:customStyle="1" w:styleId="apple-converted-space">
    <w:name w:val="apple-converted-space"/>
    <w:basedOn w:val="DefaultParagraphFont"/>
    <w:rsid w:val="006809CB"/>
  </w:style>
  <w:style w:type="table" w:styleId="TableGrid">
    <w:name w:val="Table Grid"/>
    <w:basedOn w:val="TableNormal"/>
    <w:rsid w:val="002718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7B9E"/>
    <w:pPr>
      <w:ind w:left="720"/>
      <w:contextualSpacing/>
    </w:pPr>
  </w:style>
  <w:style w:type="character" w:styleId="Strong">
    <w:name w:val="Strong"/>
    <w:basedOn w:val="DefaultParagraphFont"/>
    <w:uiPriority w:val="22"/>
    <w:qFormat/>
    <w:rsid w:val="00CB3220"/>
    <w:rPr>
      <w:b/>
      <w:bCs/>
    </w:rPr>
  </w:style>
  <w:style w:type="character" w:styleId="Hyperlink">
    <w:name w:val="Hyperlink"/>
    <w:basedOn w:val="DefaultParagraphFont"/>
    <w:uiPriority w:val="99"/>
    <w:semiHidden/>
    <w:unhideWhenUsed/>
    <w:rsid w:val="00C07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758">
      <w:bodyDiv w:val="1"/>
      <w:marLeft w:val="0"/>
      <w:marRight w:val="0"/>
      <w:marTop w:val="0"/>
      <w:marBottom w:val="0"/>
      <w:divBdr>
        <w:top w:val="none" w:sz="0" w:space="0" w:color="auto"/>
        <w:left w:val="none" w:sz="0" w:space="0" w:color="auto"/>
        <w:bottom w:val="none" w:sz="0" w:space="0" w:color="auto"/>
        <w:right w:val="none" w:sz="0" w:space="0" w:color="auto"/>
      </w:divBdr>
    </w:div>
    <w:div w:id="196047972">
      <w:bodyDiv w:val="1"/>
      <w:marLeft w:val="0"/>
      <w:marRight w:val="0"/>
      <w:marTop w:val="0"/>
      <w:marBottom w:val="0"/>
      <w:divBdr>
        <w:top w:val="none" w:sz="0" w:space="0" w:color="auto"/>
        <w:left w:val="none" w:sz="0" w:space="0" w:color="auto"/>
        <w:bottom w:val="none" w:sz="0" w:space="0" w:color="auto"/>
        <w:right w:val="none" w:sz="0" w:space="0" w:color="auto"/>
      </w:divBdr>
    </w:div>
    <w:div w:id="222177866">
      <w:bodyDiv w:val="1"/>
      <w:marLeft w:val="0"/>
      <w:marRight w:val="0"/>
      <w:marTop w:val="0"/>
      <w:marBottom w:val="0"/>
      <w:divBdr>
        <w:top w:val="none" w:sz="0" w:space="0" w:color="auto"/>
        <w:left w:val="none" w:sz="0" w:space="0" w:color="auto"/>
        <w:bottom w:val="none" w:sz="0" w:space="0" w:color="auto"/>
        <w:right w:val="none" w:sz="0" w:space="0" w:color="auto"/>
      </w:divBdr>
    </w:div>
    <w:div w:id="277879613">
      <w:bodyDiv w:val="1"/>
      <w:marLeft w:val="0"/>
      <w:marRight w:val="0"/>
      <w:marTop w:val="0"/>
      <w:marBottom w:val="0"/>
      <w:divBdr>
        <w:top w:val="none" w:sz="0" w:space="0" w:color="auto"/>
        <w:left w:val="none" w:sz="0" w:space="0" w:color="auto"/>
        <w:bottom w:val="none" w:sz="0" w:space="0" w:color="auto"/>
        <w:right w:val="none" w:sz="0" w:space="0" w:color="auto"/>
      </w:divBdr>
    </w:div>
    <w:div w:id="388965512">
      <w:bodyDiv w:val="1"/>
      <w:marLeft w:val="0"/>
      <w:marRight w:val="0"/>
      <w:marTop w:val="0"/>
      <w:marBottom w:val="0"/>
      <w:divBdr>
        <w:top w:val="none" w:sz="0" w:space="0" w:color="auto"/>
        <w:left w:val="none" w:sz="0" w:space="0" w:color="auto"/>
        <w:bottom w:val="none" w:sz="0" w:space="0" w:color="auto"/>
        <w:right w:val="none" w:sz="0" w:space="0" w:color="auto"/>
      </w:divBdr>
    </w:div>
    <w:div w:id="641693879">
      <w:bodyDiv w:val="1"/>
      <w:marLeft w:val="0"/>
      <w:marRight w:val="0"/>
      <w:marTop w:val="0"/>
      <w:marBottom w:val="0"/>
      <w:divBdr>
        <w:top w:val="none" w:sz="0" w:space="0" w:color="auto"/>
        <w:left w:val="none" w:sz="0" w:space="0" w:color="auto"/>
        <w:bottom w:val="none" w:sz="0" w:space="0" w:color="auto"/>
        <w:right w:val="none" w:sz="0" w:space="0" w:color="auto"/>
      </w:divBdr>
    </w:div>
    <w:div w:id="665286914">
      <w:bodyDiv w:val="1"/>
      <w:marLeft w:val="0"/>
      <w:marRight w:val="0"/>
      <w:marTop w:val="0"/>
      <w:marBottom w:val="0"/>
      <w:divBdr>
        <w:top w:val="none" w:sz="0" w:space="0" w:color="auto"/>
        <w:left w:val="none" w:sz="0" w:space="0" w:color="auto"/>
        <w:bottom w:val="none" w:sz="0" w:space="0" w:color="auto"/>
        <w:right w:val="none" w:sz="0" w:space="0" w:color="auto"/>
      </w:divBdr>
    </w:div>
    <w:div w:id="822627951">
      <w:bodyDiv w:val="1"/>
      <w:marLeft w:val="0"/>
      <w:marRight w:val="0"/>
      <w:marTop w:val="0"/>
      <w:marBottom w:val="0"/>
      <w:divBdr>
        <w:top w:val="none" w:sz="0" w:space="0" w:color="auto"/>
        <w:left w:val="none" w:sz="0" w:space="0" w:color="auto"/>
        <w:bottom w:val="none" w:sz="0" w:space="0" w:color="auto"/>
        <w:right w:val="none" w:sz="0" w:space="0" w:color="auto"/>
      </w:divBdr>
    </w:div>
    <w:div w:id="845558460">
      <w:bodyDiv w:val="1"/>
      <w:marLeft w:val="0"/>
      <w:marRight w:val="0"/>
      <w:marTop w:val="0"/>
      <w:marBottom w:val="0"/>
      <w:divBdr>
        <w:top w:val="none" w:sz="0" w:space="0" w:color="auto"/>
        <w:left w:val="none" w:sz="0" w:space="0" w:color="auto"/>
        <w:bottom w:val="none" w:sz="0" w:space="0" w:color="auto"/>
        <w:right w:val="none" w:sz="0" w:space="0" w:color="auto"/>
      </w:divBdr>
    </w:div>
    <w:div w:id="1002856748">
      <w:bodyDiv w:val="1"/>
      <w:marLeft w:val="0"/>
      <w:marRight w:val="0"/>
      <w:marTop w:val="0"/>
      <w:marBottom w:val="0"/>
      <w:divBdr>
        <w:top w:val="none" w:sz="0" w:space="0" w:color="auto"/>
        <w:left w:val="none" w:sz="0" w:space="0" w:color="auto"/>
        <w:bottom w:val="none" w:sz="0" w:space="0" w:color="auto"/>
        <w:right w:val="none" w:sz="0" w:space="0" w:color="auto"/>
      </w:divBdr>
    </w:div>
    <w:div w:id="1098910654">
      <w:bodyDiv w:val="1"/>
      <w:marLeft w:val="0"/>
      <w:marRight w:val="0"/>
      <w:marTop w:val="0"/>
      <w:marBottom w:val="0"/>
      <w:divBdr>
        <w:top w:val="none" w:sz="0" w:space="0" w:color="auto"/>
        <w:left w:val="none" w:sz="0" w:space="0" w:color="auto"/>
        <w:bottom w:val="none" w:sz="0" w:space="0" w:color="auto"/>
        <w:right w:val="none" w:sz="0" w:space="0" w:color="auto"/>
      </w:divBdr>
    </w:div>
    <w:div w:id="1388066946">
      <w:bodyDiv w:val="1"/>
      <w:marLeft w:val="0"/>
      <w:marRight w:val="0"/>
      <w:marTop w:val="0"/>
      <w:marBottom w:val="0"/>
      <w:divBdr>
        <w:top w:val="none" w:sz="0" w:space="0" w:color="auto"/>
        <w:left w:val="none" w:sz="0" w:space="0" w:color="auto"/>
        <w:bottom w:val="none" w:sz="0" w:space="0" w:color="auto"/>
        <w:right w:val="none" w:sz="0" w:space="0" w:color="auto"/>
      </w:divBdr>
    </w:div>
    <w:div w:id="1540970506">
      <w:bodyDiv w:val="1"/>
      <w:marLeft w:val="0"/>
      <w:marRight w:val="0"/>
      <w:marTop w:val="0"/>
      <w:marBottom w:val="0"/>
      <w:divBdr>
        <w:top w:val="none" w:sz="0" w:space="0" w:color="auto"/>
        <w:left w:val="none" w:sz="0" w:space="0" w:color="auto"/>
        <w:bottom w:val="none" w:sz="0" w:space="0" w:color="auto"/>
        <w:right w:val="none" w:sz="0" w:space="0" w:color="auto"/>
      </w:divBdr>
    </w:div>
    <w:div w:id="1580871140">
      <w:bodyDiv w:val="1"/>
      <w:marLeft w:val="0"/>
      <w:marRight w:val="0"/>
      <w:marTop w:val="0"/>
      <w:marBottom w:val="0"/>
      <w:divBdr>
        <w:top w:val="none" w:sz="0" w:space="0" w:color="auto"/>
        <w:left w:val="none" w:sz="0" w:space="0" w:color="auto"/>
        <w:bottom w:val="none" w:sz="0" w:space="0" w:color="auto"/>
        <w:right w:val="none" w:sz="0" w:space="0" w:color="auto"/>
      </w:divBdr>
    </w:div>
    <w:div w:id="1663462257">
      <w:bodyDiv w:val="1"/>
      <w:marLeft w:val="0"/>
      <w:marRight w:val="0"/>
      <w:marTop w:val="0"/>
      <w:marBottom w:val="0"/>
      <w:divBdr>
        <w:top w:val="none" w:sz="0" w:space="0" w:color="auto"/>
        <w:left w:val="none" w:sz="0" w:space="0" w:color="auto"/>
        <w:bottom w:val="none" w:sz="0" w:space="0" w:color="auto"/>
        <w:right w:val="none" w:sz="0" w:space="0" w:color="auto"/>
      </w:divBdr>
    </w:div>
    <w:div w:id="1946183792">
      <w:bodyDiv w:val="1"/>
      <w:marLeft w:val="0"/>
      <w:marRight w:val="0"/>
      <w:marTop w:val="0"/>
      <w:marBottom w:val="0"/>
      <w:divBdr>
        <w:top w:val="none" w:sz="0" w:space="0" w:color="auto"/>
        <w:left w:val="none" w:sz="0" w:space="0" w:color="auto"/>
        <w:bottom w:val="none" w:sz="0" w:space="0" w:color="auto"/>
        <w:right w:val="none" w:sz="0" w:space="0" w:color="auto"/>
      </w:divBdr>
    </w:div>
    <w:div w:id="2012292804">
      <w:bodyDiv w:val="1"/>
      <w:marLeft w:val="0"/>
      <w:marRight w:val="0"/>
      <w:marTop w:val="0"/>
      <w:marBottom w:val="0"/>
      <w:divBdr>
        <w:top w:val="none" w:sz="0" w:space="0" w:color="auto"/>
        <w:left w:val="none" w:sz="0" w:space="0" w:color="auto"/>
        <w:bottom w:val="none" w:sz="0" w:space="0" w:color="auto"/>
        <w:right w:val="none" w:sz="0" w:space="0" w:color="auto"/>
      </w:divBdr>
    </w:div>
    <w:div w:id="21465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ita\Desktop\Job%20Profile%20for%20Recruit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Job Profile for Recruitment</Template>
  <TotalTime>10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To</vt:lpstr>
    </vt:vector>
  </TitlesOfParts>
  <Company>bg</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Sangita</dc:creator>
  <cp:lastModifiedBy>Arnab Kumar Biswas</cp:lastModifiedBy>
  <cp:revision>3</cp:revision>
  <dcterms:created xsi:type="dcterms:W3CDTF">2025-05-10T10:06:00Z</dcterms:created>
  <dcterms:modified xsi:type="dcterms:W3CDTF">2025-05-10T10:09:00Z</dcterms:modified>
</cp:coreProperties>
</file>