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1CB0" w14:textId="77777777" w:rsidR="00606D5A" w:rsidRDefault="00606D5A" w:rsidP="00466BE6">
      <w:pPr>
        <w:jc w:val="both"/>
        <w:rPr>
          <w:rFonts w:ascii="Times New Roman" w:hAnsi="Times New Roman" w:cs="Times New Roman"/>
          <w:b/>
          <w:bCs/>
        </w:rPr>
      </w:pPr>
    </w:p>
    <w:p w14:paraId="1ABF1800" w14:textId="77777777" w:rsidR="00606D5A" w:rsidRPr="00606D5A" w:rsidRDefault="00606D5A" w:rsidP="00466BE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15153A" w14:textId="4077C00A" w:rsidR="00606D5A" w:rsidRDefault="00606D5A" w:rsidP="00606D5A">
      <w:pPr>
        <w:pStyle w:val="Heading2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6D5A">
        <w:rPr>
          <w:rFonts w:ascii="Times New Roman" w:hAnsi="Times New Roman" w:cs="Times New Roman"/>
          <w:b/>
          <w:bCs/>
          <w:sz w:val="36"/>
          <w:szCs w:val="36"/>
          <w:lang w:val="en-US"/>
        </w:rPr>
        <w:t>Warehouse Data Forensics, Decision Support &amp; Strategic Slotting Optimization</w:t>
      </w:r>
    </w:p>
    <w:p w14:paraId="1C4CB842" w14:textId="77777777" w:rsidR="003F17EA" w:rsidRDefault="003F17EA" w:rsidP="003F17EA">
      <w:pPr>
        <w:rPr>
          <w:lang w:val="en-US"/>
        </w:rPr>
      </w:pPr>
    </w:p>
    <w:p w14:paraId="71390227" w14:textId="77777777" w:rsidR="003F17EA" w:rsidRDefault="003F17EA" w:rsidP="003F17EA">
      <w:pPr>
        <w:rPr>
          <w:lang w:val="en-US"/>
        </w:rPr>
      </w:pPr>
    </w:p>
    <w:p w14:paraId="37F2503E" w14:textId="77777777" w:rsidR="003F17EA" w:rsidRDefault="003F17EA" w:rsidP="003F17EA">
      <w:pPr>
        <w:rPr>
          <w:lang w:val="en-US"/>
        </w:rPr>
      </w:pPr>
    </w:p>
    <w:p w14:paraId="3AFD25EB" w14:textId="77777777" w:rsidR="003F17EA" w:rsidRDefault="003F17EA" w:rsidP="003F17EA">
      <w:pPr>
        <w:rPr>
          <w:lang w:val="en-US"/>
        </w:rPr>
      </w:pPr>
    </w:p>
    <w:p w14:paraId="6DDC4685" w14:textId="01BCC2E1" w:rsidR="003F17EA" w:rsidRDefault="003F17EA" w:rsidP="003F17EA">
      <w:pPr>
        <w:rPr>
          <w:lang w:val="en-US"/>
        </w:rPr>
      </w:pPr>
      <w:r>
        <w:rPr>
          <w:lang w:val="en-US"/>
        </w:rPr>
        <w:t xml:space="preserve">                                     </w:t>
      </w:r>
      <w:r>
        <w:rPr>
          <w:noProof/>
        </w:rPr>
        <w:drawing>
          <wp:inline distT="0" distB="0" distL="0" distR="0" wp14:anchorId="0BDEC681" wp14:editId="024556FA">
            <wp:extent cx="3263900" cy="1763215"/>
            <wp:effectExtent l="0" t="0" r="0" b="8890"/>
            <wp:docPr id="619895565" name="Picture 2" descr="Woxsen University’s Dr. Shilpi Agarwal Awarded ‘Responsible Managemen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Woxsen University’s Dr. Shilpi Agarwal Awarded ‘Responsible Management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409" cy="177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41A2" w14:textId="77777777" w:rsidR="003F17EA" w:rsidRPr="003F17EA" w:rsidRDefault="003F17EA" w:rsidP="003F17EA">
      <w:pPr>
        <w:rPr>
          <w:lang w:val="en-US"/>
        </w:rPr>
      </w:pPr>
    </w:p>
    <w:p w14:paraId="12DC2518" w14:textId="265B0557" w:rsidR="00606D5A" w:rsidRPr="00606D5A" w:rsidRDefault="00606D5A" w:rsidP="00606D5A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606D5A">
        <w:rPr>
          <w:rFonts w:ascii="Times New Roman" w:hAnsi="Times New Roman" w:cs="Times New Roman"/>
          <w:sz w:val="36"/>
          <w:szCs w:val="36"/>
          <w:lang w:val="en-US"/>
        </w:rPr>
        <w:br/>
      </w:r>
      <w:r w:rsidR="003F17E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</w:t>
      </w:r>
      <w:r w:rsidRPr="00606D5A">
        <w:rPr>
          <w:rFonts w:ascii="Times New Roman" w:hAnsi="Times New Roman" w:cs="Times New Roman"/>
          <w:sz w:val="28"/>
          <w:szCs w:val="28"/>
          <w:lang w:val="en-US"/>
        </w:rPr>
        <w:t>Hackathon Submission</w:t>
      </w:r>
    </w:p>
    <w:p w14:paraId="5DCC47AC" w14:textId="7F964A89" w:rsidR="003F17EA" w:rsidRDefault="003F17EA" w:rsidP="003F17EA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</w:t>
      </w:r>
      <w:r w:rsidRPr="003F17EA">
        <w:rPr>
          <w:rFonts w:ascii="Times New Roman" w:hAnsi="Times New Roman" w:cs="Times New Roman"/>
          <w:sz w:val="28"/>
          <w:szCs w:val="28"/>
          <w:lang w:val="en-US"/>
        </w:rPr>
        <w:t>Submitted</w:t>
      </w:r>
      <w:r w:rsidR="00606D5A" w:rsidRPr="00606D5A">
        <w:rPr>
          <w:rFonts w:ascii="Times New Roman" w:hAnsi="Times New Roman" w:cs="Times New Roman"/>
          <w:sz w:val="28"/>
          <w:szCs w:val="28"/>
          <w:lang w:val="en-US"/>
        </w:rPr>
        <w:t xml:space="preserve"> by: </w:t>
      </w:r>
    </w:p>
    <w:p w14:paraId="44DECBBA" w14:textId="3B0DAF5A" w:rsidR="003F17EA" w:rsidRPr="003F17EA" w:rsidRDefault="003F17EA" w:rsidP="003F17EA">
      <w:pPr>
        <w:pStyle w:val="ListParagraph"/>
        <w:numPr>
          <w:ilvl w:val="8"/>
          <w:numId w:val="27"/>
        </w:numPr>
        <w:rPr>
          <w:lang w:val="en-US"/>
        </w:rPr>
      </w:pPr>
      <w:r w:rsidRPr="003F17EA">
        <w:rPr>
          <w:lang w:val="en-US"/>
        </w:rPr>
        <w:t xml:space="preserve">Karre </w:t>
      </w:r>
      <w:proofErr w:type="spellStart"/>
      <w:r w:rsidRPr="003F17EA">
        <w:rPr>
          <w:lang w:val="en-US"/>
        </w:rPr>
        <w:t>Saisuvan</w:t>
      </w:r>
      <w:proofErr w:type="spellEnd"/>
      <w:r w:rsidRPr="003F17EA">
        <w:rPr>
          <w:lang w:val="en-US"/>
        </w:rPr>
        <w:t xml:space="preserve"> Reddy</w:t>
      </w:r>
    </w:p>
    <w:p w14:paraId="624067B6" w14:textId="7FA721A4" w:rsidR="003F17EA" w:rsidRPr="003F17EA" w:rsidRDefault="003F17EA" w:rsidP="003F17EA">
      <w:pPr>
        <w:pStyle w:val="ListParagraph"/>
        <w:numPr>
          <w:ilvl w:val="8"/>
          <w:numId w:val="27"/>
        </w:numPr>
        <w:rPr>
          <w:lang w:val="en-US"/>
        </w:rPr>
      </w:pPr>
      <w:r w:rsidRPr="003F17EA">
        <w:rPr>
          <w:lang w:val="en-US"/>
        </w:rPr>
        <w:t>Abhishek Reddy</w:t>
      </w:r>
    </w:p>
    <w:p w14:paraId="3F67D5A6" w14:textId="05469532" w:rsidR="00606D5A" w:rsidRPr="00606D5A" w:rsidRDefault="00606D5A" w:rsidP="00606D5A">
      <w:pPr>
        <w:pStyle w:val="Heading2"/>
        <w:rPr>
          <w:b/>
          <w:bCs/>
          <w:sz w:val="36"/>
          <w:szCs w:val="36"/>
        </w:rPr>
      </w:pPr>
      <w:r w:rsidRPr="003F17EA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6ADFC67E" w14:textId="77777777" w:rsidR="00606D5A" w:rsidRDefault="00606D5A" w:rsidP="00466BE6">
      <w:pPr>
        <w:jc w:val="both"/>
        <w:rPr>
          <w:rFonts w:ascii="Times New Roman" w:hAnsi="Times New Roman" w:cs="Times New Roman"/>
          <w:b/>
          <w:bCs/>
        </w:rPr>
      </w:pPr>
    </w:p>
    <w:p w14:paraId="097DC209" w14:textId="77777777" w:rsidR="00606D5A" w:rsidRDefault="00606D5A" w:rsidP="00466BE6">
      <w:pPr>
        <w:jc w:val="both"/>
        <w:rPr>
          <w:rFonts w:ascii="Times New Roman" w:hAnsi="Times New Roman" w:cs="Times New Roman"/>
          <w:b/>
          <w:bCs/>
        </w:rPr>
      </w:pPr>
    </w:p>
    <w:p w14:paraId="121F5B3D" w14:textId="77777777" w:rsidR="00606D5A" w:rsidRDefault="00606D5A" w:rsidP="00466BE6">
      <w:pPr>
        <w:jc w:val="both"/>
        <w:rPr>
          <w:rFonts w:ascii="Times New Roman" w:hAnsi="Times New Roman" w:cs="Times New Roman"/>
          <w:b/>
          <w:bCs/>
        </w:rPr>
      </w:pPr>
    </w:p>
    <w:p w14:paraId="7721DD7E" w14:textId="77777777" w:rsidR="00606D5A" w:rsidRDefault="00606D5A" w:rsidP="00466BE6">
      <w:pPr>
        <w:jc w:val="both"/>
        <w:rPr>
          <w:rFonts w:ascii="Times New Roman" w:hAnsi="Times New Roman" w:cs="Times New Roman"/>
          <w:b/>
          <w:bCs/>
        </w:rPr>
      </w:pPr>
    </w:p>
    <w:p w14:paraId="1F1A5CEA" w14:textId="77777777" w:rsidR="00606D5A" w:rsidRDefault="00606D5A" w:rsidP="00466BE6">
      <w:pPr>
        <w:jc w:val="both"/>
        <w:rPr>
          <w:rFonts w:ascii="Times New Roman" w:hAnsi="Times New Roman" w:cs="Times New Roman"/>
          <w:b/>
          <w:bCs/>
        </w:rPr>
      </w:pPr>
    </w:p>
    <w:p w14:paraId="1C4347C7" w14:textId="77777777" w:rsidR="00606D5A" w:rsidRDefault="00606D5A" w:rsidP="00466BE6">
      <w:pPr>
        <w:jc w:val="both"/>
        <w:rPr>
          <w:rFonts w:ascii="Times New Roman" w:hAnsi="Times New Roman" w:cs="Times New Roman"/>
          <w:b/>
          <w:bCs/>
        </w:rPr>
      </w:pPr>
    </w:p>
    <w:p w14:paraId="1E8FC7A1" w14:textId="77777777" w:rsidR="00606D5A" w:rsidRDefault="00606D5A" w:rsidP="00466BE6">
      <w:pPr>
        <w:jc w:val="both"/>
        <w:rPr>
          <w:rFonts w:ascii="Times New Roman" w:hAnsi="Times New Roman" w:cs="Times New Roman"/>
          <w:b/>
          <w:bCs/>
        </w:rPr>
      </w:pPr>
    </w:p>
    <w:p w14:paraId="0E7BC6D8" w14:textId="77777777" w:rsidR="00606D5A" w:rsidRDefault="00606D5A" w:rsidP="00466BE6">
      <w:pPr>
        <w:jc w:val="both"/>
        <w:rPr>
          <w:rFonts w:ascii="Times New Roman" w:hAnsi="Times New Roman" w:cs="Times New Roman"/>
          <w:b/>
          <w:bCs/>
        </w:rPr>
      </w:pPr>
    </w:p>
    <w:p w14:paraId="3999E778" w14:textId="77777777" w:rsidR="00606D5A" w:rsidRDefault="00606D5A" w:rsidP="00466BE6">
      <w:pPr>
        <w:jc w:val="both"/>
        <w:rPr>
          <w:rFonts w:ascii="Times New Roman" w:hAnsi="Times New Roman" w:cs="Times New Roman"/>
          <w:b/>
          <w:bCs/>
        </w:rPr>
      </w:pPr>
    </w:p>
    <w:p w14:paraId="7FC2FABA" w14:textId="04F4ACE8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C109A">
        <w:rPr>
          <w:rFonts w:ascii="Times New Roman" w:hAnsi="Times New Roman" w:cs="Times New Roman"/>
          <w:b/>
          <w:bCs/>
          <w:u w:val="single"/>
        </w:rPr>
        <w:lastRenderedPageBreak/>
        <w:t>1. Introduction</w:t>
      </w:r>
    </w:p>
    <w:p w14:paraId="65C71AFD" w14:textId="77777777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>Efficient warehouse operations depend on accurate data, realistic operational insights, and constraint-aware decision making. In high-volume environments, hidden issues such as incorrect SKU weights, misleading picker efficiency, or invalid bin assignments can quietly create safety risks, congestion, and poor utilization—especially during peak hours.</w:t>
      </w:r>
    </w:p>
    <w:p w14:paraId="226336CD" w14:textId="77777777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 xml:space="preserve">This hackathon addresses the problem in three stages. First, </w:t>
      </w:r>
      <w:r w:rsidRPr="00466BE6">
        <w:rPr>
          <w:rFonts w:ascii="Times New Roman" w:hAnsi="Times New Roman" w:cs="Times New Roman"/>
          <w:b/>
          <w:bCs/>
        </w:rPr>
        <w:t>Data Forensics &amp; Integrity uncovers</w:t>
      </w:r>
      <w:r w:rsidRPr="00466BE6">
        <w:rPr>
          <w:rFonts w:ascii="Times New Roman" w:hAnsi="Times New Roman" w:cs="Times New Roman"/>
        </w:rPr>
        <w:t xml:space="preserve"> and corrects critical issues such as decimal drift in SKU weights, the shortcut paradox in picker movements, and ghost inventory caused by invalid bin assignments. Next, a </w:t>
      </w:r>
      <w:r w:rsidRPr="00466BE6">
        <w:rPr>
          <w:rFonts w:ascii="Times New Roman" w:hAnsi="Times New Roman" w:cs="Times New Roman"/>
          <w:b/>
          <w:bCs/>
        </w:rPr>
        <w:t>Decision-Support Dashboard</w:t>
      </w:r>
      <w:r w:rsidRPr="00466BE6">
        <w:rPr>
          <w:rFonts w:ascii="Times New Roman" w:hAnsi="Times New Roman" w:cs="Times New Roman"/>
        </w:rPr>
        <w:t xml:space="preserve"> visualizes peak-hour congestion, temperature-driven spoilage risk, and forklift dead-zones, highlighting operational bottlenecks like the collision-prone Aisle B at 19:00. Finally, the Strategic Slotting Map translates these insights into a simulation-ready placement plan for Week 91, making only high-impact relocations while strictly enforcing hard constraints and respecting limited </w:t>
      </w:r>
      <w:proofErr w:type="spellStart"/>
      <w:r w:rsidRPr="00466BE6">
        <w:rPr>
          <w:rFonts w:ascii="Times New Roman" w:hAnsi="Times New Roman" w:cs="Times New Roman"/>
        </w:rPr>
        <w:t>labor</w:t>
      </w:r>
      <w:proofErr w:type="spellEnd"/>
      <w:r w:rsidRPr="00466BE6">
        <w:rPr>
          <w:rFonts w:ascii="Times New Roman" w:hAnsi="Times New Roman" w:cs="Times New Roman"/>
        </w:rPr>
        <w:t xml:space="preserve"> capacity.</w:t>
      </w:r>
    </w:p>
    <w:p w14:paraId="533A169C" w14:textId="77777777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>Together, these components form a robust, end-to-end approach that balances data accuracy, operational insight, and practical optimization under a private simulation environment.</w:t>
      </w:r>
    </w:p>
    <w:p w14:paraId="326341E8" w14:textId="4EAD8FC6" w:rsidR="007C109A" w:rsidRPr="007C109A" w:rsidRDefault="007C109A" w:rsidP="007C109A">
      <w:pPr>
        <w:rPr>
          <w:rFonts w:ascii="Times New Roman" w:hAnsi="Times New Roman" w:cs="Times New Roman"/>
        </w:rPr>
      </w:pPr>
    </w:p>
    <w:p w14:paraId="24E4295D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C109A">
        <w:rPr>
          <w:rFonts w:ascii="Times New Roman" w:hAnsi="Times New Roman" w:cs="Times New Roman"/>
          <w:b/>
          <w:bCs/>
          <w:u w:val="single"/>
        </w:rPr>
        <w:t>2. Detailed Forensic Findings</w:t>
      </w:r>
    </w:p>
    <w:p w14:paraId="6013A495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2.1 Decimal Drift in SKU Weights</w:t>
      </w:r>
    </w:p>
    <w:p w14:paraId="6C9DD320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Problem Identified</w:t>
      </w:r>
    </w:p>
    <w:p w14:paraId="7DB95B26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SKU weight values within the same category exhibited unusually large variations. In many cases, certain SKUs were approximately </w:t>
      </w:r>
      <w:r w:rsidRPr="007C109A">
        <w:rPr>
          <w:rFonts w:ascii="Times New Roman" w:hAnsi="Times New Roman" w:cs="Times New Roman"/>
          <w:b/>
          <w:bCs/>
        </w:rPr>
        <w:t>10 times heavier</w:t>
      </w:r>
      <w:r w:rsidRPr="007C109A">
        <w:rPr>
          <w:rFonts w:ascii="Times New Roman" w:hAnsi="Times New Roman" w:cs="Times New Roman"/>
        </w:rPr>
        <w:t xml:space="preserve"> than other SKUs in the same category.</w:t>
      </w:r>
    </w:p>
    <w:p w14:paraId="4AEAA9A1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This pattern strongly indicates </w:t>
      </w:r>
      <w:r w:rsidRPr="007C109A">
        <w:rPr>
          <w:rFonts w:ascii="Times New Roman" w:hAnsi="Times New Roman" w:cs="Times New Roman"/>
          <w:b/>
          <w:bCs/>
        </w:rPr>
        <w:t>decimal drift or unit inconsistency</w:t>
      </w:r>
      <w:r w:rsidRPr="007C109A">
        <w:rPr>
          <w:rFonts w:ascii="Times New Roman" w:hAnsi="Times New Roman" w:cs="Times New Roman"/>
        </w:rPr>
        <w:t>, such as:</w:t>
      </w:r>
    </w:p>
    <w:p w14:paraId="277A63D3" w14:textId="77777777" w:rsidR="007C109A" w:rsidRPr="007C109A" w:rsidRDefault="007C109A" w:rsidP="00466BE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grams recorded as kilograms</w:t>
      </w:r>
    </w:p>
    <w:p w14:paraId="1D54636E" w14:textId="77777777" w:rsidR="007C109A" w:rsidRPr="007C109A" w:rsidRDefault="007C109A" w:rsidP="00466BE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misplaced decimal points during manual entry</w:t>
      </w:r>
    </w:p>
    <w:p w14:paraId="49773B44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Detection Methodology</w:t>
      </w:r>
    </w:p>
    <w:p w14:paraId="7E298467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For each category, the </w:t>
      </w:r>
      <w:r w:rsidRPr="007C109A">
        <w:rPr>
          <w:rFonts w:ascii="Times New Roman" w:hAnsi="Times New Roman" w:cs="Times New Roman"/>
          <w:b/>
          <w:bCs/>
        </w:rPr>
        <w:t>median weight</w:t>
      </w:r>
      <w:r w:rsidRPr="007C109A">
        <w:rPr>
          <w:rFonts w:ascii="Times New Roman" w:hAnsi="Times New Roman" w:cs="Times New Roman"/>
        </w:rPr>
        <w:t xml:space="preserve"> was calculated:</w:t>
      </w:r>
    </w:p>
    <w:p w14:paraId="19C9686B" w14:textId="492243C0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Category Median Weight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median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weight_kg</m:t>
          </m:r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EB7943B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A </w:t>
      </w:r>
      <w:r w:rsidRPr="007C109A">
        <w:rPr>
          <w:rFonts w:ascii="Times New Roman" w:hAnsi="Times New Roman" w:cs="Times New Roman"/>
          <w:b/>
          <w:bCs/>
        </w:rPr>
        <w:t>weight ratio</w:t>
      </w:r>
      <w:r w:rsidRPr="007C109A">
        <w:rPr>
          <w:rFonts w:ascii="Times New Roman" w:hAnsi="Times New Roman" w:cs="Times New Roman"/>
        </w:rPr>
        <w:t xml:space="preserve"> was then computed for each SKU:</w:t>
      </w:r>
    </w:p>
    <w:p w14:paraId="43BE8096" w14:textId="5917A919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Weight Ratio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SKU Weight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Category Median Weight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7E57DC92" w14:textId="77777777" w:rsidR="007C109A" w:rsidRPr="007C109A" w:rsidRDefault="007C109A" w:rsidP="00466BE6">
      <w:pPr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Decision logic:</w:t>
      </w:r>
    </w:p>
    <w:p w14:paraId="0BB5C454" w14:textId="71A23A63" w:rsidR="007C109A" w:rsidRPr="007C109A" w:rsidRDefault="007C109A" w:rsidP="00466B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8≤</m:t>
        </m:r>
        <m:r>
          <m:rPr>
            <m:nor/>
          </m:rPr>
          <w:rPr>
            <w:rFonts w:ascii="Times New Roman" w:hAnsi="Times New Roman" w:cs="Times New Roman"/>
          </w:rPr>
          <m:t>Weight Ratio</m:t>
        </m:r>
        <m:r>
          <w:rPr>
            <w:rFonts w:ascii="Cambria Math" w:hAnsi="Cambria Math" w:cs="Times New Roman"/>
          </w:rPr>
          <m:t>≤12</m:t>
        </m:r>
      </m:oMath>
      <w:r w:rsidRPr="007C109A">
        <w:rPr>
          <w:rFonts w:ascii="Times New Roman" w:hAnsi="Times New Roman" w:cs="Times New Roman"/>
        </w:rPr>
        <w:t>:</w:t>
      </w:r>
      <w:r w:rsidRPr="007C109A">
        <w:rPr>
          <w:rFonts w:ascii="Times New Roman" w:hAnsi="Times New Roman" w:cs="Times New Roman"/>
        </w:rPr>
        <w:br/>
        <w:t xml:space="preserve">→ Likely </w:t>
      </w:r>
      <w:r w:rsidRPr="007C109A">
        <w:rPr>
          <w:rFonts w:ascii="Times New Roman" w:hAnsi="Times New Roman" w:cs="Times New Roman"/>
          <w:b/>
          <w:bCs/>
        </w:rPr>
        <w:t>10× decimal drift</w:t>
      </w:r>
      <w:r w:rsidRPr="007C109A">
        <w:rPr>
          <w:rFonts w:ascii="Times New Roman" w:hAnsi="Times New Roman" w:cs="Times New Roman"/>
        </w:rPr>
        <w:t>, safe to correct</w:t>
      </w:r>
    </w:p>
    <w:p w14:paraId="57398495" w14:textId="586D93A5" w:rsidR="007C109A" w:rsidRPr="007C109A" w:rsidRDefault="007C109A" w:rsidP="00466B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If </w:t>
      </w:r>
      <m:oMath>
        <m:r>
          <m:rPr>
            <m:nor/>
          </m:rPr>
          <w:rPr>
            <w:rFonts w:ascii="Times New Roman" w:hAnsi="Times New Roman" w:cs="Times New Roman"/>
          </w:rPr>
          <m:t>Weight Ratio</m:t>
        </m:r>
        <m:r>
          <w:rPr>
            <w:rFonts w:ascii="Cambria Math" w:hAnsi="Cambria Math" w:cs="Times New Roman"/>
          </w:rPr>
          <m:t>&gt;20</m:t>
        </m:r>
      </m:oMath>
      <w:r w:rsidRPr="007C109A">
        <w:rPr>
          <w:rFonts w:ascii="Times New Roman" w:hAnsi="Times New Roman" w:cs="Times New Roman"/>
        </w:rPr>
        <w:t>:</w:t>
      </w:r>
      <w:r w:rsidRPr="007C109A">
        <w:rPr>
          <w:rFonts w:ascii="Times New Roman" w:hAnsi="Times New Roman" w:cs="Times New Roman"/>
        </w:rPr>
        <w:br/>
        <w:t xml:space="preserve">→ Treated as </w:t>
      </w:r>
      <w:r w:rsidRPr="007C109A">
        <w:rPr>
          <w:rFonts w:ascii="Times New Roman" w:hAnsi="Times New Roman" w:cs="Times New Roman"/>
          <w:b/>
          <w:bCs/>
        </w:rPr>
        <w:t>corrupt data</w:t>
      </w:r>
      <w:r w:rsidRPr="007C109A">
        <w:rPr>
          <w:rFonts w:ascii="Times New Roman" w:hAnsi="Times New Roman" w:cs="Times New Roman"/>
        </w:rPr>
        <w:t>, flagged but not auto-corrected</w:t>
      </w:r>
    </w:p>
    <w:p w14:paraId="54A03F90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Impact</w:t>
      </w:r>
    </w:p>
    <w:p w14:paraId="22B365AF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Incorrect weights can:</w:t>
      </w:r>
    </w:p>
    <w:p w14:paraId="5750B367" w14:textId="77777777" w:rsidR="007C109A" w:rsidRPr="007C109A" w:rsidRDefault="007C109A" w:rsidP="00466BE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lastRenderedPageBreak/>
        <w:t>Trigger false shelf overload violations</w:t>
      </w:r>
    </w:p>
    <w:p w14:paraId="4DFF6589" w14:textId="77777777" w:rsidR="007C109A" w:rsidRPr="007C109A" w:rsidRDefault="007C109A" w:rsidP="00466BE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Cause illegal slot assignments</w:t>
      </w:r>
    </w:p>
    <w:p w14:paraId="59E720EB" w14:textId="77777777" w:rsidR="007C109A" w:rsidRPr="007C109A" w:rsidRDefault="007C109A" w:rsidP="00466BE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Lead to automatic failure in simulation</w:t>
      </w:r>
    </w:p>
    <w:p w14:paraId="12E6C3A5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Only </w:t>
      </w:r>
      <w:r w:rsidRPr="007C109A">
        <w:rPr>
          <w:rFonts w:ascii="Times New Roman" w:hAnsi="Times New Roman" w:cs="Times New Roman"/>
          <w:b/>
          <w:bCs/>
        </w:rPr>
        <w:t>high-confidence corrections</w:t>
      </w:r>
      <w:r w:rsidRPr="007C109A">
        <w:rPr>
          <w:rFonts w:ascii="Times New Roman" w:hAnsi="Times New Roman" w:cs="Times New Roman"/>
        </w:rPr>
        <w:t xml:space="preserve"> were applied to avoid introducing new errors.</w:t>
      </w:r>
    </w:p>
    <w:p w14:paraId="39EC567A" w14:textId="22D33135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</w:p>
    <w:p w14:paraId="3ABE4F60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2.2 Ghost Inventory Detection</w:t>
      </w:r>
    </w:p>
    <w:p w14:paraId="31F7F389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Problem Identified</w:t>
      </w:r>
    </w:p>
    <w:p w14:paraId="1046AA8F" w14:textId="7039022F" w:rsidR="007C109A" w:rsidRPr="007C109A" w:rsidRDefault="00606D5A" w:rsidP="00466B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detect</w:t>
      </w:r>
      <w:r w:rsidR="007C109A" w:rsidRPr="007C109A">
        <w:rPr>
          <w:rFonts w:ascii="Times New Roman" w:hAnsi="Times New Roman" w:cs="Times New Roman"/>
        </w:rPr>
        <w:t xml:space="preserve"> SKUs referenced </w:t>
      </w:r>
      <w:proofErr w:type="spellStart"/>
      <w:r w:rsidR="007C109A" w:rsidRPr="007C109A">
        <w:rPr>
          <w:rFonts w:ascii="Times New Roman" w:hAnsi="Times New Roman" w:cs="Times New Roman"/>
        </w:rPr>
        <w:t>current_slot</w:t>
      </w:r>
      <w:proofErr w:type="spellEnd"/>
      <w:r w:rsidR="007C109A" w:rsidRPr="007C109A">
        <w:rPr>
          <w:rFonts w:ascii="Times New Roman" w:hAnsi="Times New Roman" w:cs="Times New Roman"/>
        </w:rPr>
        <w:t xml:space="preserve"> values that </w:t>
      </w:r>
      <w:r w:rsidR="007C109A" w:rsidRPr="007C109A">
        <w:rPr>
          <w:rFonts w:ascii="Times New Roman" w:hAnsi="Times New Roman" w:cs="Times New Roman"/>
          <w:b/>
          <w:bCs/>
        </w:rPr>
        <w:t>did not exist</w:t>
      </w:r>
      <w:r w:rsidR="007C109A" w:rsidRPr="007C109A">
        <w:rPr>
          <w:rFonts w:ascii="Times New Roman" w:hAnsi="Times New Roman" w:cs="Times New Roman"/>
        </w:rPr>
        <w:t xml:space="preserve"> in the warehouse slot master.</w:t>
      </w:r>
    </w:p>
    <w:p w14:paraId="0209F6FC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Detection Logic</w:t>
      </w:r>
    </w:p>
    <w:p w14:paraId="5354DC84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Let:</w:t>
      </w:r>
    </w:p>
    <w:p w14:paraId="799C8BEB" w14:textId="5DFCA61D" w:rsidR="007C109A" w:rsidRPr="007C109A" w:rsidRDefault="007C109A" w:rsidP="00466B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S=</m:t>
        </m:r>
      </m:oMath>
      <w:r w:rsidRPr="007C109A">
        <w:rPr>
          <w:rFonts w:ascii="Times New Roman" w:hAnsi="Times New Roman" w:cs="Times New Roman"/>
        </w:rPr>
        <w:t>set of all SKU slot IDs</w:t>
      </w:r>
    </w:p>
    <w:p w14:paraId="05B0B0A8" w14:textId="5ED633C7" w:rsidR="007C109A" w:rsidRPr="007C109A" w:rsidRDefault="007C109A" w:rsidP="00466BE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W=</m:t>
        </m:r>
      </m:oMath>
      <w:r w:rsidRPr="007C109A">
        <w:rPr>
          <w:rFonts w:ascii="Times New Roman" w:hAnsi="Times New Roman" w:cs="Times New Roman"/>
        </w:rPr>
        <w:t>set of valid warehouse slot IDs</w:t>
      </w:r>
    </w:p>
    <w:p w14:paraId="6675E14A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A SKU was flagged as ghost inventory if:</w:t>
      </w:r>
    </w:p>
    <w:p w14:paraId="5350BFEE" w14:textId="2F95A2E6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</w:rPr>
            <m:t>current_slot</m:t>
          </m:r>
          <w:proofErr w:type="spellEnd"/>
          <m:r>
            <m:rPr>
              <m:sty m:val="p"/>
            </m:rPr>
            <w:rPr>
              <w:rFonts w:ascii="Cambria Math" w:hAnsi="Cambria Math" w:cs="Times New Roman"/>
            </w:rPr>
            <m:t>∉</m:t>
          </m:r>
          <m:r>
            <w:rPr>
              <w:rFonts w:ascii="Cambria Math" w:hAnsi="Cambria Math" w:cs="Times New Roman"/>
            </w:rPr>
            <m:t>W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BDFE474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Impact</w:t>
      </w:r>
    </w:p>
    <w:p w14:paraId="374C0B8F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Ghost inventory represents:</w:t>
      </w:r>
    </w:p>
    <w:p w14:paraId="7B64497B" w14:textId="77777777" w:rsidR="007C109A" w:rsidRPr="007C109A" w:rsidRDefault="007C109A" w:rsidP="00466B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Physically unplaceable SKUs</w:t>
      </w:r>
    </w:p>
    <w:p w14:paraId="51640066" w14:textId="77777777" w:rsidR="007C109A" w:rsidRPr="007C109A" w:rsidRDefault="007C109A" w:rsidP="00466BE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Guaranteed simulation errors or mis-scoring</w:t>
      </w:r>
    </w:p>
    <w:p w14:paraId="047027B1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These SKUs were isolated so they would not contaminate slotting decisions.</w:t>
      </w:r>
    </w:p>
    <w:p w14:paraId="5DAF7496" w14:textId="4640DB2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</w:p>
    <w:p w14:paraId="2F187CAE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2.3 Picker Shortcut Anomaly (</w:t>
      </w:r>
      <w:proofErr w:type="spellStart"/>
      <w:r w:rsidRPr="007C109A">
        <w:rPr>
          <w:rFonts w:ascii="Times New Roman" w:hAnsi="Times New Roman" w:cs="Times New Roman"/>
          <w:b/>
          <w:bCs/>
        </w:rPr>
        <w:t>Behavioral</w:t>
      </w:r>
      <w:proofErr w:type="spellEnd"/>
      <w:r w:rsidRPr="007C109A">
        <w:rPr>
          <w:rFonts w:ascii="Times New Roman" w:hAnsi="Times New Roman" w:cs="Times New Roman"/>
          <w:b/>
          <w:bCs/>
        </w:rPr>
        <w:t xml:space="preserve"> Forensics)</w:t>
      </w:r>
    </w:p>
    <w:p w14:paraId="5973DF0C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Problem Identified</w:t>
      </w:r>
    </w:p>
    <w:p w14:paraId="4D40C645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Picker movement data showed that certain pickers had </w:t>
      </w:r>
      <w:r w:rsidRPr="007C109A">
        <w:rPr>
          <w:rFonts w:ascii="Times New Roman" w:hAnsi="Times New Roman" w:cs="Times New Roman"/>
          <w:b/>
          <w:bCs/>
        </w:rPr>
        <w:t>unusually low travel distances</w:t>
      </w:r>
      <w:r w:rsidRPr="007C109A">
        <w:rPr>
          <w:rFonts w:ascii="Times New Roman" w:hAnsi="Times New Roman" w:cs="Times New Roman"/>
        </w:rPr>
        <w:t xml:space="preserve"> compared to peers.</w:t>
      </w:r>
    </w:p>
    <w:p w14:paraId="49032905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Detection Method</w:t>
      </w:r>
    </w:p>
    <w:p w14:paraId="19498A7F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Average distance per picker:</w:t>
      </w:r>
    </w:p>
    <w:p w14:paraId="3552F045" w14:textId="54A30BFE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</w:rPr>
                <m:t>Avg</m:t>
              </m:r>
              <w:proofErr w:type="spellEnd"/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 Distance</m:t>
              </m:r>
            </m:e>
            <m:sub>
              <m:r>
                <w:rPr>
                  <w:rFonts w:ascii="Cambria Math" w:hAnsi="Cambria Math" w:cs="Times New Roman"/>
                </w:rPr>
                <m:t>picker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mean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travel_distance_m</m:t>
          </m:r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9D86181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Let:</w:t>
      </w:r>
    </w:p>
    <w:p w14:paraId="0D2174EC" w14:textId="24A7ED4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Median Picker Distance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median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Avg Distance</m:t>
          </m:r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78F3A27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Pickers were flagged if:</w:t>
      </w:r>
    </w:p>
    <w:p w14:paraId="2CB6E1C1" w14:textId="2041480C" w:rsidR="007C109A" w:rsidRPr="007C109A" w:rsidRDefault="007C109A" w:rsidP="00466BE6">
      <w:pPr>
        <w:jc w:val="both"/>
        <w:rPr>
          <w:rFonts w:ascii="Times New Roman" w:hAnsi="Times New Roman" w:cs="Times New Roman"/>
          <w:vertAlign w:val="superscript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</w:rPr>
                <m:t>Avg</m:t>
              </m:r>
              <w:proofErr w:type="spellEnd"/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 Distance</m:t>
              </m:r>
            </m:e>
            <m:sub>
              <m:r>
                <w:rPr>
                  <w:rFonts w:ascii="Cambria Math" w:hAnsi="Cambria Math" w:cs="Times New Roman"/>
                </w:rPr>
                <m:t>picker</m:t>
              </m:r>
            </m:sub>
          </m:sSub>
          <m:r>
            <w:rPr>
              <w:rFonts w:ascii="Cambria Math" w:hAnsi="Cambria Math" w:cs="Times New Roman"/>
            </w:rPr>
            <m:t>&lt;0.6×</m:t>
          </m:r>
          <m:r>
            <m:rPr>
              <m:nor/>
            </m:rPr>
            <w:rPr>
              <w:rFonts w:ascii="Times New Roman" w:hAnsi="Times New Roman" w:cs="Times New Roman"/>
            </w:rPr>
            <m:t>Median Picker Distance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E89F9B5" w14:textId="77777777" w:rsidR="00606D5A" w:rsidRPr="00606D5A" w:rsidRDefault="00606D5A" w:rsidP="00606D5A">
      <w:pPr>
        <w:jc w:val="both"/>
        <w:rPr>
          <w:rFonts w:ascii="Times New Roman" w:hAnsi="Times New Roman" w:cs="Times New Roman"/>
          <w:b/>
          <w:bCs/>
        </w:rPr>
      </w:pPr>
      <w:r w:rsidRPr="00606D5A">
        <w:rPr>
          <w:rFonts w:ascii="Times New Roman" w:hAnsi="Times New Roman" w:cs="Times New Roman"/>
          <w:b/>
          <w:bCs/>
        </w:rPr>
        <w:t>Rationale for the 0.6 Threshold</w:t>
      </w:r>
    </w:p>
    <w:p w14:paraId="4E3D69A6" w14:textId="77777777" w:rsidR="00606D5A" w:rsidRPr="00606D5A" w:rsidRDefault="00606D5A" w:rsidP="00606D5A">
      <w:p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 xml:space="preserve">The threshold of </w:t>
      </w:r>
      <w:r w:rsidRPr="00606D5A">
        <w:rPr>
          <w:rFonts w:ascii="Times New Roman" w:hAnsi="Times New Roman" w:cs="Times New Roman"/>
          <w:b/>
          <w:bCs/>
        </w:rPr>
        <w:t>60% of the median distance</w:t>
      </w:r>
      <w:r w:rsidRPr="00606D5A">
        <w:rPr>
          <w:rFonts w:ascii="Times New Roman" w:hAnsi="Times New Roman" w:cs="Times New Roman"/>
        </w:rPr>
        <w:t xml:space="preserve"> was chosen as a </w:t>
      </w:r>
      <w:r w:rsidRPr="00606D5A">
        <w:rPr>
          <w:rFonts w:ascii="Times New Roman" w:hAnsi="Times New Roman" w:cs="Times New Roman"/>
          <w:b/>
          <w:bCs/>
        </w:rPr>
        <w:t>conservative lower bound</w:t>
      </w:r>
      <w:r w:rsidRPr="00606D5A">
        <w:rPr>
          <w:rFonts w:ascii="Times New Roman" w:hAnsi="Times New Roman" w:cs="Times New Roman"/>
        </w:rPr>
        <w:t xml:space="preserve"> to isolate only </w:t>
      </w:r>
      <w:r w:rsidRPr="00606D5A">
        <w:rPr>
          <w:rFonts w:ascii="Times New Roman" w:hAnsi="Times New Roman" w:cs="Times New Roman"/>
          <w:b/>
          <w:bCs/>
        </w:rPr>
        <w:t>extreme deviations</w:t>
      </w:r>
      <w:r w:rsidRPr="00606D5A">
        <w:rPr>
          <w:rFonts w:ascii="Times New Roman" w:hAnsi="Times New Roman" w:cs="Times New Roman"/>
        </w:rPr>
        <w:t xml:space="preserve"> in picker </w:t>
      </w:r>
      <w:proofErr w:type="spellStart"/>
      <w:r w:rsidRPr="00606D5A">
        <w:rPr>
          <w:rFonts w:ascii="Times New Roman" w:hAnsi="Times New Roman" w:cs="Times New Roman"/>
        </w:rPr>
        <w:t>behavior</w:t>
      </w:r>
      <w:proofErr w:type="spellEnd"/>
      <w:r w:rsidRPr="00606D5A">
        <w:rPr>
          <w:rFonts w:ascii="Times New Roman" w:hAnsi="Times New Roman" w:cs="Times New Roman"/>
        </w:rPr>
        <w:t>.</w:t>
      </w:r>
    </w:p>
    <w:p w14:paraId="250AD76E" w14:textId="77777777" w:rsidR="00606D5A" w:rsidRPr="00606D5A" w:rsidRDefault="00606D5A" w:rsidP="00606D5A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>Small variations in walking distance are expected due to task assignment differences.</w:t>
      </w:r>
    </w:p>
    <w:p w14:paraId="2BF74D6F" w14:textId="77777777" w:rsidR="00606D5A" w:rsidRPr="00606D5A" w:rsidRDefault="00606D5A" w:rsidP="00606D5A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 xml:space="preserve">A reduction of </w:t>
      </w:r>
      <w:r w:rsidRPr="00606D5A">
        <w:rPr>
          <w:rFonts w:ascii="Times New Roman" w:hAnsi="Times New Roman" w:cs="Times New Roman"/>
          <w:b/>
          <w:bCs/>
        </w:rPr>
        <w:t>more than 40%</w:t>
      </w:r>
      <w:r w:rsidRPr="00606D5A">
        <w:rPr>
          <w:rFonts w:ascii="Times New Roman" w:hAnsi="Times New Roman" w:cs="Times New Roman"/>
        </w:rPr>
        <w:t xml:space="preserve"> relative to the median is unlikely to occur without:</w:t>
      </w:r>
    </w:p>
    <w:p w14:paraId="49627730" w14:textId="77777777" w:rsidR="00606D5A" w:rsidRPr="00606D5A" w:rsidRDefault="00606D5A" w:rsidP="00606D5A">
      <w:pPr>
        <w:numPr>
          <w:ilvl w:val="1"/>
          <w:numId w:val="24"/>
        </w:num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>skipping designated safety zones,</w:t>
      </w:r>
    </w:p>
    <w:p w14:paraId="61833A70" w14:textId="77777777" w:rsidR="00606D5A" w:rsidRPr="00606D5A" w:rsidRDefault="00606D5A" w:rsidP="00606D5A">
      <w:pPr>
        <w:numPr>
          <w:ilvl w:val="1"/>
          <w:numId w:val="24"/>
        </w:num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>bypassing barriers or one-way paths, or</w:t>
      </w:r>
    </w:p>
    <w:p w14:paraId="0265B7E7" w14:textId="77777777" w:rsidR="00606D5A" w:rsidRPr="00606D5A" w:rsidRDefault="00606D5A" w:rsidP="00606D5A">
      <w:pPr>
        <w:numPr>
          <w:ilvl w:val="1"/>
          <w:numId w:val="24"/>
        </w:num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>incomplete or inconsistent movement logging.</w:t>
      </w:r>
    </w:p>
    <w:p w14:paraId="134CCAE6" w14:textId="77777777" w:rsidR="00606D5A" w:rsidRPr="00606D5A" w:rsidRDefault="00606D5A" w:rsidP="00606D5A">
      <w:p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 xml:space="preserve">By selecting 0.6 rather than a higher cutoff, the method avoids flagging normal operational variance and focuses only on pickers whose </w:t>
      </w:r>
      <w:proofErr w:type="spellStart"/>
      <w:r w:rsidRPr="00606D5A">
        <w:rPr>
          <w:rFonts w:ascii="Times New Roman" w:hAnsi="Times New Roman" w:cs="Times New Roman"/>
        </w:rPr>
        <w:t>behavior</w:t>
      </w:r>
      <w:proofErr w:type="spellEnd"/>
      <w:r w:rsidRPr="00606D5A">
        <w:rPr>
          <w:rFonts w:ascii="Times New Roman" w:hAnsi="Times New Roman" w:cs="Times New Roman"/>
        </w:rPr>
        <w:t xml:space="preserve"> is statistically and operationally implausible.</w:t>
      </w:r>
    </w:p>
    <w:p w14:paraId="44E562CC" w14:textId="77777777" w:rsidR="00606D5A" w:rsidRPr="00606D5A" w:rsidRDefault="00606D5A" w:rsidP="00606D5A">
      <w:pPr>
        <w:jc w:val="both"/>
        <w:rPr>
          <w:rFonts w:ascii="Times New Roman" w:hAnsi="Times New Roman" w:cs="Times New Roman"/>
          <w:b/>
          <w:bCs/>
        </w:rPr>
      </w:pPr>
      <w:r w:rsidRPr="00606D5A">
        <w:rPr>
          <w:rFonts w:ascii="Times New Roman" w:hAnsi="Times New Roman" w:cs="Times New Roman"/>
          <w:b/>
          <w:bCs/>
        </w:rPr>
        <w:t>Interpretation</w:t>
      </w:r>
    </w:p>
    <w:p w14:paraId="2F0BF803" w14:textId="77777777" w:rsidR="00606D5A" w:rsidRPr="00606D5A" w:rsidRDefault="00606D5A" w:rsidP="00606D5A">
      <w:p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 xml:space="preserve">Pickers identified by this rule are not automatically treated as incorrect or malicious. Instead, they are flagged as </w:t>
      </w:r>
      <w:proofErr w:type="spellStart"/>
      <w:r w:rsidRPr="00606D5A">
        <w:rPr>
          <w:rFonts w:ascii="Times New Roman" w:hAnsi="Times New Roman" w:cs="Times New Roman"/>
          <w:b/>
          <w:bCs/>
        </w:rPr>
        <w:t>behavioral</w:t>
      </w:r>
      <w:proofErr w:type="spellEnd"/>
      <w:r w:rsidRPr="00606D5A">
        <w:rPr>
          <w:rFonts w:ascii="Times New Roman" w:hAnsi="Times New Roman" w:cs="Times New Roman"/>
          <w:b/>
          <w:bCs/>
        </w:rPr>
        <w:t xml:space="preserve"> anomalies</w:t>
      </w:r>
      <w:r w:rsidRPr="00606D5A">
        <w:rPr>
          <w:rFonts w:ascii="Times New Roman" w:hAnsi="Times New Roman" w:cs="Times New Roman"/>
        </w:rPr>
        <w:t xml:space="preserve"> that may arise from:</w:t>
      </w:r>
    </w:p>
    <w:p w14:paraId="79366500" w14:textId="77777777" w:rsidR="00606D5A" w:rsidRPr="00606D5A" w:rsidRDefault="00606D5A" w:rsidP="00606D5A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>Telemetry gaps or sensor dropouts,</w:t>
      </w:r>
    </w:p>
    <w:p w14:paraId="36CDB001" w14:textId="77777777" w:rsidR="00606D5A" w:rsidRPr="00606D5A" w:rsidRDefault="00606D5A" w:rsidP="00606D5A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 xml:space="preserve">Shortcutting </w:t>
      </w:r>
      <w:proofErr w:type="spellStart"/>
      <w:r w:rsidRPr="00606D5A">
        <w:rPr>
          <w:rFonts w:ascii="Times New Roman" w:hAnsi="Times New Roman" w:cs="Times New Roman"/>
        </w:rPr>
        <w:t>behavior</w:t>
      </w:r>
      <w:proofErr w:type="spellEnd"/>
      <w:r w:rsidRPr="00606D5A">
        <w:rPr>
          <w:rFonts w:ascii="Times New Roman" w:hAnsi="Times New Roman" w:cs="Times New Roman"/>
        </w:rPr>
        <w:t xml:space="preserve"> that bypasses safety constraints,</w:t>
      </w:r>
    </w:p>
    <w:p w14:paraId="0BE5EBB6" w14:textId="77777777" w:rsidR="00606D5A" w:rsidRPr="00606D5A" w:rsidRDefault="00606D5A" w:rsidP="00606D5A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>Logging or data collection inconsistencies.</w:t>
      </w:r>
    </w:p>
    <w:p w14:paraId="0E905453" w14:textId="77777777" w:rsidR="00606D5A" w:rsidRPr="00606D5A" w:rsidRDefault="00606D5A" w:rsidP="00606D5A">
      <w:pPr>
        <w:jc w:val="both"/>
        <w:rPr>
          <w:rFonts w:ascii="Times New Roman" w:hAnsi="Times New Roman" w:cs="Times New Roman"/>
        </w:rPr>
      </w:pPr>
      <w:r w:rsidRPr="00606D5A">
        <w:rPr>
          <w:rFonts w:ascii="Times New Roman" w:hAnsi="Times New Roman" w:cs="Times New Roman"/>
        </w:rPr>
        <w:t xml:space="preserve">These findings were used to </w:t>
      </w:r>
      <w:r w:rsidRPr="00606D5A">
        <w:rPr>
          <w:rFonts w:ascii="Times New Roman" w:hAnsi="Times New Roman" w:cs="Times New Roman"/>
          <w:b/>
          <w:bCs/>
        </w:rPr>
        <w:t>inform congestion analysis and aisle risk assessment</w:t>
      </w:r>
      <w:r w:rsidRPr="00606D5A">
        <w:rPr>
          <w:rFonts w:ascii="Times New Roman" w:hAnsi="Times New Roman" w:cs="Times New Roman"/>
        </w:rPr>
        <w:t xml:space="preserve"> in the dashboard, rather than applying direct data correction or exclusion.</w:t>
      </w:r>
    </w:p>
    <w:p w14:paraId="32FBB8C8" w14:textId="41A91E12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</w:p>
    <w:p w14:paraId="7DEC9D3B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C109A">
        <w:rPr>
          <w:rFonts w:ascii="Times New Roman" w:hAnsi="Times New Roman" w:cs="Times New Roman"/>
          <w:b/>
          <w:bCs/>
          <w:u w:val="single"/>
        </w:rPr>
        <w:t>3. Data Cleaning Methodology</w:t>
      </w:r>
    </w:p>
    <w:p w14:paraId="0B4BA342" w14:textId="77777777" w:rsidR="00466BE6" w:rsidRPr="00466BE6" w:rsidRDefault="00466BE6" w:rsidP="00466BE6">
      <w:pPr>
        <w:jc w:val="both"/>
        <w:rPr>
          <w:rFonts w:ascii="Times New Roman" w:hAnsi="Times New Roman" w:cs="Times New Roman"/>
          <w:b/>
          <w:bCs/>
        </w:rPr>
      </w:pPr>
      <w:r w:rsidRPr="00466BE6">
        <w:rPr>
          <w:rFonts w:ascii="Times New Roman" w:hAnsi="Times New Roman" w:cs="Times New Roman"/>
          <w:b/>
          <w:bCs/>
        </w:rPr>
        <w:t>Key Principles</w:t>
      </w:r>
    </w:p>
    <w:p w14:paraId="6FC2C861" w14:textId="77777777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>The following principles guided all cleaning decisions:</w:t>
      </w:r>
    </w:p>
    <w:p w14:paraId="1E8E344A" w14:textId="77777777" w:rsidR="00466BE6" w:rsidRPr="00466BE6" w:rsidRDefault="00466BE6" w:rsidP="00466B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  <w:b/>
          <w:bCs/>
        </w:rPr>
        <w:t>No blind imputation</w:t>
      </w:r>
      <w:r w:rsidRPr="00466BE6">
        <w:rPr>
          <w:rFonts w:ascii="Times New Roman" w:hAnsi="Times New Roman" w:cs="Times New Roman"/>
        </w:rPr>
        <w:t>: Missing or anomalous values were not filled using assumptions or averages without strong evidence.</w:t>
      </w:r>
    </w:p>
    <w:p w14:paraId="5078C8E2" w14:textId="77777777" w:rsidR="00466BE6" w:rsidRPr="00466BE6" w:rsidRDefault="00466BE6" w:rsidP="00466B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  <w:b/>
          <w:bCs/>
        </w:rPr>
        <w:t>No large-scale rewriting of data</w:t>
      </w:r>
      <w:r w:rsidRPr="00466BE6">
        <w:rPr>
          <w:rFonts w:ascii="Times New Roman" w:hAnsi="Times New Roman" w:cs="Times New Roman"/>
        </w:rPr>
        <w:t>: Original data distributions were preserved wherever possible to avoid distortion.</w:t>
      </w:r>
    </w:p>
    <w:p w14:paraId="44BF6350" w14:textId="77777777" w:rsidR="00466BE6" w:rsidRPr="00466BE6" w:rsidRDefault="00466BE6" w:rsidP="00466B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  <w:b/>
          <w:bCs/>
        </w:rPr>
        <w:t>Corrections only under high confidence</w:t>
      </w:r>
      <w:r w:rsidRPr="00466BE6">
        <w:rPr>
          <w:rFonts w:ascii="Times New Roman" w:hAnsi="Times New Roman" w:cs="Times New Roman"/>
        </w:rPr>
        <w:t>: Changes were applied only when the cause of error was clear and repeatable.</w:t>
      </w:r>
    </w:p>
    <w:p w14:paraId="7D51CC66" w14:textId="77777777" w:rsidR="00466BE6" w:rsidRPr="00466BE6" w:rsidRDefault="00466BE6" w:rsidP="00466B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  <w:b/>
          <w:bCs/>
        </w:rPr>
        <w:t>Full traceability</w:t>
      </w:r>
      <w:r w:rsidRPr="00466BE6">
        <w:rPr>
          <w:rFonts w:ascii="Times New Roman" w:hAnsi="Times New Roman" w:cs="Times New Roman"/>
        </w:rPr>
        <w:t>: Every correction and flag was explainable and could be traced back to a specific rule or observation.</w:t>
      </w:r>
    </w:p>
    <w:p w14:paraId="461B6B2D" w14:textId="0483FFA9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</w:p>
    <w:p w14:paraId="24EB7C95" w14:textId="77777777" w:rsidR="00466BE6" w:rsidRPr="00466BE6" w:rsidRDefault="00466BE6" w:rsidP="00466BE6">
      <w:pPr>
        <w:jc w:val="both"/>
        <w:rPr>
          <w:rFonts w:ascii="Times New Roman" w:hAnsi="Times New Roman" w:cs="Times New Roman"/>
          <w:b/>
          <w:bCs/>
        </w:rPr>
      </w:pPr>
      <w:r w:rsidRPr="00466BE6">
        <w:rPr>
          <w:rFonts w:ascii="Times New Roman" w:hAnsi="Times New Roman" w:cs="Times New Roman"/>
          <w:b/>
          <w:bCs/>
        </w:rPr>
        <w:t>Cleaning Actions</w:t>
      </w:r>
    </w:p>
    <w:p w14:paraId="791734CB" w14:textId="77777777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>Based on these principles, the following actions were performed:</w:t>
      </w:r>
    </w:p>
    <w:p w14:paraId="0A5159B1" w14:textId="77777777" w:rsidR="00466BE6" w:rsidRPr="00466BE6" w:rsidRDefault="00466BE6" w:rsidP="00466B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lastRenderedPageBreak/>
        <w:t xml:space="preserve">Only </w:t>
      </w:r>
      <w:r w:rsidRPr="00466BE6">
        <w:rPr>
          <w:rFonts w:ascii="Times New Roman" w:hAnsi="Times New Roman" w:cs="Times New Roman"/>
          <w:b/>
          <w:bCs/>
        </w:rPr>
        <w:t>near-10× decimal drift cases</w:t>
      </w:r>
      <w:r w:rsidRPr="00466BE6">
        <w:rPr>
          <w:rFonts w:ascii="Times New Roman" w:hAnsi="Times New Roman" w:cs="Times New Roman"/>
        </w:rPr>
        <w:t xml:space="preserve"> were corrected, as they strongly indicate unit or decimal-point errors.</w:t>
      </w:r>
    </w:p>
    <w:p w14:paraId="6DEA9E36" w14:textId="77777777" w:rsidR="00466BE6" w:rsidRPr="00466BE6" w:rsidRDefault="00466BE6" w:rsidP="00466B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  <w:b/>
          <w:bCs/>
        </w:rPr>
        <w:t>Extreme outliers</w:t>
      </w:r>
      <w:r w:rsidRPr="00466BE6">
        <w:rPr>
          <w:rFonts w:ascii="Times New Roman" w:hAnsi="Times New Roman" w:cs="Times New Roman"/>
        </w:rPr>
        <w:t xml:space="preserve"> were flagged instead of force-corrected, avoiding speculative fixes.</w:t>
      </w:r>
    </w:p>
    <w:p w14:paraId="5CC45F52" w14:textId="77777777" w:rsidR="00466BE6" w:rsidRPr="00466BE6" w:rsidRDefault="00466BE6" w:rsidP="00466B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 xml:space="preserve">All </w:t>
      </w:r>
      <w:r w:rsidRPr="00466BE6">
        <w:rPr>
          <w:rFonts w:ascii="Times New Roman" w:hAnsi="Times New Roman" w:cs="Times New Roman"/>
          <w:b/>
          <w:bCs/>
        </w:rPr>
        <w:t>SKU-to-slot relationships</w:t>
      </w:r>
      <w:r w:rsidRPr="00466BE6">
        <w:rPr>
          <w:rFonts w:ascii="Times New Roman" w:hAnsi="Times New Roman" w:cs="Times New Roman"/>
        </w:rPr>
        <w:t xml:space="preserve"> were validated against the warehouse topology to detect ghost inventory.</w:t>
      </w:r>
    </w:p>
    <w:p w14:paraId="11B53346" w14:textId="368D36AC" w:rsidR="007C109A" w:rsidRPr="007C109A" w:rsidRDefault="00466BE6" w:rsidP="00466B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 xml:space="preserve">Original data values were </w:t>
      </w:r>
      <w:r w:rsidRPr="00466BE6">
        <w:rPr>
          <w:rFonts w:ascii="Times New Roman" w:hAnsi="Times New Roman" w:cs="Times New Roman"/>
          <w:b/>
          <w:bCs/>
        </w:rPr>
        <w:t>preserved in ambiguous cases</w:t>
      </w:r>
      <w:r w:rsidRPr="00466BE6">
        <w:rPr>
          <w:rFonts w:ascii="Times New Roman" w:hAnsi="Times New Roman" w:cs="Times New Roman"/>
        </w:rPr>
        <w:t>, ensuring downstream analyses were not biased by uncertain assumptions.</w:t>
      </w:r>
    </w:p>
    <w:p w14:paraId="6F7CC9E3" w14:textId="0EA3E11F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</w:p>
    <w:p w14:paraId="2159F1EB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C109A">
        <w:rPr>
          <w:rFonts w:ascii="Times New Roman" w:hAnsi="Times New Roman" w:cs="Times New Roman"/>
          <w:b/>
          <w:bCs/>
          <w:u w:val="single"/>
        </w:rPr>
        <w:t>4. Strategic Slotting Methodology</w:t>
      </w:r>
    </w:p>
    <w:p w14:paraId="12A27FF1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4.1 Problem Constraints</w:t>
      </w:r>
    </w:p>
    <w:p w14:paraId="7F130388" w14:textId="40CEA6F5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 xml:space="preserve">Hard Constraints </w:t>
      </w:r>
    </w:p>
    <w:p w14:paraId="177B8772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These constraints </w:t>
      </w:r>
      <w:r w:rsidRPr="007C109A">
        <w:rPr>
          <w:rFonts w:ascii="Times New Roman" w:hAnsi="Times New Roman" w:cs="Times New Roman"/>
          <w:b/>
          <w:bCs/>
        </w:rPr>
        <w:t>must never be violated</w:t>
      </w:r>
      <w:r w:rsidRPr="007C109A">
        <w:rPr>
          <w:rFonts w:ascii="Times New Roman" w:hAnsi="Times New Roman" w:cs="Times New Roman"/>
        </w:rPr>
        <w:t>, otherwise the simulator assigns a score of zero.</w:t>
      </w:r>
    </w:p>
    <w:p w14:paraId="7907F0CF" w14:textId="77777777" w:rsidR="007C109A" w:rsidRPr="007C109A" w:rsidRDefault="007C109A" w:rsidP="00466BE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  <w:b/>
          <w:bCs/>
        </w:rPr>
        <w:t>Temperature Compatibility</w:t>
      </w:r>
    </w:p>
    <w:p w14:paraId="40AE3195" w14:textId="584DA974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</w:rPr>
            <m:t>temp_req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(SKU)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temp_zone(slot)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5B0E8AF" w14:textId="77777777" w:rsidR="007C109A" w:rsidRPr="007C109A" w:rsidRDefault="007C109A" w:rsidP="00466BE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  <w:b/>
          <w:bCs/>
        </w:rPr>
        <w:t>Shelf Weight Capacity</w:t>
      </w:r>
    </w:p>
    <w:p w14:paraId="62FDC46B" w14:textId="52E7CDD5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</w:rPr>
            <m:t>weight_kg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(SKU)</m:t>
          </m:r>
          <m:r>
            <w:rPr>
              <w:rFonts w:ascii="Cambria Math" w:hAnsi="Cambria Math" w:cs="Times New Roman"/>
            </w:rPr>
            <m:t>≤</m:t>
          </m:r>
          <m:r>
            <m:rPr>
              <m:nor/>
            </m:rPr>
            <w:rPr>
              <w:rFonts w:ascii="Times New Roman" w:hAnsi="Times New Roman" w:cs="Times New Roman"/>
            </w:rPr>
            <m:t>max_weight_kg(slot)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C6530B6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4.2 Labor Budget Interpretation</w:t>
      </w:r>
    </w:p>
    <w:p w14:paraId="110A88EB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The problem explicitly states:</w:t>
      </w:r>
    </w:p>
    <w:p w14:paraId="5C3347D5" w14:textId="77777777" w:rsidR="007C109A" w:rsidRPr="007C109A" w:rsidRDefault="007C109A" w:rsidP="00466BE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Moving a SKU costs points</w:t>
      </w:r>
    </w:p>
    <w:p w14:paraId="36579384" w14:textId="77777777" w:rsidR="007C109A" w:rsidRPr="007C109A" w:rsidRDefault="007C109A" w:rsidP="00466BE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Exact </w:t>
      </w:r>
      <w:proofErr w:type="spellStart"/>
      <w:r w:rsidRPr="007C109A">
        <w:rPr>
          <w:rFonts w:ascii="Times New Roman" w:hAnsi="Times New Roman" w:cs="Times New Roman"/>
        </w:rPr>
        <w:t>labor</w:t>
      </w:r>
      <w:proofErr w:type="spellEnd"/>
      <w:r w:rsidRPr="007C109A">
        <w:rPr>
          <w:rFonts w:ascii="Times New Roman" w:hAnsi="Times New Roman" w:cs="Times New Roman"/>
        </w:rPr>
        <w:t xml:space="preserve"> budget is unknown</w:t>
      </w:r>
    </w:p>
    <w:p w14:paraId="58C30053" w14:textId="77777777" w:rsidR="007C109A" w:rsidRPr="007C109A" w:rsidRDefault="007C109A" w:rsidP="00466BE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Over-optimization is penalized</w:t>
      </w:r>
    </w:p>
    <w:p w14:paraId="4BF05408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Thus, </w:t>
      </w:r>
      <w:proofErr w:type="spellStart"/>
      <w:r w:rsidRPr="007C109A">
        <w:rPr>
          <w:rFonts w:ascii="Times New Roman" w:hAnsi="Times New Roman" w:cs="Times New Roman"/>
        </w:rPr>
        <w:t>labor</w:t>
      </w:r>
      <w:proofErr w:type="spellEnd"/>
      <w:r w:rsidRPr="007C109A">
        <w:rPr>
          <w:rFonts w:ascii="Times New Roman" w:hAnsi="Times New Roman" w:cs="Times New Roman"/>
        </w:rPr>
        <w:t xml:space="preserve"> was </w:t>
      </w:r>
      <w:proofErr w:type="spellStart"/>
      <w:r w:rsidRPr="007C109A">
        <w:rPr>
          <w:rFonts w:ascii="Times New Roman" w:hAnsi="Times New Roman" w:cs="Times New Roman"/>
        </w:rPr>
        <w:t>modeled</w:t>
      </w:r>
      <w:proofErr w:type="spellEnd"/>
      <w:r w:rsidRPr="007C109A">
        <w:rPr>
          <w:rFonts w:ascii="Times New Roman" w:hAnsi="Times New Roman" w:cs="Times New Roman"/>
        </w:rPr>
        <w:t xml:space="preserve"> </w:t>
      </w:r>
      <w:r w:rsidRPr="007C109A">
        <w:rPr>
          <w:rFonts w:ascii="Times New Roman" w:hAnsi="Times New Roman" w:cs="Times New Roman"/>
          <w:b/>
          <w:bCs/>
        </w:rPr>
        <w:t>implicitly</w:t>
      </w:r>
      <w:r w:rsidRPr="007C109A">
        <w:rPr>
          <w:rFonts w:ascii="Times New Roman" w:hAnsi="Times New Roman" w:cs="Times New Roman"/>
        </w:rPr>
        <w:t>:</w:t>
      </w:r>
    </w:p>
    <w:p w14:paraId="5DD4959D" w14:textId="68B4B941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Labor Cost</m:t>
          </m:r>
          <m:r>
            <w:rPr>
              <w:rFonts w:ascii="Cambria Math" w:hAnsi="Cambria Math" w:cs="Times New Roman"/>
            </w:rPr>
            <m:t>∝</m:t>
          </m:r>
          <m:r>
            <m:rPr>
              <m:nor/>
            </m:rPr>
            <w:rPr>
              <w:rFonts w:ascii="Times New Roman" w:hAnsi="Times New Roman" w:cs="Times New Roman"/>
            </w:rPr>
            <m:t>Number of SKUs Moved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F7C98A7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Decision rule:</w:t>
      </w:r>
    </w:p>
    <w:p w14:paraId="29F918BC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If a SKU does not clearly violate constraints, </w:t>
      </w:r>
      <w:r w:rsidRPr="007C109A">
        <w:rPr>
          <w:rFonts w:ascii="Times New Roman" w:hAnsi="Times New Roman" w:cs="Times New Roman"/>
          <w:b/>
          <w:bCs/>
        </w:rPr>
        <w:t>do not move it</w:t>
      </w:r>
      <w:r w:rsidRPr="007C109A">
        <w:rPr>
          <w:rFonts w:ascii="Times New Roman" w:hAnsi="Times New Roman" w:cs="Times New Roman"/>
        </w:rPr>
        <w:t>.</w:t>
      </w:r>
    </w:p>
    <w:p w14:paraId="5436A482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This naturally minimizes </w:t>
      </w:r>
      <w:proofErr w:type="spellStart"/>
      <w:r w:rsidRPr="007C109A">
        <w:rPr>
          <w:rFonts w:ascii="Times New Roman" w:hAnsi="Times New Roman" w:cs="Times New Roman"/>
        </w:rPr>
        <w:t>labor</w:t>
      </w:r>
      <w:proofErr w:type="spellEnd"/>
      <w:r w:rsidRPr="007C109A">
        <w:rPr>
          <w:rFonts w:ascii="Times New Roman" w:hAnsi="Times New Roman" w:cs="Times New Roman"/>
        </w:rPr>
        <w:t xml:space="preserve"> usage without assuming arbitrary numeric budgets.</w:t>
      </w:r>
    </w:p>
    <w:p w14:paraId="4F52029E" w14:textId="32EEE821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</w:p>
    <w:p w14:paraId="183B36C0" w14:textId="77777777" w:rsidR="007C109A" w:rsidRPr="007C109A" w:rsidRDefault="007C109A" w:rsidP="00466BE6">
      <w:pPr>
        <w:jc w:val="both"/>
        <w:rPr>
          <w:rFonts w:ascii="Times New Roman" w:hAnsi="Times New Roman" w:cs="Times New Roman"/>
          <w:b/>
          <w:bCs/>
        </w:rPr>
      </w:pPr>
      <w:r w:rsidRPr="007C109A">
        <w:rPr>
          <w:rFonts w:ascii="Times New Roman" w:hAnsi="Times New Roman" w:cs="Times New Roman"/>
          <w:b/>
          <w:bCs/>
        </w:rPr>
        <w:t>4.3 Weight Percentile Logic (90th Percentile)</w:t>
      </w:r>
    </w:p>
    <w:p w14:paraId="36882273" w14:textId="77777777" w:rsidR="00466BE6" w:rsidRPr="00466BE6" w:rsidRDefault="00466BE6" w:rsidP="00466BE6">
      <w:pPr>
        <w:jc w:val="both"/>
        <w:rPr>
          <w:rFonts w:ascii="Times New Roman" w:hAnsi="Times New Roman" w:cs="Times New Roman"/>
          <w:b/>
          <w:bCs/>
        </w:rPr>
      </w:pPr>
      <w:r w:rsidRPr="00466BE6">
        <w:rPr>
          <w:rFonts w:ascii="Times New Roman" w:hAnsi="Times New Roman" w:cs="Times New Roman"/>
          <w:b/>
          <w:bCs/>
        </w:rPr>
        <w:t>Rationale for Percentile-Based Reasoning</w:t>
      </w:r>
    </w:p>
    <w:p w14:paraId="1F9E6774" w14:textId="77777777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>Using fixed or absolute weight thresholds (for example, “80 kg”) is unsuitable for this problem because such thresholds are:</w:t>
      </w:r>
    </w:p>
    <w:p w14:paraId="1AF3802B" w14:textId="77777777" w:rsidR="00466BE6" w:rsidRPr="00466BE6" w:rsidRDefault="00466BE6" w:rsidP="00466B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  <w:b/>
          <w:bCs/>
        </w:rPr>
        <w:t>Arbitrary</w:t>
      </w:r>
      <w:r w:rsidRPr="00466BE6">
        <w:rPr>
          <w:rFonts w:ascii="Times New Roman" w:hAnsi="Times New Roman" w:cs="Times New Roman"/>
        </w:rPr>
        <w:t>, with no justification from the data</w:t>
      </w:r>
    </w:p>
    <w:p w14:paraId="0A88BFDA" w14:textId="77777777" w:rsidR="00466BE6" w:rsidRPr="00466BE6" w:rsidRDefault="00466BE6" w:rsidP="00466B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  <w:b/>
          <w:bCs/>
        </w:rPr>
        <w:lastRenderedPageBreak/>
        <w:t>Dataset-dependent</w:t>
      </w:r>
      <w:r w:rsidRPr="00466BE6">
        <w:rPr>
          <w:rFonts w:ascii="Times New Roman" w:hAnsi="Times New Roman" w:cs="Times New Roman"/>
        </w:rPr>
        <w:t>, changing meaning across different warehouses</w:t>
      </w:r>
    </w:p>
    <w:p w14:paraId="3B34B396" w14:textId="77777777" w:rsidR="00466BE6" w:rsidRPr="00466BE6" w:rsidRDefault="00466BE6" w:rsidP="00466B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  <w:b/>
          <w:bCs/>
        </w:rPr>
        <w:t>Difficult to defend</w:t>
      </w:r>
      <w:r w:rsidRPr="00466BE6">
        <w:rPr>
          <w:rFonts w:ascii="Times New Roman" w:hAnsi="Times New Roman" w:cs="Times New Roman"/>
        </w:rPr>
        <w:t xml:space="preserve"> under evaluation or review</w:t>
      </w:r>
    </w:p>
    <w:p w14:paraId="6FDA4D78" w14:textId="77777777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 xml:space="preserve">To avoid these issues, SKU weight was evaluated </w:t>
      </w:r>
      <w:r w:rsidRPr="00466BE6">
        <w:rPr>
          <w:rFonts w:ascii="Times New Roman" w:hAnsi="Times New Roman" w:cs="Times New Roman"/>
          <w:b/>
          <w:bCs/>
        </w:rPr>
        <w:t>relative to the dataset itself</w:t>
      </w:r>
      <w:r w:rsidRPr="00466BE6">
        <w:rPr>
          <w:rFonts w:ascii="Times New Roman" w:hAnsi="Times New Roman" w:cs="Times New Roman"/>
        </w:rPr>
        <w:t>, ensuring that the logic adapts naturally to the observed weight distribution.</w:t>
      </w:r>
    </w:p>
    <w:p w14:paraId="24DAD57A" w14:textId="4EB78E4E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</w:p>
    <w:p w14:paraId="7A3C7DE9" w14:textId="77777777" w:rsidR="00466BE6" w:rsidRPr="00466BE6" w:rsidRDefault="00466BE6" w:rsidP="00466BE6">
      <w:pPr>
        <w:jc w:val="both"/>
        <w:rPr>
          <w:rFonts w:ascii="Times New Roman" w:hAnsi="Times New Roman" w:cs="Times New Roman"/>
          <w:b/>
          <w:bCs/>
        </w:rPr>
      </w:pPr>
      <w:r w:rsidRPr="00466BE6">
        <w:rPr>
          <w:rFonts w:ascii="Times New Roman" w:hAnsi="Times New Roman" w:cs="Times New Roman"/>
          <w:b/>
          <w:bCs/>
        </w:rPr>
        <w:t>Definition of Heavy SKU Threshold</w:t>
      </w:r>
    </w:p>
    <w:p w14:paraId="7DB7569E" w14:textId="77777777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>The cutoff for identifying unusually heavy SKUs was defined using percentile analysis:</w:t>
      </w:r>
    </w:p>
    <w:p w14:paraId="7D82D8B7" w14:textId="5052BA2C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Heavy Threshold</m:t>
          </m:r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90</m:t>
              </m:r>
            </m:sub>
          </m:sSub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>weight_kg</m:t>
          </m:r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FC0E549" w14:textId="64C5E5FC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90</m:t>
            </m:r>
          </m:sub>
        </m:sSub>
      </m:oMath>
      <w:r w:rsidRPr="00466BE6">
        <w:rPr>
          <w:rFonts w:ascii="Times New Roman" w:hAnsi="Times New Roman" w:cs="Times New Roman"/>
        </w:rPr>
        <w:t xml:space="preserve">denotes the </w:t>
      </w:r>
      <w:r w:rsidRPr="00466BE6">
        <w:rPr>
          <w:rFonts w:ascii="Times New Roman" w:hAnsi="Times New Roman" w:cs="Times New Roman"/>
          <w:b/>
          <w:bCs/>
        </w:rPr>
        <w:t>90th percentile</w:t>
      </w:r>
      <w:r w:rsidRPr="00466BE6">
        <w:rPr>
          <w:rFonts w:ascii="Times New Roman" w:hAnsi="Times New Roman" w:cs="Times New Roman"/>
        </w:rPr>
        <w:t xml:space="preserve"> of SKU weights.</w:t>
      </w:r>
    </w:p>
    <w:p w14:paraId="4628DE49" w14:textId="4E24B64E" w:rsidR="00466BE6" w:rsidRPr="00466BE6" w:rsidRDefault="00466BE6" w:rsidP="00466BE6">
      <w:pPr>
        <w:jc w:val="both"/>
        <w:rPr>
          <w:rFonts w:ascii="Times New Roman" w:hAnsi="Times New Roman" w:cs="Times New Roman"/>
        </w:rPr>
      </w:pPr>
    </w:p>
    <w:p w14:paraId="28E47C46" w14:textId="77777777" w:rsidR="00466BE6" w:rsidRPr="00466BE6" w:rsidRDefault="00466BE6" w:rsidP="00466BE6">
      <w:pPr>
        <w:jc w:val="both"/>
        <w:rPr>
          <w:rFonts w:ascii="Times New Roman" w:hAnsi="Times New Roman" w:cs="Times New Roman"/>
          <w:b/>
          <w:bCs/>
        </w:rPr>
      </w:pPr>
      <w:r w:rsidRPr="00466BE6">
        <w:rPr>
          <w:rFonts w:ascii="Times New Roman" w:hAnsi="Times New Roman" w:cs="Times New Roman"/>
          <w:b/>
          <w:bCs/>
        </w:rPr>
        <w:t>Interpretation</w:t>
      </w:r>
    </w:p>
    <w:p w14:paraId="60805687" w14:textId="77777777" w:rsidR="00466BE6" w:rsidRPr="00466BE6" w:rsidRDefault="00466BE6" w:rsidP="00466B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 xml:space="preserve">Only </w:t>
      </w:r>
      <w:r w:rsidRPr="00466BE6">
        <w:rPr>
          <w:rFonts w:ascii="Times New Roman" w:hAnsi="Times New Roman" w:cs="Times New Roman"/>
          <w:b/>
          <w:bCs/>
        </w:rPr>
        <w:t>extreme weight outliers</w:t>
      </w:r>
      <w:r w:rsidRPr="00466BE6">
        <w:rPr>
          <w:rFonts w:ascii="Times New Roman" w:hAnsi="Times New Roman" w:cs="Times New Roman"/>
        </w:rPr>
        <w:t>—those in the upper tail of the distribution—are flagged</w:t>
      </w:r>
    </w:p>
    <w:p w14:paraId="368475B9" w14:textId="77777777" w:rsidR="00466BE6" w:rsidRPr="00466BE6" w:rsidRDefault="00466BE6" w:rsidP="00466B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>SKUs with typical or average weights are intentionally ignored</w:t>
      </w:r>
    </w:p>
    <w:p w14:paraId="12A51DA4" w14:textId="77777777" w:rsidR="00466BE6" w:rsidRPr="00466BE6" w:rsidRDefault="00466BE6" w:rsidP="00466B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66BE6">
        <w:rPr>
          <w:rFonts w:ascii="Times New Roman" w:hAnsi="Times New Roman" w:cs="Times New Roman"/>
        </w:rPr>
        <w:t xml:space="preserve">Attention is focused on </w:t>
      </w:r>
      <w:r w:rsidRPr="00466BE6">
        <w:rPr>
          <w:rFonts w:ascii="Times New Roman" w:hAnsi="Times New Roman" w:cs="Times New Roman"/>
          <w:b/>
          <w:bCs/>
        </w:rPr>
        <w:t>high-impact items</w:t>
      </w:r>
      <w:r w:rsidRPr="00466BE6">
        <w:rPr>
          <w:rFonts w:ascii="Times New Roman" w:hAnsi="Times New Roman" w:cs="Times New Roman"/>
        </w:rPr>
        <w:t xml:space="preserve"> that interact most strongly with shelf capacity constraints</w:t>
      </w:r>
    </w:p>
    <w:p w14:paraId="49CAA9BD" w14:textId="33CD3A6C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</w:p>
    <w:p w14:paraId="7EDE8AE7" w14:textId="77777777" w:rsidR="007C109A" w:rsidRPr="007C109A" w:rsidRDefault="007C109A" w:rsidP="00466BE6">
      <w:pPr>
        <w:rPr>
          <w:rFonts w:ascii="Times New Roman" w:hAnsi="Times New Roman" w:cs="Times New Roman"/>
          <w:b/>
          <w:bCs/>
          <w:u w:val="single"/>
        </w:rPr>
      </w:pPr>
      <w:r w:rsidRPr="007C109A">
        <w:rPr>
          <w:rFonts w:ascii="Times New Roman" w:hAnsi="Times New Roman" w:cs="Times New Roman"/>
          <w:b/>
          <w:bCs/>
          <w:u w:val="single"/>
        </w:rPr>
        <w:t>5. Slot Assignment Logic</w:t>
      </w:r>
    </w:p>
    <w:p w14:paraId="3A83B88E" w14:textId="77777777" w:rsidR="007C109A" w:rsidRPr="007C109A" w:rsidRDefault="007C109A" w:rsidP="00466BE6">
      <w:pPr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For each SKU:</w:t>
      </w:r>
    </w:p>
    <w:p w14:paraId="6A4BE425" w14:textId="77777777" w:rsidR="007C109A" w:rsidRPr="007C109A" w:rsidRDefault="007C109A" w:rsidP="00466BE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  <w:b/>
          <w:bCs/>
        </w:rPr>
        <w:t>If no hard constraint violation exists</w:t>
      </w:r>
      <w:r w:rsidRPr="007C109A">
        <w:rPr>
          <w:rFonts w:ascii="Times New Roman" w:hAnsi="Times New Roman" w:cs="Times New Roman"/>
        </w:rPr>
        <w:br/>
        <w:t>→ SKU remains in its original slot</w:t>
      </w:r>
    </w:p>
    <w:p w14:paraId="7C7C40FF" w14:textId="77777777" w:rsidR="007C109A" w:rsidRPr="007C109A" w:rsidRDefault="007C109A" w:rsidP="00466BE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  <w:b/>
          <w:bCs/>
        </w:rPr>
        <w:t>If violation exists</w:t>
      </w:r>
      <w:r w:rsidRPr="007C109A">
        <w:rPr>
          <w:rFonts w:ascii="Times New Roman" w:hAnsi="Times New Roman" w:cs="Times New Roman"/>
        </w:rPr>
        <w:br/>
        <w:t>→ SKU is reassigned to the first available slot satisfying:</w:t>
      </w:r>
    </w:p>
    <w:p w14:paraId="45D66382" w14:textId="02D73CD4" w:rsidR="007C109A" w:rsidRPr="007C109A" w:rsidRDefault="007C109A" w:rsidP="00466BE6">
      <w:pPr>
        <w:rPr>
          <w:rFonts w:ascii="Times New Roman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</w:rPr>
            <m:t>temp_zone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(slot)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temp_req(SKU)</m:t>
          </m:r>
          <m:r>
            <w:rPr>
              <w:rFonts w:ascii="Times New Roman" w:hAnsi="Times New Roman" w:cs="Times New Roman"/>
            </w:rPr>
            <w:br/>
          </m:r>
        </m:oMath>
        <w:proofErr w:type="spellStart"/>
        <m:oMath>
          <m:r>
            <m:rPr>
              <m:nor/>
            </m:rPr>
            <w:rPr>
              <w:rFonts w:ascii="Times New Roman" w:hAnsi="Times New Roman" w:cs="Times New Roman"/>
            </w:rPr>
            <m:t>max_weight_kg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(slot)</m:t>
          </m:r>
          <m:r>
            <w:rPr>
              <w:rFonts w:ascii="Cambria Math" w:hAnsi="Cambria Math" w:cs="Times New Roman"/>
            </w:rPr>
            <m:t>≥</m:t>
          </m:r>
          <m:r>
            <m:rPr>
              <m:nor/>
            </m:rPr>
            <w:rPr>
              <w:rFonts w:ascii="Times New Roman" w:hAnsi="Times New Roman" w:cs="Times New Roman"/>
            </w:rPr>
            <m:t>weight_kg(SKU)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CB44938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If no such slot exists:</w:t>
      </w:r>
    </w:p>
    <w:p w14:paraId="3B69BEC3" w14:textId="77777777" w:rsidR="007C109A" w:rsidRPr="007C109A" w:rsidRDefault="007C109A" w:rsidP="00466BE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SKU is left unchanged to avoid illegal placement</w:t>
      </w:r>
    </w:p>
    <w:p w14:paraId="62C81B60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This guarantees:</w:t>
      </w:r>
    </w:p>
    <w:p w14:paraId="31CF183A" w14:textId="77777777" w:rsidR="007C109A" w:rsidRPr="007C109A" w:rsidRDefault="007C109A" w:rsidP="00466BE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Zero hard-constraint violations</w:t>
      </w:r>
    </w:p>
    <w:p w14:paraId="70E1478D" w14:textId="77777777" w:rsidR="007C109A" w:rsidRPr="007C109A" w:rsidRDefault="007C109A" w:rsidP="00466BE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Conservative relocation </w:t>
      </w:r>
      <w:proofErr w:type="spellStart"/>
      <w:r w:rsidRPr="007C109A">
        <w:rPr>
          <w:rFonts w:ascii="Times New Roman" w:hAnsi="Times New Roman" w:cs="Times New Roman"/>
        </w:rPr>
        <w:t>behavior</w:t>
      </w:r>
      <w:proofErr w:type="spellEnd"/>
    </w:p>
    <w:p w14:paraId="0D82EE4D" w14:textId="77777777" w:rsidR="007C109A" w:rsidRPr="007C109A" w:rsidRDefault="007C109A" w:rsidP="00466BE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Simulation safety</w:t>
      </w:r>
    </w:p>
    <w:p w14:paraId="0C060B6E" w14:textId="7A0953DA" w:rsidR="007C109A" w:rsidRDefault="007C109A" w:rsidP="00466BE6">
      <w:pPr>
        <w:jc w:val="both"/>
        <w:rPr>
          <w:rFonts w:ascii="Times New Roman" w:hAnsi="Times New Roman" w:cs="Times New Roman"/>
        </w:rPr>
      </w:pPr>
    </w:p>
    <w:p w14:paraId="036D7640" w14:textId="77777777" w:rsidR="003F17EA" w:rsidRDefault="003F17EA" w:rsidP="00466BE6">
      <w:pPr>
        <w:jc w:val="both"/>
        <w:rPr>
          <w:rFonts w:ascii="Times New Roman" w:hAnsi="Times New Roman" w:cs="Times New Roman"/>
        </w:rPr>
      </w:pPr>
    </w:p>
    <w:p w14:paraId="4D782BCB" w14:textId="77777777" w:rsidR="003F17EA" w:rsidRDefault="003F17EA" w:rsidP="00466BE6">
      <w:pPr>
        <w:jc w:val="both"/>
        <w:rPr>
          <w:rFonts w:ascii="Times New Roman" w:hAnsi="Times New Roman" w:cs="Times New Roman"/>
        </w:rPr>
      </w:pPr>
    </w:p>
    <w:p w14:paraId="0523EC53" w14:textId="349A6B20" w:rsidR="003F17EA" w:rsidRPr="003F17EA" w:rsidRDefault="003F17EA" w:rsidP="00466BE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F17EA">
        <w:rPr>
          <w:rFonts w:ascii="Times New Roman" w:hAnsi="Times New Roman" w:cs="Times New Roman"/>
          <w:b/>
          <w:bCs/>
          <w:u w:val="single"/>
        </w:rPr>
        <w:lastRenderedPageBreak/>
        <w:t xml:space="preserve">6. </w:t>
      </w:r>
      <w:r w:rsidRPr="003F17EA">
        <w:rPr>
          <w:rFonts w:ascii="Times New Roman" w:hAnsi="Times New Roman" w:cs="Times New Roman"/>
          <w:b/>
          <w:bCs/>
          <w:u w:val="single"/>
        </w:rPr>
        <w:t>Decision-Support Dashboard: Visual Evidence &amp; Interpretation</w:t>
      </w:r>
    </w:p>
    <w:p w14:paraId="2640A220" w14:textId="77777777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The </w:t>
      </w:r>
      <w:r w:rsidRPr="003F17EA">
        <w:rPr>
          <w:rFonts w:ascii="Times New Roman" w:hAnsi="Times New Roman" w:cs="Times New Roman"/>
          <w:b/>
          <w:bCs/>
        </w:rPr>
        <w:t>High Collision Aisles (19:00)</w:t>
      </w:r>
      <w:r w:rsidRPr="003F17EA">
        <w:rPr>
          <w:rFonts w:ascii="Times New Roman" w:hAnsi="Times New Roman" w:cs="Times New Roman"/>
        </w:rPr>
        <w:t xml:space="preserve"> heatmap was generated by placing </w:t>
      </w:r>
      <w:r w:rsidRPr="003F17EA">
        <w:rPr>
          <w:rFonts w:ascii="Times New Roman" w:hAnsi="Times New Roman" w:cs="Times New Roman"/>
          <w:b/>
          <w:bCs/>
        </w:rPr>
        <w:t>Order Hour</w:t>
      </w:r>
      <w:r w:rsidRPr="003F17EA">
        <w:rPr>
          <w:rFonts w:ascii="Times New Roman" w:hAnsi="Times New Roman" w:cs="Times New Roman"/>
        </w:rPr>
        <w:t xml:space="preserve"> on columns and </w:t>
      </w:r>
      <w:r w:rsidRPr="003F17EA">
        <w:rPr>
          <w:rFonts w:ascii="Times New Roman" w:hAnsi="Times New Roman" w:cs="Times New Roman"/>
          <w:b/>
          <w:bCs/>
        </w:rPr>
        <w:t>Aisle ID</w:t>
      </w:r>
      <w:r w:rsidRPr="003F17EA">
        <w:rPr>
          <w:rFonts w:ascii="Times New Roman" w:hAnsi="Times New Roman" w:cs="Times New Roman"/>
        </w:rPr>
        <w:t xml:space="preserve"> on rows, with </w:t>
      </w:r>
      <w:proofErr w:type="spellStart"/>
      <w:r w:rsidRPr="003F17EA">
        <w:rPr>
          <w:rFonts w:ascii="Times New Roman" w:hAnsi="Times New Roman" w:cs="Times New Roman"/>
        </w:rPr>
        <w:t>color</w:t>
      </w:r>
      <w:proofErr w:type="spellEnd"/>
      <w:r w:rsidRPr="003F17EA">
        <w:rPr>
          <w:rFonts w:ascii="Times New Roman" w:hAnsi="Times New Roman" w:cs="Times New Roman"/>
        </w:rPr>
        <w:t xml:space="preserve"> intensity representing the </w:t>
      </w:r>
      <w:r w:rsidRPr="003F17EA">
        <w:rPr>
          <w:rFonts w:ascii="Times New Roman" w:hAnsi="Times New Roman" w:cs="Times New Roman"/>
          <w:b/>
          <w:bCs/>
        </w:rPr>
        <w:t>count of picker interactions</w:t>
      </w:r>
      <w:r w:rsidRPr="003F17EA">
        <w:rPr>
          <w:rFonts w:ascii="Times New Roman" w:hAnsi="Times New Roman" w:cs="Times New Roman"/>
        </w:rPr>
        <w:t>.</w:t>
      </w:r>
    </w:p>
    <w:p w14:paraId="18987773" w14:textId="77777777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At </w:t>
      </w:r>
      <w:r w:rsidRPr="003F17EA">
        <w:rPr>
          <w:rFonts w:ascii="Times New Roman" w:hAnsi="Times New Roman" w:cs="Times New Roman"/>
          <w:b/>
          <w:bCs/>
        </w:rPr>
        <w:t>Order Hour = 19</w:t>
      </w:r>
      <w:r w:rsidRPr="003F17EA">
        <w:rPr>
          <w:rFonts w:ascii="Times New Roman" w:hAnsi="Times New Roman" w:cs="Times New Roman"/>
        </w:rPr>
        <w:t xml:space="preserve">, one aisle shows </w:t>
      </w:r>
      <w:r w:rsidRPr="003F17EA">
        <w:rPr>
          <w:rFonts w:ascii="Times New Roman" w:hAnsi="Times New Roman" w:cs="Times New Roman"/>
          <w:b/>
          <w:bCs/>
        </w:rPr>
        <w:t>significantly darker intensity than others</w:t>
      </w:r>
      <w:r w:rsidRPr="003F17EA">
        <w:rPr>
          <w:rFonts w:ascii="Times New Roman" w:hAnsi="Times New Roman" w:cs="Times New Roman"/>
        </w:rPr>
        <w:t>, indicating a much higher concentration of pickers in that aisle during the same time window.</w:t>
      </w:r>
    </w:p>
    <w:p w14:paraId="2C2B37BE" w14:textId="77777777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  <w:b/>
          <w:bCs/>
        </w:rPr>
        <w:t>Key interpretation:</w:t>
      </w:r>
    </w:p>
    <w:p w14:paraId="11063A02" w14:textId="77777777" w:rsidR="003F17EA" w:rsidRPr="003F17EA" w:rsidRDefault="003F17EA" w:rsidP="003F17EA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19:00 shows the </w:t>
      </w:r>
      <w:r w:rsidRPr="003F17EA">
        <w:rPr>
          <w:rFonts w:ascii="Times New Roman" w:hAnsi="Times New Roman" w:cs="Times New Roman"/>
          <w:b/>
          <w:bCs/>
        </w:rPr>
        <w:t>maximum overlap of pickers</w:t>
      </w:r>
    </w:p>
    <w:p w14:paraId="36EC2B3B" w14:textId="77777777" w:rsidR="003F17EA" w:rsidRPr="003F17EA" w:rsidRDefault="003F17EA" w:rsidP="003F17EA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>A single aisle (Aisle B) dominates interaction density</w:t>
      </w:r>
    </w:p>
    <w:p w14:paraId="1D433B5F" w14:textId="77777777" w:rsidR="003F17EA" w:rsidRPr="003F17EA" w:rsidRDefault="003F17EA" w:rsidP="003F17EA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Higher picker density directly implies </w:t>
      </w:r>
      <w:r w:rsidRPr="003F17EA">
        <w:rPr>
          <w:rFonts w:ascii="Times New Roman" w:hAnsi="Times New Roman" w:cs="Times New Roman"/>
          <w:b/>
          <w:bCs/>
        </w:rPr>
        <w:t>collision and safety risk</w:t>
      </w:r>
    </w:p>
    <w:p w14:paraId="3749632F" w14:textId="77777777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This confirms that </w:t>
      </w:r>
      <w:r w:rsidRPr="003F17EA">
        <w:rPr>
          <w:rFonts w:ascii="Times New Roman" w:hAnsi="Times New Roman" w:cs="Times New Roman"/>
          <w:b/>
          <w:bCs/>
        </w:rPr>
        <w:t>19:00 is not assumed</w:t>
      </w:r>
      <w:r w:rsidRPr="003F17EA">
        <w:rPr>
          <w:rFonts w:ascii="Times New Roman" w:hAnsi="Times New Roman" w:cs="Times New Roman"/>
        </w:rPr>
        <w:t xml:space="preserve">, but </w:t>
      </w:r>
      <w:r w:rsidRPr="003F17EA">
        <w:rPr>
          <w:rFonts w:ascii="Times New Roman" w:hAnsi="Times New Roman" w:cs="Times New Roman"/>
          <w:b/>
          <w:bCs/>
        </w:rPr>
        <w:t>data-validated as the true peak congestion hour</w:t>
      </w:r>
      <w:r w:rsidRPr="003F17EA">
        <w:rPr>
          <w:rFonts w:ascii="Times New Roman" w:hAnsi="Times New Roman" w:cs="Times New Roman"/>
        </w:rPr>
        <w:t xml:space="preserve">, and that </w:t>
      </w:r>
      <w:r w:rsidRPr="003F17EA">
        <w:rPr>
          <w:rFonts w:ascii="Times New Roman" w:hAnsi="Times New Roman" w:cs="Times New Roman"/>
          <w:b/>
          <w:bCs/>
        </w:rPr>
        <w:t>Aisle B is the primary bottleneck</w:t>
      </w:r>
      <w:r w:rsidRPr="003F17EA">
        <w:rPr>
          <w:rFonts w:ascii="Times New Roman" w:hAnsi="Times New Roman" w:cs="Times New Roman"/>
        </w:rPr>
        <w:t xml:space="preserve"> during this period.</w:t>
      </w:r>
    </w:p>
    <w:p w14:paraId="156EDA58" w14:textId="3FCF9470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</w:p>
    <w:p w14:paraId="58BB1465" w14:textId="77777777" w:rsidR="003F17EA" w:rsidRPr="003F17EA" w:rsidRDefault="003F17EA" w:rsidP="003F17EA">
      <w:pPr>
        <w:jc w:val="both"/>
        <w:rPr>
          <w:rFonts w:ascii="Times New Roman" w:hAnsi="Times New Roman" w:cs="Times New Roman"/>
          <w:b/>
          <w:bCs/>
        </w:rPr>
      </w:pPr>
      <w:r w:rsidRPr="003F17EA">
        <w:rPr>
          <w:rFonts w:ascii="Times New Roman" w:hAnsi="Times New Roman" w:cs="Times New Roman"/>
          <w:b/>
          <w:bCs/>
        </w:rPr>
        <w:t>2. Spoilage Risk Heatmap – Temperature Rule Violations</w:t>
      </w:r>
    </w:p>
    <w:p w14:paraId="1C0A49E6" w14:textId="77777777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The </w:t>
      </w:r>
      <w:r w:rsidRPr="003F17EA">
        <w:rPr>
          <w:rFonts w:ascii="Times New Roman" w:hAnsi="Times New Roman" w:cs="Times New Roman"/>
          <w:b/>
          <w:bCs/>
        </w:rPr>
        <w:t>Spoilage Risk Heatmap</w:t>
      </w:r>
      <w:r w:rsidRPr="003F17EA">
        <w:rPr>
          <w:rFonts w:ascii="Times New Roman" w:hAnsi="Times New Roman" w:cs="Times New Roman"/>
        </w:rPr>
        <w:t xml:space="preserve"> compares:</w:t>
      </w:r>
    </w:p>
    <w:p w14:paraId="51C1C2E9" w14:textId="77777777" w:rsidR="003F17EA" w:rsidRPr="003F17EA" w:rsidRDefault="003F17EA" w:rsidP="003F17EA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  <w:b/>
          <w:bCs/>
        </w:rPr>
        <w:t xml:space="preserve">SKU temperature requirement (Temp </w:t>
      </w:r>
      <w:proofErr w:type="spellStart"/>
      <w:r w:rsidRPr="003F17EA">
        <w:rPr>
          <w:rFonts w:ascii="Times New Roman" w:hAnsi="Times New Roman" w:cs="Times New Roman"/>
          <w:b/>
          <w:bCs/>
        </w:rPr>
        <w:t>Req</w:t>
      </w:r>
      <w:proofErr w:type="spellEnd"/>
      <w:r w:rsidRPr="003F17EA">
        <w:rPr>
          <w:rFonts w:ascii="Times New Roman" w:hAnsi="Times New Roman" w:cs="Times New Roman"/>
          <w:b/>
          <w:bCs/>
        </w:rPr>
        <w:t>)</w:t>
      </w:r>
      <w:r w:rsidRPr="003F17EA">
        <w:rPr>
          <w:rFonts w:ascii="Times New Roman" w:hAnsi="Times New Roman" w:cs="Times New Roman"/>
        </w:rPr>
        <w:t xml:space="preserve"> on rows</w:t>
      </w:r>
    </w:p>
    <w:p w14:paraId="115F53FE" w14:textId="77777777" w:rsidR="003F17EA" w:rsidRPr="003F17EA" w:rsidRDefault="003F17EA" w:rsidP="003F17EA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  <w:b/>
          <w:bCs/>
        </w:rPr>
        <w:t>Actual slot temperature zone (Temp Zone)</w:t>
      </w:r>
      <w:r w:rsidRPr="003F17EA">
        <w:rPr>
          <w:rFonts w:ascii="Times New Roman" w:hAnsi="Times New Roman" w:cs="Times New Roman"/>
        </w:rPr>
        <w:t xml:space="preserve"> on columns</w:t>
      </w:r>
    </w:p>
    <w:p w14:paraId="1125E79B" w14:textId="77777777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Darker cells indicate </w:t>
      </w:r>
      <w:r w:rsidRPr="003F17EA">
        <w:rPr>
          <w:rFonts w:ascii="Times New Roman" w:hAnsi="Times New Roman" w:cs="Times New Roman"/>
          <w:b/>
          <w:bCs/>
        </w:rPr>
        <w:t>higher inventory weight stored in incorrect temperature zones</w:t>
      </w:r>
      <w:r w:rsidRPr="003F17EA">
        <w:rPr>
          <w:rFonts w:ascii="Times New Roman" w:hAnsi="Times New Roman" w:cs="Times New Roman"/>
        </w:rPr>
        <w:t>.</w:t>
      </w:r>
    </w:p>
    <w:p w14:paraId="7632DEDA" w14:textId="77777777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  <w:b/>
          <w:bCs/>
        </w:rPr>
        <w:t>What the heatmap reveals:</w:t>
      </w:r>
    </w:p>
    <w:p w14:paraId="189C3E38" w14:textId="77777777" w:rsidR="003F17EA" w:rsidRPr="003F17EA" w:rsidRDefault="003F17EA" w:rsidP="003F17EA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Frozen and refrigerated SKUs appear heavily stored in </w:t>
      </w:r>
      <w:r w:rsidRPr="003F17EA">
        <w:rPr>
          <w:rFonts w:ascii="Times New Roman" w:hAnsi="Times New Roman" w:cs="Times New Roman"/>
          <w:b/>
          <w:bCs/>
        </w:rPr>
        <w:t>non-matching temperature zones</w:t>
      </w:r>
    </w:p>
    <w:p w14:paraId="3D0BA8E9" w14:textId="77777777" w:rsidR="003F17EA" w:rsidRPr="003F17EA" w:rsidRDefault="003F17EA" w:rsidP="003F17EA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These mismatches represent </w:t>
      </w:r>
      <w:r w:rsidRPr="003F17EA">
        <w:rPr>
          <w:rFonts w:ascii="Times New Roman" w:hAnsi="Times New Roman" w:cs="Times New Roman"/>
          <w:b/>
          <w:bCs/>
        </w:rPr>
        <w:t>direct spoilage risk</w:t>
      </w:r>
    </w:p>
    <w:p w14:paraId="035BBFD3" w14:textId="77777777" w:rsidR="003F17EA" w:rsidRPr="003F17EA" w:rsidRDefault="003F17EA" w:rsidP="003F17EA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>The issue becomes more critical during peak hours, when congestion increases dwell time</w:t>
      </w:r>
    </w:p>
    <w:p w14:paraId="71DAB892" w14:textId="77777777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This visualization helps isolate </w:t>
      </w:r>
      <w:r w:rsidRPr="003F17EA">
        <w:rPr>
          <w:rFonts w:ascii="Times New Roman" w:hAnsi="Times New Roman" w:cs="Times New Roman"/>
          <w:b/>
          <w:bCs/>
        </w:rPr>
        <w:t>exact temperature-violation patterns</w:t>
      </w:r>
      <w:r w:rsidRPr="003F17EA">
        <w:rPr>
          <w:rFonts w:ascii="Times New Roman" w:hAnsi="Times New Roman" w:cs="Times New Roman"/>
        </w:rPr>
        <w:t>, allowing spoilage-prone SKUs to be flagged without relocating all inventory.</w:t>
      </w:r>
    </w:p>
    <w:p w14:paraId="6EE7BEB5" w14:textId="4E2507D5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</w:p>
    <w:p w14:paraId="4B8C27C1" w14:textId="77777777" w:rsidR="003F17EA" w:rsidRPr="003F17EA" w:rsidRDefault="003F17EA" w:rsidP="003F17EA">
      <w:pPr>
        <w:jc w:val="both"/>
        <w:rPr>
          <w:rFonts w:ascii="Times New Roman" w:hAnsi="Times New Roman" w:cs="Times New Roman"/>
          <w:b/>
          <w:bCs/>
        </w:rPr>
      </w:pPr>
      <w:r w:rsidRPr="003F17EA">
        <w:rPr>
          <w:rFonts w:ascii="Times New Roman" w:hAnsi="Times New Roman" w:cs="Times New Roman"/>
          <w:b/>
          <w:bCs/>
        </w:rPr>
        <w:t>3. Forklift Dead-Zones (Picker Slowdown Detection)</w:t>
      </w:r>
    </w:p>
    <w:p w14:paraId="5ADDF6A5" w14:textId="77777777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The </w:t>
      </w:r>
      <w:r w:rsidRPr="003F17EA">
        <w:rPr>
          <w:rFonts w:ascii="Times New Roman" w:hAnsi="Times New Roman" w:cs="Times New Roman"/>
          <w:b/>
          <w:bCs/>
        </w:rPr>
        <w:t>Forklift Dead-Zone dashboard</w:t>
      </w:r>
      <w:r w:rsidRPr="003F17EA">
        <w:rPr>
          <w:rFonts w:ascii="Times New Roman" w:hAnsi="Times New Roman" w:cs="Times New Roman"/>
        </w:rPr>
        <w:t xml:space="preserve"> plots:</w:t>
      </w:r>
    </w:p>
    <w:p w14:paraId="104C087D" w14:textId="77777777" w:rsidR="003F17EA" w:rsidRPr="003F17EA" w:rsidRDefault="003F17EA" w:rsidP="003F17EA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  <w:b/>
          <w:bCs/>
        </w:rPr>
        <w:t>Hour of movement</w:t>
      </w:r>
      <w:r w:rsidRPr="003F17EA">
        <w:rPr>
          <w:rFonts w:ascii="Times New Roman" w:hAnsi="Times New Roman" w:cs="Times New Roman"/>
        </w:rPr>
        <w:t xml:space="preserve"> on the x-axis</w:t>
      </w:r>
    </w:p>
    <w:p w14:paraId="4FEE5024" w14:textId="77777777" w:rsidR="003F17EA" w:rsidRPr="003F17EA" w:rsidRDefault="003F17EA" w:rsidP="003F17EA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  <w:b/>
          <w:bCs/>
        </w:rPr>
        <w:t>Median picker travel distance (meters)</w:t>
      </w:r>
      <w:r w:rsidRPr="003F17EA">
        <w:rPr>
          <w:rFonts w:ascii="Times New Roman" w:hAnsi="Times New Roman" w:cs="Times New Roman"/>
        </w:rPr>
        <w:t xml:space="preserve"> on the y-axis</w:t>
      </w:r>
    </w:p>
    <w:p w14:paraId="04855FC8" w14:textId="77777777" w:rsidR="003F17EA" w:rsidRPr="003F17EA" w:rsidRDefault="003F17EA" w:rsidP="003F17EA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Color-coded points indicating </w:t>
      </w:r>
      <w:r w:rsidRPr="003F17EA">
        <w:rPr>
          <w:rFonts w:ascii="Times New Roman" w:hAnsi="Times New Roman" w:cs="Times New Roman"/>
          <w:b/>
          <w:bCs/>
        </w:rPr>
        <w:t>normal vs congested states</w:t>
      </w:r>
    </w:p>
    <w:p w14:paraId="0BB821F3" w14:textId="77777777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  <w:b/>
          <w:bCs/>
        </w:rPr>
        <w:t>Observed pattern:</w:t>
      </w:r>
    </w:p>
    <w:p w14:paraId="31FB13C9" w14:textId="77777777" w:rsidR="003F17EA" w:rsidRPr="003F17EA" w:rsidRDefault="003F17EA" w:rsidP="003F17EA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During peak hours (18–21), certain time windows show </w:t>
      </w:r>
      <w:r w:rsidRPr="003F17EA">
        <w:rPr>
          <w:rFonts w:ascii="Times New Roman" w:hAnsi="Times New Roman" w:cs="Times New Roman"/>
          <w:b/>
          <w:bCs/>
        </w:rPr>
        <w:t>abnormally low median travel distance</w:t>
      </w:r>
    </w:p>
    <w:p w14:paraId="0832DBD1" w14:textId="77777777" w:rsidR="003F17EA" w:rsidRPr="003F17EA" w:rsidRDefault="003F17EA" w:rsidP="003F17EA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 xml:space="preserve">Reduced distance indicates </w:t>
      </w:r>
      <w:r w:rsidRPr="003F17EA">
        <w:rPr>
          <w:rFonts w:ascii="Times New Roman" w:hAnsi="Times New Roman" w:cs="Times New Roman"/>
          <w:b/>
          <w:bCs/>
        </w:rPr>
        <w:t>forced slowdowns</w:t>
      </w:r>
      <w:r w:rsidRPr="003F17EA">
        <w:rPr>
          <w:rFonts w:ascii="Times New Roman" w:hAnsi="Times New Roman" w:cs="Times New Roman"/>
        </w:rPr>
        <w:t>, not efficiency gains</w:t>
      </w:r>
    </w:p>
    <w:p w14:paraId="22279394" w14:textId="77777777" w:rsidR="003F17EA" w:rsidRPr="003F17EA" w:rsidRDefault="003F17EA" w:rsidP="003F17EA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t>These slowdowns align with high picker density and forklift interference</w:t>
      </w:r>
    </w:p>
    <w:p w14:paraId="63556683" w14:textId="77777777" w:rsid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lastRenderedPageBreak/>
        <w:t xml:space="preserve">This confirms the presence of </w:t>
      </w:r>
      <w:r w:rsidRPr="003F17EA">
        <w:rPr>
          <w:rFonts w:ascii="Times New Roman" w:hAnsi="Times New Roman" w:cs="Times New Roman"/>
          <w:b/>
          <w:bCs/>
        </w:rPr>
        <w:t>forklift dead-zones</w:t>
      </w:r>
      <w:r w:rsidRPr="003F17EA">
        <w:rPr>
          <w:rFonts w:ascii="Times New Roman" w:hAnsi="Times New Roman" w:cs="Times New Roman"/>
        </w:rPr>
        <w:t>, where congestion restricts natural picker movement and increases operational risk.</w:t>
      </w:r>
    </w:p>
    <w:p w14:paraId="221050A1" w14:textId="046840C5" w:rsidR="003F17EA" w:rsidRDefault="003F17EA" w:rsidP="003F17EA">
      <w:pPr>
        <w:jc w:val="both"/>
        <w:rPr>
          <w:rFonts w:ascii="Times New Roman" w:hAnsi="Times New Roman" w:cs="Times New Roman"/>
        </w:rPr>
      </w:pPr>
      <w:r w:rsidRPr="003F17EA">
        <w:rPr>
          <w:rFonts w:ascii="Times New Roman" w:hAnsi="Times New Roman" w:cs="Times New Roman"/>
        </w:rPr>
        <w:drawing>
          <wp:inline distT="0" distB="0" distL="0" distR="0" wp14:anchorId="2E8966FC" wp14:editId="4FBA1BBC">
            <wp:extent cx="5731510" cy="3958590"/>
            <wp:effectExtent l="0" t="0" r="2540" b="3810"/>
            <wp:docPr id="20220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31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B5D7" w14:textId="062BB2CE" w:rsidR="003F17EA" w:rsidRDefault="003F17EA" w:rsidP="003F17EA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D4A57A" wp14:editId="0874C20E">
            <wp:extent cx="5731510" cy="2278380"/>
            <wp:effectExtent l="0" t="0" r="2540" b="7620"/>
            <wp:docPr id="1853591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3DFFF" w14:textId="0486EDF0" w:rsidR="003F17EA" w:rsidRPr="003F17EA" w:rsidRDefault="003F17EA" w:rsidP="003F17EA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2B5267B" wp14:editId="0F1A8BE0">
            <wp:extent cx="5731510" cy="3639820"/>
            <wp:effectExtent l="0" t="0" r="2540" b="0"/>
            <wp:docPr id="1561619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7AC6" w14:textId="77777777" w:rsidR="003F17EA" w:rsidRPr="007C109A" w:rsidRDefault="003F17EA" w:rsidP="00466BE6">
      <w:pPr>
        <w:jc w:val="both"/>
        <w:rPr>
          <w:rFonts w:ascii="Times New Roman" w:hAnsi="Times New Roman" w:cs="Times New Roman"/>
        </w:rPr>
      </w:pPr>
    </w:p>
    <w:p w14:paraId="5EF1266B" w14:textId="21902C4B" w:rsidR="007C109A" w:rsidRPr="007C109A" w:rsidRDefault="003F17EA" w:rsidP="00466BE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F17EA">
        <w:rPr>
          <w:rFonts w:ascii="Times New Roman" w:hAnsi="Times New Roman" w:cs="Times New Roman"/>
          <w:b/>
          <w:bCs/>
          <w:u w:val="single"/>
        </w:rPr>
        <w:t>7</w:t>
      </w:r>
      <w:r w:rsidR="007C109A" w:rsidRPr="007C109A">
        <w:rPr>
          <w:rFonts w:ascii="Times New Roman" w:hAnsi="Times New Roman" w:cs="Times New Roman"/>
          <w:b/>
          <w:bCs/>
          <w:u w:val="single"/>
        </w:rPr>
        <w:t>. Strategic Roadmap (Future Enhancements)</w:t>
      </w:r>
    </w:p>
    <w:p w14:paraId="645BBE32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If more information or relaxed constraints were available, future improvements include:</w:t>
      </w:r>
    </w:p>
    <w:p w14:paraId="2E9C7083" w14:textId="77777777" w:rsidR="007C109A" w:rsidRPr="007C109A" w:rsidRDefault="007C109A" w:rsidP="00466BE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Explicit </w:t>
      </w:r>
      <w:proofErr w:type="spellStart"/>
      <w:r w:rsidRPr="007C109A">
        <w:rPr>
          <w:rFonts w:ascii="Times New Roman" w:hAnsi="Times New Roman" w:cs="Times New Roman"/>
        </w:rPr>
        <w:t>labor</w:t>
      </w:r>
      <w:proofErr w:type="spellEnd"/>
      <w:r w:rsidRPr="007C109A">
        <w:rPr>
          <w:rFonts w:ascii="Times New Roman" w:hAnsi="Times New Roman" w:cs="Times New Roman"/>
        </w:rPr>
        <w:t xml:space="preserve"> cost </w:t>
      </w:r>
      <w:proofErr w:type="spellStart"/>
      <w:r w:rsidRPr="007C109A">
        <w:rPr>
          <w:rFonts w:ascii="Times New Roman" w:hAnsi="Times New Roman" w:cs="Times New Roman"/>
        </w:rPr>
        <w:t>modeling</w:t>
      </w:r>
      <w:proofErr w:type="spellEnd"/>
    </w:p>
    <w:p w14:paraId="42951E18" w14:textId="77777777" w:rsidR="007C109A" w:rsidRPr="007C109A" w:rsidRDefault="007C109A" w:rsidP="00466BE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Congestion-aware aisle optimization</w:t>
      </w:r>
    </w:p>
    <w:p w14:paraId="6DB043A6" w14:textId="77777777" w:rsidR="007C109A" w:rsidRPr="007C109A" w:rsidRDefault="007C109A" w:rsidP="00466BE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Velocity-based slotting using order frequency</w:t>
      </w:r>
    </w:p>
    <w:p w14:paraId="1E203BB5" w14:textId="77777777" w:rsidR="007C109A" w:rsidRPr="007C109A" w:rsidRDefault="007C109A" w:rsidP="00466BE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Predictive re-slotting using seasonal trends</w:t>
      </w:r>
    </w:p>
    <w:p w14:paraId="598325B1" w14:textId="63233C1C" w:rsidR="007C109A" w:rsidRDefault="007C109A" w:rsidP="00466BE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>Multi-objective optimization (distance, safety, spoilage)</w:t>
      </w:r>
    </w:p>
    <w:p w14:paraId="16EE31E7" w14:textId="77777777" w:rsidR="00606D5A" w:rsidRPr="007C109A" w:rsidRDefault="00606D5A" w:rsidP="00606D5A">
      <w:pPr>
        <w:jc w:val="both"/>
        <w:rPr>
          <w:rFonts w:ascii="Times New Roman" w:hAnsi="Times New Roman" w:cs="Times New Roman"/>
          <w:u w:val="single"/>
        </w:rPr>
      </w:pPr>
    </w:p>
    <w:p w14:paraId="1749D663" w14:textId="21C14902" w:rsidR="007C109A" w:rsidRPr="007C109A" w:rsidRDefault="003F17EA" w:rsidP="00466BE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F17EA">
        <w:rPr>
          <w:rFonts w:ascii="Times New Roman" w:hAnsi="Times New Roman" w:cs="Times New Roman"/>
          <w:b/>
          <w:bCs/>
          <w:u w:val="single"/>
        </w:rPr>
        <w:t>8</w:t>
      </w:r>
      <w:r w:rsidR="007C109A" w:rsidRPr="007C109A">
        <w:rPr>
          <w:rFonts w:ascii="Times New Roman" w:hAnsi="Times New Roman" w:cs="Times New Roman"/>
          <w:b/>
          <w:bCs/>
          <w:u w:val="single"/>
        </w:rPr>
        <w:t>. Conclusion</w:t>
      </w:r>
    </w:p>
    <w:p w14:paraId="06B25AB3" w14:textId="77777777" w:rsidR="007C109A" w:rsidRPr="007C109A" w:rsidRDefault="007C109A" w:rsidP="00466BE6">
      <w:pPr>
        <w:jc w:val="both"/>
        <w:rPr>
          <w:rFonts w:ascii="Times New Roman" w:hAnsi="Times New Roman" w:cs="Times New Roman"/>
        </w:rPr>
      </w:pPr>
      <w:r w:rsidRPr="007C109A">
        <w:rPr>
          <w:rFonts w:ascii="Times New Roman" w:hAnsi="Times New Roman" w:cs="Times New Roman"/>
        </w:rPr>
        <w:t xml:space="preserve">This work demonstrates a </w:t>
      </w:r>
      <w:r w:rsidRPr="007C109A">
        <w:rPr>
          <w:rFonts w:ascii="Times New Roman" w:hAnsi="Times New Roman" w:cs="Times New Roman"/>
          <w:b/>
          <w:bCs/>
        </w:rPr>
        <w:t>forensic-driven, simulation-safe warehouse optimization approach</w:t>
      </w:r>
      <w:r w:rsidRPr="007C109A">
        <w:rPr>
          <w:rFonts w:ascii="Times New Roman" w:hAnsi="Times New Roman" w:cs="Times New Roman"/>
        </w:rPr>
        <w:t>. By prioritizing data integrity, enforcing hard constraints, and minimizing unnecessary relocations, the final slotting plan achieves robustness under unknown evaluation rules—making it suitable for high-stakes simulation-based assessment.</w:t>
      </w:r>
    </w:p>
    <w:p w14:paraId="1CB5955F" w14:textId="77777777" w:rsidR="00266EE5" w:rsidRPr="007C109A" w:rsidRDefault="00266EE5">
      <w:pPr>
        <w:rPr>
          <w:rFonts w:ascii="Times New Roman" w:hAnsi="Times New Roman" w:cs="Times New Roman"/>
        </w:rPr>
      </w:pPr>
    </w:p>
    <w:sectPr w:rsidR="00266EE5" w:rsidRPr="007C109A" w:rsidSect="007C10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7BA"/>
    <w:multiLevelType w:val="multilevel"/>
    <w:tmpl w:val="443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471F"/>
    <w:multiLevelType w:val="multilevel"/>
    <w:tmpl w:val="602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410F"/>
    <w:multiLevelType w:val="multilevel"/>
    <w:tmpl w:val="362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709DD"/>
    <w:multiLevelType w:val="multilevel"/>
    <w:tmpl w:val="455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134CA"/>
    <w:multiLevelType w:val="multilevel"/>
    <w:tmpl w:val="C1F2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B1B73"/>
    <w:multiLevelType w:val="hybridMultilevel"/>
    <w:tmpl w:val="85FE0982"/>
    <w:lvl w:ilvl="0" w:tplc="F69C78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0" w:hanging="360"/>
      </w:pPr>
    </w:lvl>
    <w:lvl w:ilvl="2" w:tplc="4009001B" w:tentative="1">
      <w:start w:val="1"/>
      <w:numFmt w:val="lowerRoman"/>
      <w:lvlText w:val="%3."/>
      <w:lvlJc w:val="right"/>
      <w:pPr>
        <w:ind w:left="2200" w:hanging="180"/>
      </w:pPr>
    </w:lvl>
    <w:lvl w:ilvl="3" w:tplc="4009000F" w:tentative="1">
      <w:start w:val="1"/>
      <w:numFmt w:val="decimal"/>
      <w:lvlText w:val="%4."/>
      <w:lvlJc w:val="left"/>
      <w:pPr>
        <w:ind w:left="2920" w:hanging="360"/>
      </w:pPr>
    </w:lvl>
    <w:lvl w:ilvl="4" w:tplc="40090019" w:tentative="1">
      <w:start w:val="1"/>
      <w:numFmt w:val="lowerLetter"/>
      <w:lvlText w:val="%5."/>
      <w:lvlJc w:val="left"/>
      <w:pPr>
        <w:ind w:left="3640" w:hanging="360"/>
      </w:pPr>
    </w:lvl>
    <w:lvl w:ilvl="5" w:tplc="4009001B" w:tentative="1">
      <w:start w:val="1"/>
      <w:numFmt w:val="lowerRoman"/>
      <w:lvlText w:val="%6."/>
      <w:lvlJc w:val="right"/>
      <w:pPr>
        <w:ind w:left="4360" w:hanging="180"/>
      </w:pPr>
    </w:lvl>
    <w:lvl w:ilvl="6" w:tplc="4009000F" w:tentative="1">
      <w:start w:val="1"/>
      <w:numFmt w:val="decimal"/>
      <w:lvlText w:val="%7."/>
      <w:lvlJc w:val="left"/>
      <w:pPr>
        <w:ind w:left="5080" w:hanging="360"/>
      </w:pPr>
    </w:lvl>
    <w:lvl w:ilvl="7" w:tplc="40090019" w:tentative="1">
      <w:start w:val="1"/>
      <w:numFmt w:val="lowerLetter"/>
      <w:lvlText w:val="%8."/>
      <w:lvlJc w:val="left"/>
      <w:pPr>
        <w:ind w:left="5800" w:hanging="360"/>
      </w:pPr>
    </w:lvl>
    <w:lvl w:ilvl="8" w:tplc="40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154D51EB"/>
    <w:multiLevelType w:val="multilevel"/>
    <w:tmpl w:val="F6C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12486"/>
    <w:multiLevelType w:val="multilevel"/>
    <w:tmpl w:val="E14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A117C"/>
    <w:multiLevelType w:val="multilevel"/>
    <w:tmpl w:val="FD2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361D5"/>
    <w:multiLevelType w:val="multilevel"/>
    <w:tmpl w:val="0208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3477D"/>
    <w:multiLevelType w:val="multilevel"/>
    <w:tmpl w:val="9BF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7276F"/>
    <w:multiLevelType w:val="multilevel"/>
    <w:tmpl w:val="04AE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7714C"/>
    <w:multiLevelType w:val="multilevel"/>
    <w:tmpl w:val="A7B8B7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735FB"/>
    <w:multiLevelType w:val="multilevel"/>
    <w:tmpl w:val="48D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93D77"/>
    <w:multiLevelType w:val="multilevel"/>
    <w:tmpl w:val="7962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A59DF"/>
    <w:multiLevelType w:val="multilevel"/>
    <w:tmpl w:val="F34E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66F4B"/>
    <w:multiLevelType w:val="multilevel"/>
    <w:tmpl w:val="C0B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E203B"/>
    <w:multiLevelType w:val="multilevel"/>
    <w:tmpl w:val="64CC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14F0C"/>
    <w:multiLevelType w:val="multilevel"/>
    <w:tmpl w:val="B0A6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94094"/>
    <w:multiLevelType w:val="multilevel"/>
    <w:tmpl w:val="6DB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951EA"/>
    <w:multiLevelType w:val="multilevel"/>
    <w:tmpl w:val="92D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473D0"/>
    <w:multiLevelType w:val="multilevel"/>
    <w:tmpl w:val="767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D51B2"/>
    <w:multiLevelType w:val="multilevel"/>
    <w:tmpl w:val="BFB8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470DF"/>
    <w:multiLevelType w:val="multilevel"/>
    <w:tmpl w:val="B7B2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25A61"/>
    <w:multiLevelType w:val="multilevel"/>
    <w:tmpl w:val="040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938B1"/>
    <w:multiLevelType w:val="multilevel"/>
    <w:tmpl w:val="601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E2F9E"/>
    <w:multiLevelType w:val="multilevel"/>
    <w:tmpl w:val="13A2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E62000"/>
    <w:multiLevelType w:val="multilevel"/>
    <w:tmpl w:val="D01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15DF6"/>
    <w:multiLevelType w:val="multilevel"/>
    <w:tmpl w:val="FC2A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74728D"/>
    <w:multiLevelType w:val="multilevel"/>
    <w:tmpl w:val="C6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071D0"/>
    <w:multiLevelType w:val="multilevel"/>
    <w:tmpl w:val="1AF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F2EBC"/>
    <w:multiLevelType w:val="hybridMultilevel"/>
    <w:tmpl w:val="40D0D0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113691"/>
    <w:multiLevelType w:val="multilevel"/>
    <w:tmpl w:val="48D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C4466E"/>
    <w:multiLevelType w:val="multilevel"/>
    <w:tmpl w:val="7244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55832"/>
    <w:multiLevelType w:val="multilevel"/>
    <w:tmpl w:val="620C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B3A88"/>
    <w:multiLevelType w:val="multilevel"/>
    <w:tmpl w:val="778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10755"/>
    <w:multiLevelType w:val="multilevel"/>
    <w:tmpl w:val="E2E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491332">
    <w:abstractNumId w:val="14"/>
  </w:num>
  <w:num w:numId="2" w16cid:durableId="713582435">
    <w:abstractNumId w:val="10"/>
  </w:num>
  <w:num w:numId="3" w16cid:durableId="1601379131">
    <w:abstractNumId w:val="22"/>
  </w:num>
  <w:num w:numId="4" w16cid:durableId="194003706">
    <w:abstractNumId w:val="30"/>
  </w:num>
  <w:num w:numId="5" w16cid:durableId="738020370">
    <w:abstractNumId w:val="35"/>
  </w:num>
  <w:num w:numId="6" w16cid:durableId="919608131">
    <w:abstractNumId w:val="9"/>
  </w:num>
  <w:num w:numId="7" w16cid:durableId="1250771059">
    <w:abstractNumId w:val="4"/>
  </w:num>
  <w:num w:numId="8" w16cid:durableId="2050374394">
    <w:abstractNumId w:val="20"/>
  </w:num>
  <w:num w:numId="9" w16cid:durableId="107895992">
    <w:abstractNumId w:val="26"/>
  </w:num>
  <w:num w:numId="10" w16cid:durableId="422803322">
    <w:abstractNumId w:val="12"/>
  </w:num>
  <w:num w:numId="11" w16cid:durableId="570119280">
    <w:abstractNumId w:val="8"/>
  </w:num>
  <w:num w:numId="12" w16cid:durableId="186216385">
    <w:abstractNumId w:val="18"/>
  </w:num>
  <w:num w:numId="13" w16cid:durableId="1254315435">
    <w:abstractNumId w:val="23"/>
  </w:num>
  <w:num w:numId="14" w16cid:durableId="1492871020">
    <w:abstractNumId w:val="17"/>
  </w:num>
  <w:num w:numId="15" w16cid:durableId="1434862244">
    <w:abstractNumId w:val="24"/>
  </w:num>
  <w:num w:numId="16" w16cid:durableId="1913200328">
    <w:abstractNumId w:val="19"/>
  </w:num>
  <w:num w:numId="17" w16cid:durableId="578759492">
    <w:abstractNumId w:val="13"/>
  </w:num>
  <w:num w:numId="18" w16cid:durableId="2072919413">
    <w:abstractNumId w:val="3"/>
  </w:num>
  <w:num w:numId="19" w16cid:durableId="1693535804">
    <w:abstractNumId w:val="28"/>
  </w:num>
  <w:num w:numId="20" w16cid:durableId="1090547864">
    <w:abstractNumId w:val="6"/>
  </w:num>
  <w:num w:numId="21" w16cid:durableId="311299486">
    <w:abstractNumId w:val="2"/>
  </w:num>
  <w:num w:numId="22" w16cid:durableId="222371429">
    <w:abstractNumId w:val="25"/>
  </w:num>
  <w:num w:numId="23" w16cid:durableId="1450513923">
    <w:abstractNumId w:val="16"/>
  </w:num>
  <w:num w:numId="24" w16cid:durableId="1494293750">
    <w:abstractNumId w:val="0"/>
  </w:num>
  <w:num w:numId="25" w16cid:durableId="81222360">
    <w:abstractNumId w:val="34"/>
  </w:num>
  <w:num w:numId="26" w16cid:durableId="1510097637">
    <w:abstractNumId w:val="5"/>
  </w:num>
  <w:num w:numId="27" w16cid:durableId="2091417067">
    <w:abstractNumId w:val="31"/>
  </w:num>
  <w:num w:numId="28" w16cid:durableId="913202129">
    <w:abstractNumId w:val="11"/>
  </w:num>
  <w:num w:numId="29" w16cid:durableId="1734890978">
    <w:abstractNumId w:val="15"/>
  </w:num>
  <w:num w:numId="30" w16cid:durableId="1078677230">
    <w:abstractNumId w:val="1"/>
  </w:num>
  <w:num w:numId="31" w16cid:durableId="1234000097">
    <w:abstractNumId w:val="21"/>
  </w:num>
  <w:num w:numId="32" w16cid:durableId="183447591">
    <w:abstractNumId w:val="36"/>
  </w:num>
  <w:num w:numId="33" w16cid:durableId="717053514">
    <w:abstractNumId w:val="7"/>
  </w:num>
  <w:num w:numId="34" w16cid:durableId="811211246">
    <w:abstractNumId w:val="33"/>
  </w:num>
  <w:num w:numId="35" w16cid:durableId="1806435746">
    <w:abstractNumId w:val="29"/>
  </w:num>
  <w:num w:numId="36" w16cid:durableId="675037824">
    <w:abstractNumId w:val="27"/>
  </w:num>
  <w:num w:numId="37" w16cid:durableId="9875161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9A"/>
    <w:rsid w:val="00266EE5"/>
    <w:rsid w:val="00277220"/>
    <w:rsid w:val="003F17EA"/>
    <w:rsid w:val="00466BE6"/>
    <w:rsid w:val="00606D5A"/>
    <w:rsid w:val="00767DA2"/>
    <w:rsid w:val="007B5A50"/>
    <w:rsid w:val="007C109A"/>
    <w:rsid w:val="00D8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B43A"/>
  <w15:chartTrackingRefBased/>
  <w15:docId w15:val="{CD25D0D7-397D-4405-BB01-6AF8C5FC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2F2D9-73D1-4AFB-9BD0-385078892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suvanreddy</dc:creator>
  <cp:keywords/>
  <dc:description/>
  <cp:lastModifiedBy>sai suvanreddy</cp:lastModifiedBy>
  <cp:revision>2</cp:revision>
  <cp:lastPrinted>2026-02-05T11:47:00Z</cp:lastPrinted>
  <dcterms:created xsi:type="dcterms:W3CDTF">2026-02-05T10:02:00Z</dcterms:created>
  <dcterms:modified xsi:type="dcterms:W3CDTF">2026-02-05T12:57:00Z</dcterms:modified>
</cp:coreProperties>
</file>