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04" w:firstLineChars="25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INTEGRATION AND TESTING</w:t>
      </w:r>
    </w:p>
    <w:p>
      <w:pPr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lang w:val="en-US"/>
        </w:rPr>
        <w:t>TESTING</w:t>
      </w:r>
    </w:p>
    <w:p>
      <w:pPr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ind w:firstLine="1104" w:firstLineChars="25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>
      <w:pPr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>
      <w:pPr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tbl>
      <w:tblPr>
        <w:tblStyle w:val="4"/>
        <w:tblpPr w:leftFromText="180" w:rightFromText="180" w:vertAnchor="page" w:horzAnchor="page" w:tblpX="2293" w:tblpY="31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9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sz w:val="32"/>
                <w:szCs w:val="32"/>
                <w:vertAlign w:val="baseline"/>
                <w:lang w:val="en-US"/>
              </w:rPr>
              <w:t>REQUIREMENTS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 w:ascii="Bahnschrift" w:hAnsi="Bahnschrift" w:cs="Bahnschrift"/>
                <w:b/>
                <w:bCs/>
                <w:sz w:val="32"/>
                <w:szCs w:val="32"/>
                <w:vertAlign w:val="baseline"/>
                <w:lang w:val="en-US"/>
              </w:rPr>
              <w:t>TESTING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Searching/Filtering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Manual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Buying/Renting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Manual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Feedback 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  Manual method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Bulk ordering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  Automated method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Renewal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  Manual method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Premium membership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  Manual method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Reminder message</w:t>
            </w:r>
          </w:p>
        </w:tc>
        <w:tc>
          <w:tcPr>
            <w:tcW w:w="3984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Automated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Product notification</w:t>
            </w:r>
          </w:p>
        </w:tc>
        <w:tc>
          <w:tcPr>
            <w:tcW w:w="3984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Automated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Product suggestion</w:t>
            </w:r>
          </w:p>
        </w:tc>
        <w:tc>
          <w:tcPr>
            <w:tcW w:w="3984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Automated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Security deposit </w:t>
            </w:r>
          </w:p>
        </w:tc>
        <w:tc>
          <w:tcPr>
            <w:tcW w:w="398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 xml:space="preserve">  Manual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Updating /Deleting</w:t>
            </w:r>
          </w:p>
        </w:tc>
        <w:tc>
          <w:tcPr>
            <w:tcW w:w="3984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Automated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373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Upgrading</w:t>
            </w:r>
          </w:p>
        </w:tc>
        <w:tc>
          <w:tcPr>
            <w:tcW w:w="3984" w:type="dxa"/>
          </w:tcPr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  <w:t>Automated method</w:t>
            </w:r>
          </w:p>
          <w:p>
            <w:pPr>
              <w:widowControl w:val="0"/>
              <w:ind w:firstLine="280" w:firstLineChars="10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b/>
          <w:bCs/>
          <w:sz w:val="44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 Black" w:hAnsi="Arial Black" w:cs="Arial Black"/>
          <w:lang w:val="en-US"/>
        </w:rPr>
        <w:t xml:space="preserve">  </w:t>
      </w:r>
    </w:p>
    <w:p>
      <w:pPr>
        <w:rPr>
          <w:rFonts w:hint="default" w:ascii="Bahnschrift" w:hAnsi="Bahnschrift" w:cs="Bahnschrift"/>
          <w:b/>
          <w:bCs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lang w:val="en-US"/>
        </w:rPr>
        <w:t xml:space="preserve">INTEGRATION </w:t>
      </w:r>
    </w:p>
    <w:p>
      <w:pPr>
        <w:rPr>
          <w:rFonts w:hint="default" w:ascii="Bahnschrift" w:hAnsi="Bahnschrift" w:cs="Bahnschrift"/>
          <w:b/>
          <w:bCs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lang w:val="en-US"/>
        </w:rPr>
        <w:t xml:space="preserve">  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>Searching/ Filtering and permanent buying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>Security deposit,Premium membership and Renewal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 xml:space="preserve">Updating/ Deleting and upgrading   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>Reminder message and feedback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>Product suggestion and notification</w:t>
      </w:r>
    </w:p>
    <w:p>
      <w:pPr>
        <w:numPr>
          <w:numId w:val="0"/>
        </w:numPr>
        <w:ind w:left="420" w:left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>Top Down integration can be done, because it design defects can be found early and corrected.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9EE0C"/>
    <w:multiLevelType w:val="singleLevel"/>
    <w:tmpl w:val="C909EE0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970F2"/>
    <w:rsid w:val="18623FDF"/>
    <w:rsid w:val="6E8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2021-08-31T18:23:00Z</dcterms:created>
  <dc:creator>SUVETHA</dc:creator>
  <cp:lastModifiedBy>SUVETHA</cp:lastModifiedBy>
  <dcterms:modified xsi:type="dcterms:W3CDTF">2021-09-01T03:20:08Z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