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was gathered in the vicinity of Tempe, Arizona, rather than Indiana, as the API provided a more extensive dataset for the Tempe area.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Transportation between the food trucks is by car.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'day' is defined from 9 am to 6 pm, and any food truck not visited by 6 pm will be scheduled for the following day.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cases where the API doesn't provide opening hours, we assume default timings from 10 am to 11 pm.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Observations: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Approximately 90% of food trucks in the Tempe area boast ratings exceeding 4.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Nearly all food trucks in this region operate during the evening hours.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predominant cuisine among food trucks in the Tempe and Phoenix vicinity is Mexican. (Reason: Phoenix, being in close proximity to Mexico, has a significant Mexican population. This makes selling Mexican food a lucrative business idea with the potential for good profits.)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trucks that operate during the weekends tend to charge slightly higher prices. (Manual analysis).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food trucks are strategically positioned in bustling areas, often near corporate hubs or city centers, attracting a high volume of customers.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weekday promotions entice customers to make more food purchases.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