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# Letter of Termination—Without Cause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Dec 12 , 2026</w:t>
      </w:r>
    </w:p>
    <w:p>
      <w:pPr>
        <w:jc w:val="both"/>
      </w:pPr>
      <w:r>
        <w:rPr>
          <w:rFonts w:ascii="Times New Roman" w:hAnsi="Times New Roman"/>
          <w:b/>
          <w:sz w:val="24"/>
        </w:rPr>
        <w:t>Dear Suvom,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I regret to inform you that your employment with Deloitte is terminated effective Dec 12 , 2026.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Four weeks of severance pay is being offered in exchange for signing the attached release of claims and returning the signed release to human resources no later than Dec 12 , 2026. If you choose not to sign the attached release of claims, please inform human resources in writing of this decision.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Your final paycheck for hours worked will be paid on the regularly scheduled payday following your last day of work.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Your health insurance benefits will continue through Dec 12 , 2026. Your rights to continue coverage under COBRA will be provided to you by mail from our plan administrator.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You can contact Suvom at 08777061431 regarding your retirement plan distribution options.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The following Deloitte property must be returned to human resources on your final day of employment: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{{type_of_property_cellphone_laptop_keys_etc}}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Please contact me at 08777061431 or {{e_mail}} should you have any questions.</w:t>
      </w:r>
    </w:p>
    <w:p>
      <w:pPr>
        <w:jc w:val="both"/>
      </w:pPr>
      <w:r>
        <w:rPr>
          <w:rFonts w:ascii="Times New Roman" w:hAnsi="Times New Roman"/>
          <w:b/>
          <w:sz w:val="24"/>
        </w:rPr>
        <w:t>Sincerely,: {{Sincerely}}</w:t>
      </w:r>
    </w:p>
    <w:p>
      <w:pPr>
        <w:jc w:val="both"/>
      </w:pPr>
      <w:r>
        <w:rPr>
          <w:rFonts w:ascii="Times New Roman" w:hAnsi="Times New Roman"/>
          <w:b/>
          <w:sz w:val="24"/>
        </w:rPr>
        <w:t>Suvom</w:t>
      </w:r>
    </w:p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HR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UOIONHHC - Generated by Legal Template System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