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91" w:rsidRPr="00232E4A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РОССИИ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ВПО "Пензенский государственный университет"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"Математическое обеспечение и применение ЭВМ"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работе №2</w:t>
      </w:r>
    </w:p>
    <w:p w:rsidR="00F16391" w:rsidRP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91">
        <w:rPr>
          <w:rFonts w:ascii="Times New Roman" w:eastAsia="Times New Roman" w:hAnsi="Times New Roman" w:cs="Times New Roman"/>
          <w:b/>
          <w:sz w:val="28"/>
          <w:szCs w:val="28"/>
        </w:rPr>
        <w:t xml:space="preserve">«Анализ предметной области и моделирование бизнес-процессов информационной системы»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Хамзин Х.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Хусаинов И. 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17ВИ1 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доцент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Казакова И.А.</w:t>
      </w: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16391" w:rsidRDefault="00F16391" w:rsidP="00F16391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:rsidR="00F16391" w:rsidRDefault="00F16391" w:rsidP="00F16391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391" w:rsidRDefault="00F16391" w:rsidP="00F16391">
      <w:pPr>
        <w:autoSpaceDE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391">
        <w:rPr>
          <w:rFonts w:ascii="Times New Roman" w:eastAsia="Times New Roman" w:hAnsi="Times New Roman" w:cs="Times New Roman"/>
          <w:b/>
          <w:sz w:val="28"/>
          <w:szCs w:val="28"/>
        </w:rPr>
        <w:t>Цель лабораторной работы:</w:t>
      </w:r>
      <w:r w:rsidRPr="00F16391">
        <w:rPr>
          <w:rFonts w:ascii="Times New Roman" w:eastAsia="Times New Roman" w:hAnsi="Times New Roman" w:cs="Times New Roman"/>
          <w:sz w:val="28"/>
          <w:szCs w:val="28"/>
        </w:rPr>
        <w:t xml:space="preserve"> Изучение приемов и приобретение практических навыков анализа предметной </w:t>
      </w:r>
      <w:proofErr w:type="gramStart"/>
      <w:r w:rsidRPr="00F16391">
        <w:rPr>
          <w:rFonts w:ascii="Times New Roman" w:eastAsia="Times New Roman" w:hAnsi="Times New Roman" w:cs="Times New Roman"/>
          <w:sz w:val="28"/>
          <w:szCs w:val="28"/>
        </w:rPr>
        <w:t>области  в</w:t>
      </w:r>
      <w:proofErr w:type="gramEnd"/>
      <w:r w:rsidRPr="00F16391">
        <w:rPr>
          <w:rFonts w:ascii="Times New Roman" w:eastAsia="Times New Roman" w:hAnsi="Times New Roman" w:cs="Times New Roman"/>
          <w:sz w:val="28"/>
          <w:szCs w:val="28"/>
        </w:rPr>
        <w:t xml:space="preserve"> процессе проектирования информационной системы и моделирования бизнес-процессов информационной для выполнения я соответствующих информационных задач предметной области.</w:t>
      </w:r>
    </w:p>
    <w:p w:rsidR="00DF3393" w:rsidRPr="00DF3393" w:rsidRDefault="00DF3393" w:rsidP="00654782">
      <w:pPr>
        <w:autoSpaceDE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– таблица описания бизнес-процессов информационной системы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82"/>
        <w:gridCol w:w="1110"/>
        <w:gridCol w:w="1459"/>
        <w:gridCol w:w="1104"/>
        <w:gridCol w:w="1100"/>
        <w:gridCol w:w="1104"/>
        <w:gridCol w:w="1203"/>
        <w:gridCol w:w="1473"/>
      </w:tblGrid>
      <w:tr w:rsidR="00CF0C45" w:rsidTr="003C2C63">
        <w:trPr>
          <w:trHeight w:val="780"/>
        </w:trPr>
        <w:tc>
          <w:tcPr>
            <w:tcW w:w="41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6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59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Бизнес-процесс</w:t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ы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8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118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Входные данные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23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Выходные данные</w:t>
            </w:r>
          </w:p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Ограничения</w:t>
            </w:r>
          </w:p>
        </w:tc>
      </w:tr>
      <w:tr w:rsidR="00CF0C45" w:rsidTr="003C2C63">
        <w:trPr>
          <w:trHeight w:val="670"/>
        </w:trPr>
        <w:tc>
          <w:tcPr>
            <w:tcW w:w="419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Поставщик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Потребитель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89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0C45" w:rsidTr="003C2C63">
        <w:trPr>
          <w:trHeight w:val="1247"/>
        </w:trPr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CF0C45" w:rsidP="00CF0C45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Анализ экономической эффективности</w:t>
            </w:r>
          </w:p>
          <w:p w:rsidR="00654782" w:rsidRPr="00CF0C45" w:rsidRDefault="00654782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Маркетолог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Бухгалтерия</w:t>
            </w:r>
          </w:p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Экономические показатели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Руководство гостиницы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План развития гостиницы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Исключить возможность ненормализованных входных данных</w:t>
            </w:r>
          </w:p>
        </w:tc>
      </w:tr>
      <w:tr w:rsidR="00CF0C45" w:rsidTr="003C2C63">
        <w:trPr>
          <w:trHeight w:val="740"/>
        </w:trPr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CF0C45" w:rsidP="00CF0C45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Сбор отзывов постояльцев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B64293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  <w:r w:rsidR="00F16391"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Постоялец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Оценка качества обслуживания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Менеджер по персоналу 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Отчет с жалобами и положительными отзывами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91" w:rsidRPr="00CF0C45" w:rsidRDefault="00F16391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Один посетитель не может оставить больше одного отзыва</w:t>
            </w:r>
          </w:p>
        </w:tc>
      </w:tr>
      <w:tr w:rsidR="00B54449" w:rsidTr="003C2C63">
        <w:trPr>
          <w:trHeight w:val="740"/>
        </w:trPr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B54449" w:rsidRDefault="00B54449" w:rsidP="00CF0C45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B54449" w:rsidRDefault="00B54449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сотрудника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B54449" w:rsidRDefault="00B64293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Менеджер по персоналу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B54449" w:rsidRDefault="00B54449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B54449" w:rsidRDefault="00B54449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сотрудника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B54449" w:rsidRDefault="00B54449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CF0C45" w:rsidRDefault="00B54449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Трудовой договор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4449" w:rsidRPr="00B54449" w:rsidRDefault="00B54449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нанять несовершеннолетнего сотрудника.</w:t>
            </w:r>
          </w:p>
        </w:tc>
      </w:tr>
      <w:tr w:rsidR="00F10D84" w:rsidTr="003C2C63">
        <w:trPr>
          <w:trHeight w:val="740"/>
        </w:trPr>
        <w:tc>
          <w:tcPr>
            <w:tcW w:w="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сотрудника</w:t>
            </w:r>
          </w:p>
        </w:tc>
        <w:tc>
          <w:tcPr>
            <w:tcW w:w="7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сотрудников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увольняемом сотруднике</w:t>
            </w:r>
          </w:p>
        </w:tc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сотрудников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D84" w:rsidRDefault="00F10D84" w:rsidP="00CF0C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AF5254" w:rsidRDefault="00AF5254"/>
    <w:p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2C63" w:rsidRDefault="003C2C6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54"/>
        <w:gridCol w:w="1113"/>
        <w:gridCol w:w="1396"/>
        <w:gridCol w:w="1059"/>
        <w:gridCol w:w="1271"/>
        <w:gridCol w:w="1059"/>
        <w:gridCol w:w="1274"/>
        <w:gridCol w:w="1409"/>
      </w:tblGrid>
      <w:tr w:rsidR="003C2C63" w:rsidRPr="00CF0C45" w:rsidTr="00726EE8">
        <w:trPr>
          <w:trHeight w:val="780"/>
        </w:trPr>
        <w:tc>
          <w:tcPr>
            <w:tcW w:w="40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6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59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Бизнес-процесс</w:t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ы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4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124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Входные данные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25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Выходные данные</w:t>
            </w: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5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Ограничения</w:t>
            </w:r>
          </w:p>
        </w:tc>
      </w:tr>
      <w:tr w:rsidR="00A82BAD" w:rsidRPr="00CF0C45" w:rsidTr="00726EE8">
        <w:trPr>
          <w:trHeight w:val="670"/>
        </w:trPr>
        <w:tc>
          <w:tcPr>
            <w:tcW w:w="404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Поставщик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Потребитель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55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BAD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  <w:t>1</w:t>
            </w:r>
            <w:r w:rsidR="003C2C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Бронирование номера </w:t>
            </w: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свободных номерах гостиницы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клиента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забронированных номерах</w:t>
            </w: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Бронирование не может быть меньше одного дня</w:t>
            </w: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Постояльцу должно быть более 18 лет</w:t>
            </w: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Исключить бронирование одного номера 2 и более постояльцами</w:t>
            </w: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статуса бронирования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текущем статусе бронирования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Актуальные данные о статуте бронирования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изменить статус, если постоялец уже заселен</w:t>
            </w: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Отображение свободных номеров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требуется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свободных номеров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учитывать забронированные комнаты</w:t>
            </w: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Отображение списка доп. услуг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требуется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дополнительных доп. услуг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постояльца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клиентов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Корректность ввода персональных данных</w:t>
            </w: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целевой аудитории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Сегменты целевой аудитории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Заселение постояльца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Администратор 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Постоялец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Личные данные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свободных номерах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занятых номерах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Если номер уже был зарезервирован через сайт, то не учитывать его</w:t>
            </w: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1.8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Предоставление счета постояльцу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о забронированном номере</w:t>
            </w:r>
          </w:p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о использованных доп. услугах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Чек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26EE8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1.9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отзыва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Отзыв клиента о работе отеля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Качество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оказанной услуги постояльцу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26EE8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2.1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Учет </w:t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доходов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, полученных гостиницей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Отдел бухгалтерии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снятых номерах, информация о дополнительных услугах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Руководство гостиницы,</w:t>
            </w:r>
          </w:p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Налоговая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Данные о прибыли </w:t>
            </w:r>
            <w:proofErr w:type="spellStart"/>
            <w:proofErr w:type="gramStart"/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гостиницы,расходы</w:t>
            </w:r>
            <w:proofErr w:type="spellEnd"/>
            <w:proofErr w:type="gramEnd"/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 и доходы 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Должны учитываться также и дополнительные услуги, которыми пользовались постояльцы</w:t>
            </w:r>
          </w:p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Должны учитываться все материальные убытки, которые понесла гостиница по вине постояльца</w:t>
            </w:r>
          </w:p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C2C63" w:rsidRPr="00CF0C45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Должны учитываться средства потраченные на обслуживание номеров </w:t>
            </w:r>
          </w:p>
        </w:tc>
      </w:tr>
      <w:tr w:rsidR="00726EE8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2.2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данных о номере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данных о включенных услугах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Новые данные о номере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изменять данные о номере, пока в него заселен постоялец</w:t>
            </w:r>
          </w:p>
        </w:tc>
      </w:tr>
      <w:tr w:rsidR="00A82BAD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2.3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82BAD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2.4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включенной услуги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удаляемой услуге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включенных услуг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82BAD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2.5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включенной услуги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новой включенной услуге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включенных услуг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добавлять одинаковые услуги</w:t>
            </w: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2.6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включенной услуги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измененной услуге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Актуальные список включенных услуг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2.7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дополнительных услуг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дополнительных услуг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доп. услуг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2.8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доп. услуги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изменяемой услуге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включенных услуг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2.9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доп. Услуги в счет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доп.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Постоялец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о приобретенной доп. услуге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Некоторые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услуги нельзя бронировать в одно и тоже время</w:t>
            </w:r>
          </w:p>
        </w:tc>
      </w:tr>
      <w:tr w:rsidR="003C2C63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A82BAD" w:rsidRDefault="00726EE8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3.1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Pr="00A82BAD" w:rsidRDefault="00726EE8" w:rsidP="003C2C6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 xml:space="preserve">Анализ эффективности </w:t>
            </w:r>
            <w:proofErr w:type="spellStart"/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скидочной</w:t>
            </w:r>
            <w:proofErr w:type="spellEnd"/>
          </w:p>
          <w:p w:rsidR="003C2C63" w:rsidRPr="00A82BAD" w:rsidRDefault="00726EE8" w:rsidP="003C2C6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 xml:space="preserve">Политики  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A82BAD" w:rsidRDefault="00726EE8" w:rsidP="003C2C6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A82BAD" w:rsidRDefault="00726EE8" w:rsidP="003C2C6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Администратор</w:t>
            </w: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br/>
              <w:t>Бухгалтер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A82BAD" w:rsidRDefault="00726EE8" w:rsidP="003C2C6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Список постояльцев, воспользовавшихся скидкой</w:t>
            </w: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br/>
            </w: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br/>
              <w:t>Список постояльцев не воспользовавшихся скидкой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A82BAD" w:rsidRDefault="00A82BAD" w:rsidP="003C2C6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Pr="00A82BAD" w:rsidRDefault="00A82BAD" w:rsidP="003C2C63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A82BAD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Данные о прибыли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26EE8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3.2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скидки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добавляемой скидки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скидок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может быть больше 90%</w:t>
            </w:r>
          </w:p>
        </w:tc>
      </w:tr>
      <w:tr w:rsidR="00726EE8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3.3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скидки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Данные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изменяемой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скидки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скидок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может быть больше 90%</w:t>
            </w:r>
          </w:p>
        </w:tc>
      </w:tr>
      <w:tr w:rsidR="00726EE8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3.4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скидки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Данные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удаляемой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скидки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скидок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EE8" w:rsidRDefault="00726EE8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82BAD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A82BAD" w:rsidP="00726EE8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3.5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Предоставление номера с учетом скидки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7B2F19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  <w:r w:rsidR="00A82B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</w:p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Количество забронированных номеров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постояльцем</w:t>
            </w:r>
          </w:p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Процент предоставленной скидки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Стоимость забронированных номеров с учетом скидки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BAD" w:rsidRDefault="00A82BAD" w:rsidP="00726E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предоставляется для определенных номеров</w:t>
            </w:r>
          </w:p>
        </w:tc>
      </w:tr>
      <w:tr w:rsidR="004A36DA" w:rsidRPr="00CF0C45" w:rsidTr="00726EE8">
        <w:trPr>
          <w:trHeight w:val="1460"/>
        </w:trPr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3.6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Предоставление скидки постоянным клиентам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Количество заселений номеров </w:t>
            </w:r>
            <w:r w:rsidR="00703AD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постояльцем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Процент предоставленной скидки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Стоимость забронированных номеров с учетом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скидки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6DA" w:rsidRDefault="004A36DA" w:rsidP="004A36D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предоставляется для определенных номеров</w:t>
            </w:r>
          </w:p>
        </w:tc>
      </w:tr>
    </w:tbl>
    <w:p w:rsidR="00B64293" w:rsidRP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6391" w:rsidRPr="00CF0C45" w:rsidRDefault="00CF0C45" w:rsidP="00CF0C4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0C45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CF0C45">
        <w:rPr>
          <w:rFonts w:ascii="Times New Roman" w:hAnsi="Times New Roman" w:cs="Times New Roman"/>
          <w:sz w:val="28"/>
          <w:szCs w:val="28"/>
          <w:lang w:val="ru-RU"/>
        </w:rPr>
        <w:t xml:space="preserve"> Изучили приемы и приобрели практические навыки анализа </w:t>
      </w:r>
      <w:proofErr w:type="gramStart"/>
      <w:r w:rsidRPr="00CF0C45">
        <w:rPr>
          <w:rFonts w:ascii="Times New Roman" w:hAnsi="Times New Roman" w:cs="Times New Roman"/>
          <w:sz w:val="28"/>
          <w:szCs w:val="28"/>
          <w:lang w:val="ru-RU"/>
        </w:rPr>
        <w:t>предметной</w:t>
      </w:r>
      <w:proofErr w:type="gramEnd"/>
      <w:r w:rsidRPr="00CF0C45">
        <w:rPr>
          <w:rFonts w:ascii="Times New Roman" w:hAnsi="Times New Roman" w:cs="Times New Roman"/>
          <w:sz w:val="28"/>
          <w:szCs w:val="28"/>
          <w:lang w:val="ru-RU"/>
        </w:rPr>
        <w:t xml:space="preserve"> области в процессе проектирования информационной системы и моделирования бизнес-процессов информационной для выполнения соответствующих информационных задач предметной области</w:t>
      </w:r>
    </w:p>
    <w:sectPr w:rsidR="00F16391" w:rsidRPr="00CF0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6A"/>
    <w:rsid w:val="0000356A"/>
    <w:rsid w:val="000174CE"/>
    <w:rsid w:val="002B41D4"/>
    <w:rsid w:val="003C2C63"/>
    <w:rsid w:val="004A36DA"/>
    <w:rsid w:val="00654782"/>
    <w:rsid w:val="00703AD8"/>
    <w:rsid w:val="00726EE8"/>
    <w:rsid w:val="007B2F19"/>
    <w:rsid w:val="0097672C"/>
    <w:rsid w:val="00A82BAD"/>
    <w:rsid w:val="00A917C8"/>
    <w:rsid w:val="00AF5254"/>
    <w:rsid w:val="00B54449"/>
    <w:rsid w:val="00B64293"/>
    <w:rsid w:val="00CF0C45"/>
    <w:rsid w:val="00D113DD"/>
    <w:rsid w:val="00DF3393"/>
    <w:rsid w:val="00F10D84"/>
    <w:rsid w:val="00F16391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5404B-2673-4CBF-9C5E-A024A070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639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Халим Хамзин</dc:creator>
  <cp:keywords/>
  <dc:description/>
  <cp:lastModifiedBy>Халим Хамзин</cp:lastModifiedBy>
  <cp:revision>5</cp:revision>
  <dcterms:created xsi:type="dcterms:W3CDTF">2019-09-18T12:50:00Z</dcterms:created>
  <dcterms:modified xsi:type="dcterms:W3CDTF">2019-10-16T11:02:00Z</dcterms:modified>
</cp:coreProperties>
</file>