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VALEFORD HOSPITALS - BONE DENSITY SERVICE</w:t>
      </w:r>
    </w:p>
    <w:p>
      <w:r>
        <w:rPr>
          <w:b/>
        </w:rPr>
        <w:t>SYNTHETIC SAMPLE REPORT - FICTIONAL PATIENT - NOT REAL PATIENT DATA</w:t>
      </w:r>
    </w:p>
    <w:p>
      <w:r>
        <w:t>Patient: Margaret Ellis (fictional)</w:t>
      </w:r>
    </w:p>
    <w:p>
      <w:r>
        <w:t>Age: 66</w:t>
      </w:r>
    </w:p>
    <w:p>
      <w:r>
        <w:t>NHS number: 999 012 3457 (test range)</w:t>
      </w:r>
    </w:p>
    <w:p>
      <w:r>
        <w:t>Date of report: 14 Oct 2026</w:t>
      </w:r>
    </w:p>
    <w:p>
      <w:r>
        <w:t>Referrer: Breast oncology, Valeford Hospitals</w:t>
      </w:r>
    </w:p>
    <w:p/>
    <w:p>
      <w:r>
        <w:t>DXA bone density scan.</w:t>
      </w:r>
    </w:p>
    <w:p>
      <w:r>
        <w:t>Clinical indication: Oestrogen receptor-positive breast cancer, on letrozole for 2 years.</w:t>
      </w:r>
    </w:p>
    <w:p>
      <w:r>
        <w:t>Findings: Lumbar spine (L1-L4) T-score -2.3. Left femoral neck T-score -1.9. Total hip T-score -1.6.</w:t>
      </w:r>
    </w:p>
    <w:p>
      <w:r>
        <w:t>Conclusion: Osteopenia at the lumbar spine and hip.</w:t>
      </w:r>
    </w:p>
    <w:p>
      <w:r>
        <w:t>Recommendation: Bone health clinic review advised within 8 weeks. Repeat DXA in 2 years.</w:t>
      </w:r>
    </w:p>
    <w:p/>
    <w:p>
      <w:r>
        <w:t>Reported by: Dr B. Example, Consultant Radiologist (fictional)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