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Berikut persentase komponen penilaian akhir mata kuliah yang benar di Universitas Pamulang …….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2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a. Absensi Kehadiran (10%); Tugas (20%); UTS (30%); dan UAS (40%)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2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b. Absensi Kehadiran (10%); Tugas (40%); UTS (20%); dan UAS (30%)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2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c. Absensi Kehadiran (40%); Tugas (30%); UTS (20%); dan UAS (10%)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2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9" w:name="Control 4" w:shapeid="_x0000_i1028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d. Absensi Kehadiran (40%); Tugas (10%); UTS (30%); dan UAS (20%)</w:t>
      </w:r>
    </w:p>
    <w:p/>
    <w:p/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Untuk melakukan pembayaran biaya kuliah di Universitas Pamulang dapat dilakukan melalui, ……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2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0" w:name="Control 5" w:shapeid="_x0000_i1029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a. BCA, Bank Panin, BTN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6" w:shapeid="_x0000_i1030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b. Loket Keuangan Unpam, BTN, Bank DKI, BNI, Bank Mandiri, dan PT. BPR Sejahtera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2" w:name="Control 7" w:shapeid="_x0000_i1031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c. Loket Keuangan Unpam, BRI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3" w:name="Control 8" w:shapeid="_x0000_i1032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d. Calo pembayaran, Titip Teman Kampus</w:t>
      </w:r>
    </w:p>
    <w:p/>
    <w:p/>
    <w:p>
      <w:pPr>
        <w:keepNext w:val="0"/>
        <w:keepLines w:val="0"/>
        <w:widowControl/>
        <w:suppressLineNumbers w:val="0"/>
        <w:pBdr>
          <w:top w:val="single" w:color="D1EDF6" w:sz="2" w:space="0"/>
          <w:left w:val="single" w:color="D1EDF6" w:sz="2" w:space="0"/>
          <w:bottom w:val="single" w:color="D1EDF6" w:sz="2" w:space="0"/>
          <w:right w:val="single" w:color="D1EDF6" w:sz="2" w:space="0"/>
        </w:pBdr>
        <w:shd w:val="clear" w:fill="DEF2F8"/>
        <w:spacing w:before="0" w:beforeAutospacing="0" w:after="315" w:afterAutospacing="0"/>
        <w:ind w:right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Berikut hal-hal yang menyebabkan mahasiswa dinyatakan Drop Out (DO), kecuali ….</w:t>
      </w:r>
    </w:p>
    <w:p>
      <w:pPr>
        <w:keepNext w:val="0"/>
        <w:keepLines w:val="0"/>
        <w:widowControl/>
        <w:suppressLineNumbers w:val="0"/>
        <w:pBdr>
          <w:top w:val="single" w:color="D1EDF6" w:sz="2" w:space="0"/>
          <w:left w:val="single" w:color="D1EDF6" w:sz="2" w:space="0"/>
          <w:bottom w:val="single" w:color="D1EDF6" w:sz="2" w:space="0"/>
          <w:right w:val="single" w:color="D1EDF6" w:sz="2" w:space="0"/>
        </w:pBdr>
        <w:shd w:val="clear" w:fill="DEF2F8"/>
        <w:spacing w:before="0" w:beforeAutospacing="0" w:after="315" w:afterAutospacing="0"/>
        <w:ind w:right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F2F8"/>
        <w:spacing w:before="148" w:beforeAutospacing="0" w:after="444" w:afterAutospacing="0"/>
        <w:ind w:left="1786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shd w:val="clear" w:fill="DEF2F8"/>
          <w:lang w:val="en-US" w:eastAsia="zh-CN" w:bidi="ar"/>
        </w:rPr>
        <w:object>
          <v:shape id="_x0000_i103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4" w:name="Control 9" w:shapeid="_x0000_i1033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a. Tidak melakukan registrasi sebanyak 2 semester, baik secara berturut-turut maupun tidak;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F2F8"/>
        <w:spacing w:before="148" w:beforeAutospacing="0" w:after="444" w:afterAutospacing="0"/>
        <w:ind w:left="1786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shd w:val="clear" w:fill="DEF2F8"/>
          <w:lang w:val="en-US" w:eastAsia="zh-CN" w:bidi="ar"/>
        </w:rPr>
        <w:object>
          <v:shape id="_x0000_i103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5" w:name="Control 10" w:shapeid="_x0000_i1034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b. IPS semester 1 dan IPK semester 2 kurang dari 1,5;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F2F8"/>
        <w:spacing w:before="148" w:beforeAutospacing="0" w:after="444" w:afterAutospacing="0"/>
        <w:ind w:left="1786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shd w:val="clear" w:fill="DEF2F8"/>
          <w:lang w:val="en-US" w:eastAsia="zh-CN" w:bidi="ar"/>
        </w:rPr>
        <w:object>
          <v:shape id="_x0000_i103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Control 11" w:shapeid="_x0000_i1035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c. IPK semester 3 ke atas kurang dari 2,0;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F2F8"/>
        <w:spacing w:before="148" w:beforeAutospacing="0" w:after="444" w:afterAutospacing="0"/>
        <w:ind w:left="1786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shd w:val="clear" w:fill="DEF2F8"/>
          <w:lang w:val="en-US" w:eastAsia="zh-CN" w:bidi="ar"/>
        </w:rPr>
        <w:object>
          <v:shape id="_x0000_i103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7" w:name="Control 12" w:shapeid="_x0000_i1036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d. Aktif dalam kegiatan Merdeka Belajar Kampus Merdeka (MBKM);</w:t>
      </w:r>
    </w:p>
    <w:p/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Mahasiswa dapat menyelesaikan Ujian Akhir Program Studi melalui Jalur sebagai berikut, kecuali ……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Control 13" w:shapeid="_x0000_i1037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a. Ujian Akhir Semester.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9" w:name="Control 14" w:shapeid="_x0000_i1038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b. Komprehensif;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3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0" w:name="Control 15" w:shapeid="_x0000_i1039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c. Skripsi/Tugas Akhir (TA);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4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1" w:name="Control 16" w:shapeid="_x0000_i1040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d. Karya Tulis (Project Work);</w:t>
      </w:r>
    </w:p>
    <w:p/>
    <w:p/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Berapa kali maksimal cuti yang diizinkan di Universitas Pamulang …..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4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2" w:name="Control 17" w:shapeid="_x0000_i1041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a. 3 kali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4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" w:name="Control 18" w:shapeid="_x0000_i1042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b. 2 kali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4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4" w:name="Control 19" w:shapeid="_x0000_i1043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c. 4 kali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C5C5C"/>
          <w:spacing w:val="0"/>
          <w:kern w:val="0"/>
          <w:sz w:val="22"/>
          <w:szCs w:val="22"/>
          <w:lang w:val="en-US" w:eastAsia="zh-CN" w:bidi="ar"/>
        </w:rPr>
        <w:object>
          <v:shape id="_x0000_i104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5" w:name="Control 20" w:shapeid="_x0000_i1044"/>
        </w:objec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d. 1 kali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JAWABAN :</w:t>
      </w: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Absensi Kehadiran (10%); Tugas (20%); UTS (30%); dan UAS (40%)</w:t>
      </w: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Loket Keuangan Unpam, BTN, Bank DKI, BNI, Bank Mandiri, dan PT. BPR Sejahtera</w:t>
      </w: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  <w:t> IPK semester 3 ke atas kurang dari 2,0;</w:t>
      </w: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shd w:val="clear" w:fill="DEF2F8"/>
          <w:lang w:val="en-US" w:eastAsia="zh-CN" w:bidi="ar"/>
        </w:rPr>
      </w:pP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Ujian Akhir Semester.</w:t>
      </w:r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2 kali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40429"/>
    <w:rsid w:val="0B3A3393"/>
    <w:rsid w:val="1F240429"/>
    <w:rsid w:val="445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2022-02-21T04:01:00Z</dcterms:created>
  <dc:creator>asus</dc:creator>
  <cp:lastModifiedBy>asus</cp:lastModifiedBy>
  <dcterms:modified xsi:type="dcterms:W3CDTF">2022-02-21T05:10:13Z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A0994EB8383944C18374ED8D39F0D2D0</vt:lpwstr>
  </property>
</Properties>
</file>