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A0E95" w:rsidRDefault="001A0E95">
      <w:pPr>
        <w:pStyle w:val="title"/>
        <w:spacing w:before="2200" w:beforeAutospacing="0" w:after="120"/>
        <w:rPr>
          <w:rFonts w:ascii="Calibri" w:hAnsi="Calibri" w:cs="Calibri"/>
          <w:b/>
          <w:bCs/>
          <w:color w:val="1F3864"/>
          <w:sz w:val="52"/>
          <w:szCs w:val="52"/>
        </w:rPr>
      </w:pPr>
      <w:r>
        <w:rPr>
          <w:rFonts w:ascii="Calibri" w:hAnsi="Calibri" w:cs="Calibri"/>
          <w:b/>
          <w:bCs/>
          <w:color w:val="1F3864"/>
          <w:sz w:val="52"/>
          <w:szCs w:val="52"/>
        </w:rPr>
        <w:t>Gemstone Identification Assistant</w:t>
      </w:r>
    </w:p>
    <w:p w:rsidR="001A0E95" w:rsidRDefault="001A0E95">
      <w:pPr>
        <w:pStyle w:val="title"/>
        <w:spacing w:before="0" w:beforeAutospacing="0" w:after="120"/>
        <w:rPr>
          <w:rFonts w:ascii="Calibri" w:hAnsi="Calibri" w:cs="Calibri"/>
          <w:color w:val="2F5496"/>
          <w:sz w:val="32"/>
          <w:szCs w:val="32"/>
        </w:rPr>
      </w:pPr>
      <w:r>
        <w:rPr>
          <w:rFonts w:ascii="Calibri" w:hAnsi="Calibri" w:cs="Calibri"/>
          <w:color w:val="2F5496"/>
          <w:sz w:val="32"/>
          <w:szCs w:val="32"/>
        </w:rPr>
        <w:t>User Manual</w:t>
      </w:r>
    </w:p>
    <w:p w:rsidR="001A0E95" w:rsidRDefault="001A0E95">
      <w:pPr>
        <w:pStyle w:val="title"/>
        <w:spacing w:before="400" w:beforeAutospacing="0" w:after="120"/>
        <w:rPr>
          <w:rFonts w:ascii="Calibri" w:hAnsi="Calibri" w:cs="Calibri"/>
          <w:color w:val="1A1A1A"/>
          <w:sz w:val="22"/>
          <w:szCs w:val="22"/>
        </w:rPr>
      </w:pPr>
      <w:r>
        <w:rPr>
          <w:rFonts w:ascii="Calibri" w:hAnsi="Calibri" w:cs="Calibri"/>
          <w:color w:val="1A1A1A"/>
          <w:sz w:val="22"/>
          <w:szCs w:val="22"/>
        </w:rPr>
        <w:t>Installation, operation and worked examples</w:t>
      </w:r>
    </w:p>
    <w:p w:rsidR="001A0E95" w:rsidRDefault="001A0E95">
      <w:pPr>
        <w:pStyle w:val="fig"/>
        <w:spacing w:before="60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rsidR="001A0E95" w:rsidRDefault="001A0E95">
      <w:pPr>
        <w:pStyle w:val="title"/>
        <w:spacing w:before="800" w:beforeAutospacing="0" w:after="120"/>
        <w:rPr>
          <w:rFonts w:ascii="Calibri" w:hAnsi="Calibri" w:cs="Calibri"/>
          <w:color w:val="1A1A1A"/>
          <w:sz w:val="22"/>
          <w:szCs w:val="22"/>
        </w:rPr>
      </w:pPr>
      <w:r>
        <w:rPr>
          <w:rFonts w:ascii="Calibri" w:hAnsi="Calibri" w:cs="Calibri"/>
          <w:color w:val="1A1A1A"/>
          <w:sz w:val="22"/>
          <w:szCs w:val="22"/>
        </w:rPr>
        <w:t>Sansiluni J.A.S - 225100T</w:t>
      </w:r>
    </w:p>
    <w:p w:rsidR="001A0E95" w:rsidRDefault="001A0E95">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CM3321 - Logic Programming and Artificial Cognitive Systems</w:t>
      </w:r>
    </w:p>
    <w:p w:rsidR="001A0E95" w:rsidRDefault="001A0E95">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Faculty of Information Technology, University of Moratuwa</w:t>
      </w:r>
    </w:p>
    <w:p w:rsidR="001A0E95" w:rsidRDefault="001A0E95">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Version 1.0 - 29 September 2026</w:t>
      </w:r>
    </w:p>
    <w:p w:rsidR="001A0E95" w:rsidRDefault="001A0E95">
      <w:pPr>
        <w:pStyle w:val="NormalWeb"/>
        <w:spacing w:after="160"/>
        <w:rPr>
          <w:rFonts w:ascii="Calibri" w:hAnsi="Calibri" w:cs="Calibri"/>
          <w:b/>
          <w:bCs/>
          <w:color w:val="1F3864"/>
          <w:sz w:val="34"/>
          <w:szCs w:val="34"/>
        </w:rPr>
      </w:pPr>
      <w:r>
        <w:rPr>
          <w:rFonts w:ascii="Calibri" w:eastAsia="Times New Roman" w:hAnsi="Calibri" w:cs="Calibri"/>
          <w:color w:val="1A1A1A"/>
          <w:sz w:val="22"/>
          <w:szCs w:val="22"/>
        </w:rPr>
        <w:br w:type="page"/>
      </w:r>
      <w:r>
        <w:rPr>
          <w:rFonts w:ascii="Calibri" w:hAnsi="Calibri" w:cs="Calibri"/>
          <w:b/>
          <w:bCs/>
          <w:color w:val="1F3864"/>
          <w:sz w:val="34"/>
          <w:szCs w:val="34"/>
        </w:rPr>
        <w:lastRenderedPageBreak/>
        <w:t>Contents</w:t>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Pr>
          <w:color w:val="1A1A1A"/>
          <w:szCs w:val="22"/>
        </w:rPr>
        <w:fldChar w:fldCharType="begin"/>
      </w:r>
      <w:r>
        <w:rPr>
          <w:color w:val="1A1A1A"/>
          <w:szCs w:val="22"/>
        </w:rPr>
        <w:instrText xml:space="preserve"> TOC \o "1-2" </w:instrText>
      </w:r>
      <w:r>
        <w:rPr>
          <w:color w:val="1A1A1A"/>
          <w:szCs w:val="22"/>
        </w:rPr>
        <w:fldChar w:fldCharType="separate"/>
      </w:r>
      <w:r w:rsidRPr="00685ADD">
        <w:rPr>
          <w:rFonts w:eastAsia="Times New Roman"/>
          <w:noProof/>
        </w:rPr>
        <w:t>1. About the system</w:t>
      </w:r>
      <w:r>
        <w:rPr>
          <w:noProof/>
        </w:rPr>
        <w:tab/>
      </w:r>
      <w:r>
        <w:rPr>
          <w:noProof/>
        </w:rPr>
        <w:fldChar w:fldCharType="begin"/>
      </w:r>
      <w:r>
        <w:rPr>
          <w:noProof/>
        </w:rPr>
        <w:instrText xml:space="preserve"> PAGEREF _Toc241587658 \h </w:instrText>
      </w:r>
      <w:r>
        <w:rPr>
          <w:noProof/>
        </w:rPr>
      </w:r>
      <w:r>
        <w:rPr>
          <w:noProof/>
        </w:rPr>
        <w:fldChar w:fldCharType="separate"/>
      </w:r>
      <w:r>
        <w:rPr>
          <w:noProof/>
        </w:rPr>
        <w:t>3</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1.1 Three ways to use it</w:t>
      </w:r>
      <w:r>
        <w:rPr>
          <w:noProof/>
        </w:rPr>
        <w:tab/>
      </w:r>
      <w:r>
        <w:rPr>
          <w:noProof/>
        </w:rPr>
        <w:fldChar w:fldCharType="begin"/>
      </w:r>
      <w:r>
        <w:rPr>
          <w:noProof/>
        </w:rPr>
        <w:instrText xml:space="preserve"> PAGEREF _Toc241587659 \h </w:instrText>
      </w:r>
      <w:r>
        <w:rPr>
          <w:noProof/>
        </w:rPr>
      </w:r>
      <w:r>
        <w:rPr>
          <w:noProof/>
        </w:rPr>
        <w:fldChar w:fldCharType="separate"/>
      </w:r>
      <w:r>
        <w:rPr>
          <w:noProof/>
        </w:rPr>
        <w:t>3</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2. What you need</w:t>
      </w:r>
      <w:r>
        <w:rPr>
          <w:noProof/>
        </w:rPr>
        <w:tab/>
      </w:r>
      <w:r>
        <w:rPr>
          <w:noProof/>
        </w:rPr>
        <w:fldChar w:fldCharType="begin"/>
      </w:r>
      <w:r>
        <w:rPr>
          <w:noProof/>
        </w:rPr>
        <w:instrText xml:space="preserve"> PAGEREF _Toc241587660 \h </w:instrText>
      </w:r>
      <w:r>
        <w:rPr>
          <w:noProof/>
        </w:rPr>
      </w:r>
      <w:r>
        <w:rPr>
          <w:noProof/>
        </w:rPr>
        <w:fldChar w:fldCharType="separate"/>
      </w:r>
      <w:r>
        <w:rPr>
          <w:noProof/>
        </w:rPr>
        <w:t>3</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3. Installation</w:t>
      </w:r>
      <w:r>
        <w:rPr>
          <w:noProof/>
        </w:rPr>
        <w:tab/>
      </w:r>
      <w:r>
        <w:rPr>
          <w:noProof/>
        </w:rPr>
        <w:fldChar w:fldCharType="begin"/>
      </w:r>
      <w:r>
        <w:rPr>
          <w:noProof/>
        </w:rPr>
        <w:instrText xml:space="preserve"> PAGEREF _Toc241587661 \h </w:instrText>
      </w:r>
      <w:r>
        <w:rPr>
          <w:noProof/>
        </w:rPr>
      </w:r>
      <w:r>
        <w:rPr>
          <w:noProof/>
        </w:rPr>
        <w:fldChar w:fldCharType="separate"/>
      </w:r>
      <w:r>
        <w:rPr>
          <w:noProof/>
        </w:rPr>
        <w:t>4</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3.1 Install SWI-Prolog</w:t>
      </w:r>
      <w:r>
        <w:rPr>
          <w:noProof/>
        </w:rPr>
        <w:tab/>
      </w:r>
      <w:r>
        <w:rPr>
          <w:noProof/>
        </w:rPr>
        <w:fldChar w:fldCharType="begin"/>
      </w:r>
      <w:r>
        <w:rPr>
          <w:noProof/>
        </w:rPr>
        <w:instrText xml:space="preserve"> PAGEREF _Toc241587662 \h </w:instrText>
      </w:r>
      <w:r>
        <w:rPr>
          <w:noProof/>
        </w:rPr>
      </w:r>
      <w:r>
        <w:rPr>
          <w:noProof/>
        </w:rPr>
        <w:fldChar w:fldCharType="separate"/>
      </w:r>
      <w:r>
        <w:rPr>
          <w:noProof/>
        </w:rPr>
        <w:t>4</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3.2 Copy the project folder</w:t>
      </w:r>
      <w:r>
        <w:rPr>
          <w:noProof/>
        </w:rPr>
        <w:tab/>
      </w:r>
      <w:r>
        <w:rPr>
          <w:noProof/>
        </w:rPr>
        <w:fldChar w:fldCharType="begin"/>
      </w:r>
      <w:r>
        <w:rPr>
          <w:noProof/>
        </w:rPr>
        <w:instrText xml:space="preserve"> PAGEREF _Toc241587663 \h </w:instrText>
      </w:r>
      <w:r>
        <w:rPr>
          <w:noProof/>
        </w:rPr>
      </w:r>
      <w:r>
        <w:rPr>
          <w:noProof/>
        </w:rPr>
        <w:fldChar w:fldCharType="separate"/>
      </w:r>
      <w:r>
        <w:rPr>
          <w:noProof/>
        </w:rPr>
        <w:t>4</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3.3 Check the installation</w:t>
      </w:r>
      <w:r>
        <w:rPr>
          <w:noProof/>
        </w:rPr>
        <w:tab/>
      </w:r>
      <w:r>
        <w:rPr>
          <w:noProof/>
        </w:rPr>
        <w:fldChar w:fldCharType="begin"/>
      </w:r>
      <w:r>
        <w:rPr>
          <w:noProof/>
        </w:rPr>
        <w:instrText xml:space="preserve"> PAGEREF _Toc241587664 \h </w:instrText>
      </w:r>
      <w:r>
        <w:rPr>
          <w:noProof/>
        </w:rPr>
      </w:r>
      <w:r>
        <w:rPr>
          <w:noProof/>
        </w:rPr>
        <w:fldChar w:fldCharType="separate"/>
      </w:r>
      <w:r>
        <w:rPr>
          <w:noProof/>
        </w:rPr>
        <w:t>4</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4. Starting and stopping the system</w:t>
      </w:r>
      <w:r>
        <w:rPr>
          <w:noProof/>
        </w:rPr>
        <w:tab/>
      </w:r>
      <w:r>
        <w:rPr>
          <w:noProof/>
        </w:rPr>
        <w:fldChar w:fldCharType="begin"/>
      </w:r>
      <w:r>
        <w:rPr>
          <w:noProof/>
        </w:rPr>
        <w:instrText xml:space="preserve"> PAGEREF _Toc241587665 \h </w:instrText>
      </w:r>
      <w:r>
        <w:rPr>
          <w:noProof/>
        </w:rPr>
      </w:r>
      <w:r>
        <w:rPr>
          <w:noProof/>
        </w:rPr>
        <w:fldChar w:fldCharType="separate"/>
      </w:r>
      <w:r>
        <w:rPr>
          <w:noProof/>
        </w:rPr>
        <w:t>4</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4.1 Start the web interface (recommended)</w:t>
      </w:r>
      <w:r>
        <w:rPr>
          <w:noProof/>
        </w:rPr>
        <w:tab/>
      </w:r>
      <w:r>
        <w:rPr>
          <w:noProof/>
        </w:rPr>
        <w:fldChar w:fldCharType="begin"/>
      </w:r>
      <w:r>
        <w:rPr>
          <w:noProof/>
        </w:rPr>
        <w:instrText xml:space="preserve"> PAGEREF _Toc241587666 \h </w:instrText>
      </w:r>
      <w:r>
        <w:rPr>
          <w:noProof/>
        </w:rPr>
      </w:r>
      <w:r>
        <w:rPr>
          <w:noProof/>
        </w:rPr>
        <w:fldChar w:fldCharType="separate"/>
      </w:r>
      <w:r>
        <w:rPr>
          <w:noProof/>
        </w:rPr>
        <w:t>4</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4.2 Stop the system</w:t>
      </w:r>
      <w:r>
        <w:rPr>
          <w:noProof/>
        </w:rPr>
        <w:tab/>
      </w:r>
      <w:r>
        <w:rPr>
          <w:noProof/>
        </w:rPr>
        <w:fldChar w:fldCharType="begin"/>
      </w:r>
      <w:r>
        <w:rPr>
          <w:noProof/>
        </w:rPr>
        <w:instrText xml:space="preserve"> PAGEREF _Toc241587667 \h </w:instrText>
      </w:r>
      <w:r>
        <w:rPr>
          <w:noProof/>
        </w:rPr>
      </w:r>
      <w:r>
        <w:rPr>
          <w:noProof/>
        </w:rPr>
        <w:fldChar w:fldCharType="separate"/>
      </w:r>
      <w:r>
        <w:rPr>
          <w:noProof/>
        </w:rPr>
        <w:t>5</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5. A tour of the home page</w:t>
      </w:r>
      <w:r>
        <w:rPr>
          <w:noProof/>
        </w:rPr>
        <w:tab/>
      </w:r>
      <w:r>
        <w:rPr>
          <w:noProof/>
        </w:rPr>
        <w:fldChar w:fldCharType="begin"/>
      </w:r>
      <w:r>
        <w:rPr>
          <w:noProof/>
        </w:rPr>
        <w:instrText xml:space="preserve"> PAGEREF _Toc241587668 \h </w:instrText>
      </w:r>
      <w:r>
        <w:rPr>
          <w:noProof/>
        </w:rPr>
      </w:r>
      <w:r>
        <w:rPr>
          <w:noProof/>
        </w:rPr>
        <w:fldChar w:fldCharType="separate"/>
      </w:r>
      <w:r>
        <w:rPr>
          <w:noProof/>
        </w:rPr>
        <w:t>5</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6. Describing your stone</w:t>
      </w:r>
      <w:r>
        <w:rPr>
          <w:noProof/>
        </w:rPr>
        <w:tab/>
      </w:r>
      <w:r>
        <w:rPr>
          <w:noProof/>
        </w:rPr>
        <w:fldChar w:fldCharType="begin"/>
      </w:r>
      <w:r>
        <w:rPr>
          <w:noProof/>
        </w:rPr>
        <w:instrText xml:space="preserve"> PAGEREF _Toc241587669 \h </w:instrText>
      </w:r>
      <w:r>
        <w:rPr>
          <w:noProof/>
        </w:rPr>
      </w:r>
      <w:r>
        <w:rPr>
          <w:noProof/>
        </w:rPr>
        <w:fldChar w:fldCharType="separate"/>
      </w:r>
      <w:r>
        <w:rPr>
          <w:noProof/>
        </w:rPr>
        <w:t>6</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6.1 Instant checks on your readings</w:t>
      </w:r>
      <w:r>
        <w:rPr>
          <w:noProof/>
        </w:rPr>
        <w:tab/>
      </w:r>
      <w:r>
        <w:rPr>
          <w:noProof/>
        </w:rPr>
        <w:fldChar w:fldCharType="begin"/>
      </w:r>
      <w:r>
        <w:rPr>
          <w:noProof/>
        </w:rPr>
        <w:instrText xml:space="preserve"> PAGEREF _Toc241587670 \h </w:instrText>
      </w:r>
      <w:r>
        <w:rPr>
          <w:noProof/>
        </w:rPr>
      </w:r>
      <w:r>
        <w:rPr>
          <w:noProof/>
        </w:rPr>
        <w:fldChar w:fldCharType="separate"/>
      </w:r>
      <w:r>
        <w:rPr>
          <w:noProof/>
        </w:rPr>
        <w:t>8</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7. Identifying a stone</w:t>
      </w:r>
      <w:r>
        <w:rPr>
          <w:noProof/>
        </w:rPr>
        <w:tab/>
      </w:r>
      <w:r>
        <w:rPr>
          <w:noProof/>
        </w:rPr>
        <w:fldChar w:fldCharType="begin"/>
      </w:r>
      <w:r>
        <w:rPr>
          <w:noProof/>
        </w:rPr>
        <w:instrText xml:space="preserve"> PAGEREF _Toc241587671 \h </w:instrText>
      </w:r>
      <w:r>
        <w:rPr>
          <w:noProof/>
        </w:rPr>
      </w:r>
      <w:r>
        <w:rPr>
          <w:noProof/>
        </w:rPr>
        <w:fldChar w:fldCharType="separate"/>
      </w:r>
      <w:r>
        <w:rPr>
          <w:noProof/>
        </w:rPr>
        <w:t>9</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7.1 Steps</w:t>
      </w:r>
      <w:r>
        <w:rPr>
          <w:noProof/>
        </w:rPr>
        <w:tab/>
      </w:r>
      <w:r>
        <w:rPr>
          <w:noProof/>
        </w:rPr>
        <w:fldChar w:fldCharType="begin"/>
      </w:r>
      <w:r>
        <w:rPr>
          <w:noProof/>
        </w:rPr>
        <w:instrText xml:space="preserve"> PAGEREF _Toc241587672 \h </w:instrText>
      </w:r>
      <w:r>
        <w:rPr>
          <w:noProof/>
        </w:rPr>
      </w:r>
      <w:r>
        <w:rPr>
          <w:noProof/>
        </w:rPr>
        <w:fldChar w:fldCharType="separate"/>
      </w:r>
      <w:r>
        <w:rPr>
          <w:noProof/>
        </w:rPr>
        <w:t>9</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7.2 Reading the result</w:t>
      </w:r>
      <w:r>
        <w:rPr>
          <w:noProof/>
        </w:rPr>
        <w:tab/>
      </w:r>
      <w:r>
        <w:rPr>
          <w:noProof/>
        </w:rPr>
        <w:fldChar w:fldCharType="begin"/>
      </w:r>
      <w:r>
        <w:rPr>
          <w:noProof/>
        </w:rPr>
        <w:instrText xml:space="preserve"> PAGEREF _Toc241587673 \h </w:instrText>
      </w:r>
      <w:r>
        <w:rPr>
          <w:noProof/>
        </w:rPr>
      </w:r>
      <w:r>
        <w:rPr>
          <w:noProof/>
        </w:rPr>
        <w:fldChar w:fldCharType="separate"/>
      </w:r>
      <w:r>
        <w:rPr>
          <w:noProof/>
        </w:rPr>
        <w:t>9</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7.3 Using the reasoning diagram</w:t>
      </w:r>
      <w:r>
        <w:rPr>
          <w:noProof/>
        </w:rPr>
        <w:tab/>
      </w:r>
      <w:r>
        <w:rPr>
          <w:noProof/>
        </w:rPr>
        <w:fldChar w:fldCharType="begin"/>
      </w:r>
      <w:r>
        <w:rPr>
          <w:noProof/>
        </w:rPr>
        <w:instrText xml:space="preserve"> PAGEREF _Toc241587674 \h </w:instrText>
      </w:r>
      <w:r>
        <w:rPr>
          <w:noProof/>
        </w:rPr>
      </w:r>
      <w:r>
        <w:rPr>
          <w:noProof/>
        </w:rPr>
        <w:fldChar w:fldCharType="separate"/>
      </w:r>
      <w:r>
        <w:rPr>
          <w:noProof/>
        </w:rPr>
        <w:t>11</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7.4 When some data is missing</w:t>
      </w:r>
      <w:r>
        <w:rPr>
          <w:noProof/>
        </w:rPr>
        <w:tab/>
      </w:r>
      <w:r>
        <w:rPr>
          <w:noProof/>
        </w:rPr>
        <w:fldChar w:fldCharType="begin"/>
      </w:r>
      <w:r>
        <w:rPr>
          <w:noProof/>
        </w:rPr>
        <w:instrText xml:space="preserve"> PAGEREF _Toc241587675 \h </w:instrText>
      </w:r>
      <w:r>
        <w:rPr>
          <w:noProof/>
        </w:rPr>
      </w:r>
      <w:r>
        <w:rPr>
          <w:noProof/>
        </w:rPr>
        <w:fldChar w:fldCharType="separate"/>
      </w:r>
      <w:r>
        <w:rPr>
          <w:noProof/>
        </w:rPr>
        <w:t>11</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8. Checking a claim (Verify)</w:t>
      </w:r>
      <w:r>
        <w:rPr>
          <w:noProof/>
        </w:rPr>
        <w:tab/>
      </w:r>
      <w:r>
        <w:rPr>
          <w:noProof/>
        </w:rPr>
        <w:fldChar w:fldCharType="begin"/>
      </w:r>
      <w:r>
        <w:rPr>
          <w:noProof/>
        </w:rPr>
        <w:instrText xml:space="preserve"> PAGEREF _Toc241587676 \h </w:instrText>
      </w:r>
      <w:r>
        <w:rPr>
          <w:noProof/>
        </w:rPr>
      </w:r>
      <w:r>
        <w:rPr>
          <w:noProof/>
        </w:rPr>
        <w:fldChar w:fldCharType="separate"/>
      </w:r>
      <w:r>
        <w:rPr>
          <w:noProof/>
        </w:rPr>
        <w:t>12</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9. Step-by-step consultation</w:t>
      </w:r>
      <w:r>
        <w:rPr>
          <w:noProof/>
        </w:rPr>
        <w:tab/>
      </w:r>
      <w:r>
        <w:rPr>
          <w:noProof/>
        </w:rPr>
        <w:fldChar w:fldCharType="begin"/>
      </w:r>
      <w:r>
        <w:rPr>
          <w:noProof/>
        </w:rPr>
        <w:instrText xml:space="preserve"> PAGEREF _Toc241587677 \h </w:instrText>
      </w:r>
      <w:r>
        <w:rPr>
          <w:noProof/>
        </w:rPr>
      </w:r>
      <w:r>
        <w:rPr>
          <w:noProof/>
        </w:rPr>
        <w:fldChar w:fldCharType="separate"/>
      </w:r>
      <w:r>
        <w:rPr>
          <w:noProof/>
        </w:rPr>
        <w:t>13</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10. Asking in plain English</w:t>
      </w:r>
      <w:r>
        <w:rPr>
          <w:noProof/>
        </w:rPr>
        <w:tab/>
      </w:r>
      <w:r>
        <w:rPr>
          <w:noProof/>
        </w:rPr>
        <w:fldChar w:fldCharType="begin"/>
      </w:r>
      <w:r>
        <w:rPr>
          <w:noProof/>
        </w:rPr>
        <w:instrText xml:space="preserve"> PAGEREF _Toc241587678 \h </w:instrText>
      </w:r>
      <w:r>
        <w:rPr>
          <w:noProof/>
        </w:rPr>
      </w:r>
      <w:r>
        <w:rPr>
          <w:noProof/>
        </w:rPr>
        <w:fldChar w:fldCharType="separate"/>
      </w:r>
      <w:r>
        <w:rPr>
          <w:noProof/>
        </w:rPr>
        <w:t>13</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11. Worked examples</w:t>
      </w:r>
      <w:r>
        <w:rPr>
          <w:noProof/>
        </w:rPr>
        <w:tab/>
      </w:r>
      <w:r>
        <w:rPr>
          <w:noProof/>
        </w:rPr>
        <w:fldChar w:fldCharType="begin"/>
      </w:r>
      <w:r>
        <w:rPr>
          <w:noProof/>
        </w:rPr>
        <w:instrText xml:space="preserve"> PAGEREF _Toc241587679 \h </w:instrText>
      </w:r>
      <w:r>
        <w:rPr>
          <w:noProof/>
        </w:rPr>
      </w:r>
      <w:r>
        <w:rPr>
          <w:noProof/>
        </w:rPr>
        <w:fldChar w:fldCharType="separate"/>
      </w:r>
      <w:r>
        <w:rPr>
          <w:noProof/>
        </w:rPr>
        <w:t>14</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11.1 Example 1: a natural blue sapphire</w:t>
      </w:r>
      <w:r>
        <w:rPr>
          <w:noProof/>
        </w:rPr>
        <w:tab/>
      </w:r>
      <w:r>
        <w:rPr>
          <w:noProof/>
        </w:rPr>
        <w:fldChar w:fldCharType="begin"/>
      </w:r>
      <w:r>
        <w:rPr>
          <w:noProof/>
        </w:rPr>
        <w:instrText xml:space="preserve"> PAGEREF _Toc241587680 \h </w:instrText>
      </w:r>
      <w:r>
        <w:rPr>
          <w:noProof/>
        </w:rPr>
      </w:r>
      <w:r>
        <w:rPr>
          <w:noProof/>
        </w:rPr>
        <w:fldChar w:fldCharType="separate"/>
      </w:r>
      <w:r>
        <w:rPr>
          <w:noProof/>
        </w:rPr>
        <w:t>15</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11.2 Example 2: a glass imitation</w:t>
      </w:r>
      <w:r>
        <w:rPr>
          <w:noProof/>
        </w:rPr>
        <w:tab/>
      </w:r>
      <w:r>
        <w:rPr>
          <w:noProof/>
        </w:rPr>
        <w:fldChar w:fldCharType="begin"/>
      </w:r>
      <w:r>
        <w:rPr>
          <w:noProof/>
        </w:rPr>
        <w:instrText xml:space="preserve"> PAGEREF _Toc241587681 \h </w:instrText>
      </w:r>
      <w:r>
        <w:rPr>
          <w:noProof/>
        </w:rPr>
      </w:r>
      <w:r>
        <w:rPr>
          <w:noProof/>
        </w:rPr>
        <w:fldChar w:fldCharType="separate"/>
      </w:r>
      <w:r>
        <w:rPr>
          <w:noProof/>
        </w:rPr>
        <w:t>15</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11.3 Example 3: checking a claim that fails</w:t>
      </w:r>
      <w:r>
        <w:rPr>
          <w:noProof/>
        </w:rPr>
        <w:tab/>
      </w:r>
      <w:r>
        <w:rPr>
          <w:noProof/>
        </w:rPr>
        <w:fldChar w:fldCharType="begin"/>
      </w:r>
      <w:r>
        <w:rPr>
          <w:noProof/>
        </w:rPr>
        <w:instrText xml:space="preserve"> PAGEREF _Toc241587682 \h </w:instrText>
      </w:r>
      <w:r>
        <w:rPr>
          <w:noProof/>
        </w:rPr>
      </w:r>
      <w:r>
        <w:rPr>
          <w:noProof/>
        </w:rPr>
        <w:fldChar w:fldCharType="separate"/>
      </w:r>
      <w:r>
        <w:rPr>
          <w:noProof/>
        </w:rPr>
        <w:t>15</w:t>
      </w:r>
      <w:r>
        <w:rPr>
          <w:noProof/>
        </w:rPr>
        <w:fldChar w:fldCharType="end"/>
      </w:r>
    </w:p>
    <w:p w:rsidR="00BC3049" w:rsidRDefault="00BC3049" w:rsidP="00BC3049">
      <w:pPr>
        <w:pStyle w:val="TOC2"/>
        <w:tabs>
          <w:tab w:val="right" w:leader="dot" w:pos="9017"/>
        </w:tabs>
        <w:rPr>
          <w:rFonts w:asciiTheme="minorHAnsi" w:hAnsiTheme="minorHAnsi" w:cstheme="minorBidi"/>
          <w:noProof/>
          <w:kern w:val="2"/>
          <w:sz w:val="24"/>
          <w14:ligatures w14:val="standardContextual"/>
        </w:rPr>
      </w:pPr>
      <w:r w:rsidRPr="00685ADD">
        <w:rPr>
          <w:rFonts w:eastAsia="Times New Roman"/>
          <w:noProof/>
        </w:rPr>
        <w:t>11.4 Example 4: a refractometer reading over the limit</w:t>
      </w:r>
      <w:r>
        <w:rPr>
          <w:noProof/>
        </w:rPr>
        <w:tab/>
      </w:r>
      <w:r>
        <w:rPr>
          <w:noProof/>
        </w:rPr>
        <w:fldChar w:fldCharType="begin"/>
      </w:r>
      <w:r>
        <w:rPr>
          <w:noProof/>
        </w:rPr>
        <w:instrText xml:space="preserve"> PAGEREF _Toc241587683 \h </w:instrText>
      </w:r>
      <w:r>
        <w:rPr>
          <w:noProof/>
        </w:rPr>
      </w:r>
      <w:r>
        <w:rPr>
          <w:noProof/>
        </w:rPr>
        <w:fldChar w:fldCharType="separate"/>
      </w:r>
      <w:r>
        <w:rPr>
          <w:noProof/>
        </w:rPr>
        <w:t>15</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12. Printing or saving a result</w:t>
      </w:r>
      <w:r>
        <w:rPr>
          <w:noProof/>
        </w:rPr>
        <w:tab/>
      </w:r>
      <w:r>
        <w:rPr>
          <w:noProof/>
        </w:rPr>
        <w:fldChar w:fldCharType="begin"/>
      </w:r>
      <w:r>
        <w:rPr>
          <w:noProof/>
        </w:rPr>
        <w:instrText xml:space="preserve"> PAGEREF _Toc241587684 \h </w:instrText>
      </w:r>
      <w:r>
        <w:rPr>
          <w:noProof/>
        </w:rPr>
      </w:r>
      <w:r>
        <w:rPr>
          <w:noProof/>
        </w:rPr>
        <w:fldChar w:fldCharType="separate"/>
      </w:r>
      <w:r>
        <w:rPr>
          <w:noProof/>
        </w:rPr>
        <w:t>16</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13. Your recent stones</w:t>
      </w:r>
      <w:r>
        <w:rPr>
          <w:noProof/>
        </w:rPr>
        <w:tab/>
      </w:r>
      <w:r>
        <w:rPr>
          <w:noProof/>
        </w:rPr>
        <w:fldChar w:fldCharType="begin"/>
      </w:r>
      <w:r>
        <w:rPr>
          <w:noProof/>
        </w:rPr>
        <w:instrText xml:space="preserve"> PAGEREF _Toc241587685 \h </w:instrText>
      </w:r>
      <w:r>
        <w:rPr>
          <w:noProof/>
        </w:rPr>
      </w:r>
      <w:r>
        <w:rPr>
          <w:noProof/>
        </w:rPr>
        <w:fldChar w:fldCharType="separate"/>
      </w:r>
      <w:r>
        <w:rPr>
          <w:noProof/>
        </w:rPr>
        <w:t>16</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14. Using the system on a phone or tablet</w:t>
      </w:r>
      <w:r>
        <w:rPr>
          <w:noProof/>
        </w:rPr>
        <w:tab/>
      </w:r>
      <w:r>
        <w:rPr>
          <w:noProof/>
        </w:rPr>
        <w:fldChar w:fldCharType="begin"/>
      </w:r>
      <w:r>
        <w:rPr>
          <w:noProof/>
        </w:rPr>
        <w:instrText xml:space="preserve"> PAGEREF _Toc241587686 \h </w:instrText>
      </w:r>
      <w:r>
        <w:rPr>
          <w:noProof/>
        </w:rPr>
      </w:r>
      <w:r>
        <w:rPr>
          <w:noProof/>
        </w:rPr>
        <w:fldChar w:fldCharType="separate"/>
      </w:r>
      <w:r>
        <w:rPr>
          <w:noProof/>
        </w:rPr>
        <w:t>17</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15. Troubleshooting</w:t>
      </w:r>
      <w:r>
        <w:rPr>
          <w:noProof/>
        </w:rPr>
        <w:tab/>
      </w:r>
      <w:r>
        <w:rPr>
          <w:noProof/>
        </w:rPr>
        <w:fldChar w:fldCharType="begin"/>
      </w:r>
      <w:r>
        <w:rPr>
          <w:noProof/>
        </w:rPr>
        <w:instrText xml:space="preserve"> PAGEREF _Toc241587687 \h </w:instrText>
      </w:r>
      <w:r>
        <w:rPr>
          <w:noProof/>
        </w:rPr>
      </w:r>
      <w:r>
        <w:rPr>
          <w:noProof/>
        </w:rPr>
        <w:fldChar w:fldCharType="separate"/>
      </w:r>
      <w:r>
        <w:rPr>
          <w:noProof/>
        </w:rPr>
        <w:t>17</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16. Console mode (without a browser)</w:t>
      </w:r>
      <w:r>
        <w:rPr>
          <w:noProof/>
        </w:rPr>
        <w:tab/>
      </w:r>
      <w:r>
        <w:rPr>
          <w:noProof/>
        </w:rPr>
        <w:fldChar w:fldCharType="begin"/>
      </w:r>
      <w:r>
        <w:rPr>
          <w:noProof/>
        </w:rPr>
        <w:instrText xml:space="preserve"> PAGEREF _Toc241587688 \h </w:instrText>
      </w:r>
      <w:r>
        <w:rPr>
          <w:noProof/>
        </w:rPr>
      </w:r>
      <w:r>
        <w:rPr>
          <w:noProof/>
        </w:rPr>
        <w:fldChar w:fldCharType="separate"/>
      </w:r>
      <w:r>
        <w:rPr>
          <w:noProof/>
        </w:rPr>
        <w:t>18</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17. Running the automated tests</w:t>
      </w:r>
      <w:r>
        <w:rPr>
          <w:noProof/>
        </w:rPr>
        <w:tab/>
      </w:r>
      <w:r>
        <w:rPr>
          <w:noProof/>
        </w:rPr>
        <w:fldChar w:fldCharType="begin"/>
      </w:r>
      <w:r>
        <w:rPr>
          <w:noProof/>
        </w:rPr>
        <w:instrText xml:space="preserve"> PAGEREF _Toc241587689 \h </w:instrText>
      </w:r>
      <w:r>
        <w:rPr>
          <w:noProof/>
        </w:rPr>
      </w:r>
      <w:r>
        <w:rPr>
          <w:noProof/>
        </w:rPr>
        <w:fldChar w:fldCharType="separate"/>
      </w:r>
      <w:r>
        <w:rPr>
          <w:noProof/>
        </w:rPr>
        <w:t>19</w:t>
      </w:r>
      <w:r>
        <w:rPr>
          <w:noProof/>
        </w:rPr>
        <w:fldChar w:fldCharType="end"/>
      </w:r>
    </w:p>
    <w:p w:rsidR="00BC3049" w:rsidRDefault="00BC3049" w:rsidP="00BC3049">
      <w:pPr>
        <w:pStyle w:val="TOC1"/>
        <w:tabs>
          <w:tab w:val="right" w:leader="dot" w:pos="9017"/>
        </w:tabs>
        <w:rPr>
          <w:rFonts w:asciiTheme="minorHAnsi" w:hAnsiTheme="minorHAnsi" w:cstheme="minorBidi"/>
          <w:noProof/>
          <w:kern w:val="2"/>
          <w:sz w:val="24"/>
          <w14:ligatures w14:val="standardContextual"/>
        </w:rPr>
      </w:pPr>
      <w:r w:rsidRPr="00685ADD">
        <w:rPr>
          <w:rFonts w:eastAsia="Times New Roman"/>
          <w:noProof/>
        </w:rPr>
        <w:t>18. Quick reference</w:t>
      </w:r>
      <w:r>
        <w:rPr>
          <w:noProof/>
        </w:rPr>
        <w:tab/>
      </w:r>
      <w:r>
        <w:rPr>
          <w:noProof/>
        </w:rPr>
        <w:fldChar w:fldCharType="begin"/>
      </w:r>
      <w:r>
        <w:rPr>
          <w:noProof/>
        </w:rPr>
        <w:instrText xml:space="preserve"> PAGEREF _Toc241587690 \h </w:instrText>
      </w:r>
      <w:r>
        <w:rPr>
          <w:noProof/>
        </w:rPr>
      </w:r>
      <w:r>
        <w:rPr>
          <w:noProof/>
        </w:rPr>
        <w:fldChar w:fldCharType="separate"/>
      </w:r>
      <w:r>
        <w:rPr>
          <w:noProof/>
        </w:rPr>
        <w:t>19</w:t>
      </w:r>
      <w:r>
        <w:rPr>
          <w:noProof/>
        </w:rPr>
        <w:fldChar w:fldCharType="end"/>
      </w:r>
    </w:p>
    <w:p w:rsidR="001A0E95" w:rsidRDefault="00BC3049" w:rsidP="00BC3049">
      <w:pPr>
        <w:pStyle w:val="NormalWeb"/>
        <w:rPr>
          <w:rFonts w:ascii="Calibri" w:hAnsi="Calibri" w:cs="Calibri"/>
          <w:color w:val="1A1A1A"/>
          <w:sz w:val="22"/>
          <w:szCs w:val="22"/>
        </w:rPr>
      </w:pPr>
      <w:r>
        <w:rPr>
          <w:rFonts w:ascii="Calibri" w:hAnsi="Calibri" w:cs="Calibri"/>
          <w:color w:val="1A1A1A"/>
          <w:sz w:val="22"/>
          <w:szCs w:val="22"/>
        </w:rPr>
        <w:fldChar w:fldCharType="end"/>
      </w:r>
    </w:p>
    <w:p w:rsidR="001A0E95" w:rsidRDefault="001A0E95">
      <w:pPr>
        <w:pStyle w:val="Heading1"/>
        <w:rPr>
          <w:rFonts w:eastAsia="Times New Roman"/>
        </w:rPr>
      </w:pPr>
      <w:r>
        <w:rPr>
          <w:rFonts w:eastAsia="Times New Roman"/>
          <w:color w:val="1A1A1A"/>
          <w:sz w:val="22"/>
          <w:szCs w:val="22"/>
        </w:rPr>
        <w:br w:type="page"/>
      </w:r>
      <w:bookmarkStart w:id="0" w:name="_Toc241587658"/>
      <w:r>
        <w:rPr>
          <w:rFonts w:eastAsia="Times New Roman"/>
        </w:rPr>
        <w:lastRenderedPageBreak/>
        <w:t>1. About the system</w:t>
      </w:r>
      <w:bookmarkEnd w:id="0"/>
    </w:p>
    <w:p w:rsidR="001A0E95" w:rsidRDefault="001A0E95">
      <w:pPr>
        <w:pStyle w:val="NormalWeb"/>
        <w:rPr>
          <w:rFonts w:ascii="Calibri" w:hAnsi="Calibri" w:cs="Calibri"/>
          <w:color w:val="1A1A1A"/>
          <w:sz w:val="22"/>
          <w:szCs w:val="22"/>
        </w:rPr>
      </w:pPr>
      <w:r>
        <w:rPr>
          <w:rFonts w:ascii="Calibri" w:hAnsi="Calibri" w:cs="Calibri"/>
          <w:color w:val="1A1A1A"/>
          <w:sz w:val="22"/>
          <w:szCs w:val="22"/>
        </w:rPr>
        <w:t>The Gemstone Identification Assistant is an expert system that helps buyers, students and small traders identify common Sri Lankan gemstones. You describe a stone (its measurements and what you can see) and the system tells you:</w:t>
      </w:r>
    </w:p>
    <w:p w:rsidR="001A0E95" w:rsidRDefault="001A0E95">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what the stone most likely is (species and variety, for example </w:t>
      </w:r>
      <w:r>
        <w:rPr>
          <w:rFonts w:ascii="Calibri" w:eastAsia="Times New Roman" w:hAnsi="Calibri" w:cs="Calibri"/>
          <w:i/>
          <w:iCs/>
          <w:color w:val="1A1A1A"/>
          <w:sz w:val="22"/>
          <w:szCs w:val="22"/>
        </w:rPr>
        <w:t>corundum - blue sapphire</w:t>
      </w:r>
      <w:r>
        <w:rPr>
          <w:rFonts w:ascii="Calibri" w:eastAsia="Times New Roman" w:hAnsi="Calibri" w:cs="Calibri"/>
          <w:color w:val="1A1A1A"/>
          <w:sz w:val="22"/>
          <w:szCs w:val="22"/>
        </w:rPr>
        <w:t>);</w:t>
      </w:r>
    </w:p>
    <w:p w:rsidR="001A0E95" w:rsidRDefault="001A0E95">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whether it is likely natural, synthetic (laboratory-grown) or an imitation such as glass;</w:t>
      </w:r>
    </w:p>
    <w:p w:rsidR="001A0E95" w:rsidRDefault="001A0E95">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how certain it is, as a percentage;</w:t>
      </w:r>
    </w:p>
    <w:p w:rsidR="001A0E95" w:rsidRDefault="001A0E95">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what you should do next, for example obtain a laboratory certificate before buying;</w:t>
      </w:r>
    </w:p>
    <w:p w:rsidR="001A0E95" w:rsidRDefault="001A0E95">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exactly how it reached its answer.</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It knows ten gem species (corundum, spinel, garnet, chrysoberyl, zircon, topaz, tourmaline, quartz, feldspar/moonstone and beryl), their main varieties, and two imitation materials (glass and cubic zirconia).</w:t>
      </w:r>
    </w:p>
    <w:p w:rsidR="001A0E95" w:rsidRDefault="001A0E95">
      <w:pPr>
        <w:shd w:val="clear" w:color="auto" w:fill="FBEEE6"/>
        <w:divId w:val="1655177642"/>
        <w:rPr>
          <w:rFonts w:ascii="Calibri" w:eastAsia="Times New Roman" w:hAnsi="Calibri" w:cs="Calibri"/>
          <w:color w:val="1A1A1A"/>
          <w:sz w:val="22"/>
          <w:szCs w:val="22"/>
        </w:rPr>
      </w:pPr>
      <w:r>
        <w:rPr>
          <w:rFonts w:ascii="Calibri" w:eastAsia="Times New Roman" w:hAnsi="Calibri" w:cs="Calibri"/>
          <w:b/>
          <w:bCs/>
          <w:color w:val="1A1A1A"/>
          <w:sz w:val="22"/>
          <w:szCs w:val="22"/>
        </w:rPr>
        <w:t>Important: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system gives a first opinion only. It does not replace a certificate from the National Gem and Jewellery Authority (NGJA) or another accredited gem laboratory. Always obtain a certificate before a significant purchase.</w:t>
      </w:r>
    </w:p>
    <w:p w:rsidR="001A0E95" w:rsidRDefault="001A0E95">
      <w:pPr>
        <w:pStyle w:val="Heading2"/>
        <w:rPr>
          <w:rFonts w:eastAsia="Times New Roman"/>
        </w:rPr>
      </w:pPr>
      <w:bookmarkStart w:id="1" w:name="_Toc241587659"/>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Mode</w:t>
            </w:r>
          </w:p>
        </w:tc>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Use it when...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What it does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Identify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 don't know what this stone is."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Takes everything you enter and works forwards to the most likely answer (forward chaining).</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Verify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seller says it's a ruby. Is it?"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Starts from the claim and checks every condition it needs; if the claim fails it tells you exactly why (backward chaining).</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Step by step</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 want to be guided."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Asks you one question at a time, only when needed, and explains why it is asking.</w:t>
            </w:r>
          </w:p>
        </w:tc>
      </w:tr>
    </w:tbl>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You can also type a question in plain English, for example </w:t>
      </w:r>
      <w:r>
        <w:rPr>
          <w:rFonts w:ascii="Calibri" w:hAnsi="Calibri" w:cs="Calibri"/>
          <w:i/>
          <w:iCs/>
          <w:color w:val="1A1A1A"/>
          <w:sz w:val="22"/>
          <w:szCs w:val="22"/>
        </w:rPr>
        <w:t>"Is my stone a sapphire if the RI is 1.765 and it is blue?"</w:t>
      </w:r>
    </w:p>
    <w:p w:rsidR="001A0E95" w:rsidRDefault="001A0E95">
      <w:pPr>
        <w:pStyle w:val="Heading1"/>
        <w:rPr>
          <w:rFonts w:eastAsia="Times New Roman"/>
        </w:rPr>
      </w:pPr>
      <w:bookmarkStart w:id="2" w:name="_Toc241587660"/>
      <w:r>
        <w:rPr>
          <w:rFonts w:eastAsia="Times New Roman"/>
        </w:rPr>
        <w:t>2. What you need</w:t>
      </w:r>
      <w:bookmarkEnd w:id="2"/>
    </w:p>
    <w:p w:rsidR="001A0E95" w:rsidRDefault="001A0E95">
      <w:pPr>
        <w:pStyle w:val="tcaption"/>
        <w:rPr>
          <w:rFonts w:ascii="Calibri" w:hAnsi="Calibri" w:cs="Calibri"/>
        </w:rPr>
      </w:pPr>
      <w:r>
        <w:rPr>
          <w:rFonts w:ascii="Calibri" w:hAnsi="Calibri" w:cs="Calibri"/>
        </w:rPr>
        <w:t>Table 1. Requirements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tc>
          <w:tcPr>
            <w:tcW w:w="14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Item</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Computer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Windows 10 or 11, macOS or Linux, with about 100 MB of free disk space.</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SWI-Prolog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Version 9 or later (free). The system was developed and tested with </w:t>
            </w:r>
            <w:r>
              <w:rPr>
                <w:rFonts w:ascii="Calibri" w:eastAsia="Times New Roman" w:hAnsi="Calibri" w:cs="Calibri"/>
                <w:b/>
                <w:bCs/>
                <w:color w:val="1A1A1A"/>
                <w:sz w:val="20"/>
                <w:szCs w:val="20"/>
              </w:rPr>
              <w:t>SWI-Prolog 10.1.16</w:t>
            </w:r>
            <w:r>
              <w:rPr>
                <w:rFonts w:ascii="Calibri" w:eastAsia="Times New Roman" w:hAnsi="Calibri" w:cs="Calibri"/>
                <w:color w:val="1A1A1A"/>
                <w:sz w:val="20"/>
                <w:szCs w:val="20"/>
              </w:rPr>
              <w:t xml:space="preserve"> (64-bit).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Web browser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Any modern browser: Microsoft Edge, Google Chrome, Firefox or Safari.</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Project files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w:t>
            </w:r>
            <w:r>
              <w:rPr>
                <w:rStyle w:val="code1"/>
                <w:rFonts w:eastAsia="Times New Roman" w:cs="Calibri"/>
                <w:color w:val="1A1A1A"/>
              </w:rPr>
              <w:t>gem_expert</w:t>
            </w:r>
            <w:r>
              <w:rPr>
                <w:rFonts w:ascii="Calibri" w:eastAsia="Times New Roman" w:hAnsi="Calibri" w:cs="Calibri"/>
                <w:color w:val="1A1A1A"/>
                <w:sz w:val="20"/>
                <w:szCs w:val="20"/>
              </w:rPr>
              <w:t xml:space="preserve"> folder.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Internet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Only for downloading SWI-Prolog. The system itself runs offline; without internet the page simply uses standard fonts.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Gem instruments (optional)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Refractometer, hydrostatic balance, polariscope and a 10x loupe give the best results, but the system also works with only what you can see.</w:t>
            </w:r>
          </w:p>
        </w:tc>
      </w:tr>
    </w:tbl>
    <w:p w:rsidR="001A0E95" w:rsidRDefault="001A0E95">
      <w:pPr>
        <w:pStyle w:val="Heading1"/>
        <w:rPr>
          <w:rFonts w:eastAsia="Times New Roman"/>
        </w:rPr>
      </w:pPr>
      <w:bookmarkStart w:id="3" w:name="_Toc241587661"/>
      <w:r>
        <w:rPr>
          <w:rFonts w:eastAsia="Times New Roman"/>
        </w:rPr>
        <w:t>3. Installation</w:t>
      </w:r>
      <w:bookmarkEnd w:id="3"/>
    </w:p>
    <w:p w:rsidR="001A0E95" w:rsidRDefault="001A0E95">
      <w:pPr>
        <w:pStyle w:val="Heading2"/>
        <w:rPr>
          <w:rFonts w:eastAsia="Times New Roman"/>
        </w:rPr>
      </w:pPr>
      <w:bookmarkStart w:id="4" w:name="_Toc241587662"/>
      <w:r>
        <w:rPr>
          <w:rFonts w:eastAsia="Times New Roman"/>
        </w:rPr>
        <w:t>3.1 Install SWI-Prolog</w:t>
      </w:r>
      <w:bookmarkEnd w:id="4"/>
    </w:p>
    <w:p w:rsidR="001A0E95" w:rsidRDefault="001A0E95">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Fonts w:ascii="Calibri" w:eastAsia="Times New Roman" w:hAnsi="Calibri" w:cs="Calibri"/>
          <w:b/>
          <w:bCs/>
          <w:color w:val="1A1A1A"/>
          <w:sz w:val="22"/>
          <w:szCs w:val="22"/>
        </w:rPr>
        <w:t>https://www.swi-prolog.org/download/stable</w:t>
      </w:r>
      <w:r>
        <w:rPr>
          <w:rFonts w:ascii="Calibri" w:eastAsia="Times New Roman" w:hAnsi="Calibri" w:cs="Calibri"/>
          <w:color w:val="1A1A1A"/>
          <w:sz w:val="22"/>
          <w:szCs w:val="22"/>
        </w:rPr>
        <w:t xml:space="preserve"> in your browser.</w:t>
      </w:r>
    </w:p>
    <w:p w:rsidR="001A0E95" w:rsidRDefault="001A0E95">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Download the installer for your computer. On Windows choose the </w:t>
      </w:r>
      <w:r>
        <w:rPr>
          <w:rFonts w:ascii="Calibri" w:eastAsia="Times New Roman" w:hAnsi="Calibri" w:cs="Calibri"/>
          <w:b/>
          <w:bCs/>
          <w:color w:val="1A1A1A"/>
          <w:sz w:val="22"/>
          <w:szCs w:val="22"/>
        </w:rPr>
        <w:t>64-bit</w:t>
      </w:r>
      <w:r>
        <w:rPr>
          <w:rFonts w:ascii="Calibri" w:eastAsia="Times New Roman" w:hAnsi="Calibri" w:cs="Calibri"/>
          <w:color w:val="1A1A1A"/>
          <w:sz w:val="22"/>
          <w:szCs w:val="22"/>
        </w:rPr>
        <w:t xml:space="preserve"> installer (</w:t>
      </w:r>
      <w:r>
        <w:rPr>
          <w:rStyle w:val="code1"/>
          <w:rFonts w:eastAsia="Times New Roman" w:cs="Calibri"/>
          <w:color w:val="1A1A1A"/>
        </w:rPr>
        <w:t>swipl-...-1.x64.exe</w:t>
      </w:r>
      <w:r>
        <w:rPr>
          <w:rFonts w:ascii="Calibri" w:eastAsia="Times New Roman" w:hAnsi="Calibri" w:cs="Calibri"/>
          <w:color w:val="1A1A1A"/>
          <w:sz w:val="22"/>
          <w:szCs w:val="22"/>
        </w:rPr>
        <w:t>).</w:t>
      </w:r>
    </w:p>
    <w:p w:rsidR="001A0E95" w:rsidRDefault="001A0E95">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Run the installer and accept the default settings.</w:t>
      </w:r>
    </w:p>
    <w:p w:rsidR="001A0E95" w:rsidRDefault="001A0E95">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Windows only:</w:t>
      </w:r>
      <w:r>
        <w:rPr>
          <w:rFonts w:ascii="Calibri" w:eastAsia="Times New Roman" w:hAnsi="Calibri" w:cs="Calibri"/>
          <w:color w:val="1A1A1A"/>
          <w:sz w:val="22"/>
          <w:szCs w:val="22"/>
        </w:rPr>
        <w:t xml:space="preserve"> on the "Install Options" page select </w:t>
      </w:r>
      <w:r>
        <w:rPr>
          <w:rFonts w:ascii="Calibri" w:eastAsia="Times New Roman" w:hAnsi="Calibri" w:cs="Calibri"/>
          <w:b/>
          <w:bCs/>
          <w:color w:val="1A1A1A"/>
          <w:sz w:val="22"/>
          <w:szCs w:val="22"/>
        </w:rPr>
        <w:t>"Add swipl to the system PATH for all users"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(or "for the current user"). This lets you start SWI-Prolog from a terminal.</w:t>
      </w:r>
    </w:p>
    <w:p w:rsidR="001A0E95" w:rsidRDefault="001A0E95">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Finish the installation. On macOS you can alternatively install with Homebrew (</w:t>
      </w:r>
      <w:r>
        <w:rPr>
          <w:rStyle w:val="code1"/>
          <w:rFonts w:eastAsia="Times New Roman" w:cs="Calibri"/>
          <w:color w:val="1A1A1A"/>
        </w:rPr>
        <w:t>brew install swi-prolog</w:t>
      </w:r>
      <w:r>
        <w:rPr>
          <w:rFonts w:ascii="Calibri" w:eastAsia="Times New Roman" w:hAnsi="Calibri" w:cs="Calibri"/>
          <w:color w:val="1A1A1A"/>
          <w:sz w:val="22"/>
          <w:szCs w:val="22"/>
        </w:rPr>
        <w:t xml:space="preserve">); on Ubuntu Linux use </w:t>
      </w:r>
      <w:r>
        <w:rPr>
          <w:rStyle w:val="code1"/>
          <w:rFonts w:eastAsia="Times New Roman" w:cs="Calibri"/>
          <w:color w:val="1A1A1A"/>
        </w:rPr>
        <w:t>sudo apt install swi-prolog</w:t>
      </w:r>
      <w:r>
        <w:rPr>
          <w:rFonts w:ascii="Calibri" w:eastAsia="Times New Roman" w:hAnsi="Calibri" w:cs="Calibri"/>
          <w:color w:val="1A1A1A"/>
          <w:sz w:val="22"/>
          <w:szCs w:val="22"/>
        </w:rPr>
        <w:t>.</w:t>
      </w:r>
    </w:p>
    <w:p w:rsidR="001A0E95" w:rsidRDefault="001A0E95">
      <w:pPr>
        <w:pStyle w:val="note"/>
        <w:spacing w:before="0" w:beforeAutospacing="0" w:after="120"/>
        <w:rPr>
          <w:rFonts w:ascii="Calibri" w:hAnsi="Calibri" w:cs="Calibri"/>
          <w:color w:val="1A1A1A"/>
          <w:sz w:val="22"/>
          <w:szCs w:val="22"/>
        </w:rPr>
      </w:pPr>
      <w:r>
        <w:rPr>
          <w:rFonts w:ascii="Calibri" w:hAnsi="Calibri" w:cs="Calibri"/>
          <w:color w:val="1A1A1A"/>
          <w:sz w:val="22"/>
          <w:szCs w:val="22"/>
        </w:rPr>
        <w:t>[Insert a screenshot of the SWI-Prolog installer's "Add swipl to the system PATH" option here.]</w:t>
      </w:r>
    </w:p>
    <w:p w:rsidR="001A0E95" w:rsidRDefault="001A0E95">
      <w:pPr>
        <w:pStyle w:val="Heading2"/>
        <w:rPr>
          <w:rFonts w:eastAsia="Times New Roman"/>
        </w:rPr>
      </w:pPr>
      <w:bookmarkStart w:id="5" w:name="_Toc241587663"/>
      <w:r>
        <w:rPr>
          <w:rFonts w:eastAsia="Times New Roman"/>
        </w:rPr>
        <w:t>3.2 Copy the project folder</w:t>
      </w:r>
      <w:bookmarkEnd w:id="5"/>
    </w:p>
    <w:p w:rsidR="001A0E95" w:rsidRDefault="001A0E95">
      <w:pPr>
        <w:numPr>
          <w:ilvl w:val="0"/>
          <w:numId w:val="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Copy or unzip the </w:t>
      </w:r>
      <w:r>
        <w:rPr>
          <w:rStyle w:val="code1"/>
          <w:rFonts w:eastAsia="Times New Roman" w:cs="Calibri"/>
          <w:color w:val="1A1A1A"/>
        </w:rPr>
        <w:t>gem_expert</w:t>
      </w:r>
      <w:r>
        <w:rPr>
          <w:rFonts w:ascii="Calibri" w:eastAsia="Times New Roman" w:hAnsi="Calibri" w:cs="Calibri"/>
          <w:color w:val="1A1A1A"/>
          <w:sz w:val="22"/>
          <w:szCs w:val="22"/>
        </w:rPr>
        <w:t xml:space="preserve"> folder to a convenient place, for example </w:t>
      </w:r>
      <w:r>
        <w:rPr>
          <w:rStyle w:val="code1"/>
          <w:rFonts w:eastAsia="Times New Roman" w:cs="Calibri"/>
          <w:color w:val="1A1A1A"/>
        </w:rPr>
        <w:t>Documents\gem_expert</w:t>
      </w:r>
      <w:r>
        <w:rPr>
          <w:rFonts w:ascii="Calibri" w:eastAsia="Times New Roman" w:hAnsi="Calibri" w:cs="Calibri"/>
          <w:color w:val="1A1A1A"/>
          <w:sz w:val="22"/>
          <w:szCs w:val="22"/>
        </w:rPr>
        <w:t>.</w:t>
      </w:r>
    </w:p>
    <w:p w:rsidR="001A0E95" w:rsidRDefault="001A0E95">
      <w:pPr>
        <w:numPr>
          <w:ilvl w:val="0"/>
          <w:numId w:val="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 that the folder contains these files: </w:t>
      </w:r>
      <w:r>
        <w:rPr>
          <w:rStyle w:val="code1"/>
          <w:rFonts w:eastAsia="Times New Roman" w:cs="Calibri"/>
          <w:color w:val="1A1A1A"/>
        </w:rPr>
        <w:t>main.pl</w:t>
      </w:r>
      <w:r>
        <w:rPr>
          <w:rFonts w:ascii="Calibri" w:eastAsia="Times New Roman" w:hAnsi="Calibri" w:cs="Calibri"/>
          <w:color w:val="1A1A1A"/>
          <w:sz w:val="22"/>
          <w:szCs w:val="22"/>
        </w:rPr>
        <w:t xml:space="preserve">, </w:t>
      </w:r>
      <w:r>
        <w:rPr>
          <w:rStyle w:val="code1"/>
          <w:rFonts w:eastAsia="Times New Roman" w:cs="Calibri"/>
          <w:color w:val="1A1A1A"/>
        </w:rPr>
        <w:t>knowledge_base.pl</w:t>
      </w:r>
      <w:r>
        <w:rPr>
          <w:rFonts w:ascii="Calibri" w:eastAsia="Times New Roman" w:hAnsi="Calibri" w:cs="Calibri"/>
          <w:color w:val="1A1A1A"/>
          <w:sz w:val="22"/>
          <w:szCs w:val="22"/>
        </w:rPr>
        <w:t xml:space="preserve">, </w:t>
      </w:r>
      <w:r>
        <w:rPr>
          <w:rStyle w:val="code1"/>
          <w:rFonts w:eastAsia="Times New Roman" w:cs="Calibri"/>
          <w:color w:val="1A1A1A"/>
        </w:rPr>
        <w:t>engine.pl</w:t>
      </w:r>
      <w:r>
        <w:rPr>
          <w:rFonts w:ascii="Calibri" w:eastAsia="Times New Roman" w:hAnsi="Calibri" w:cs="Calibri"/>
          <w:color w:val="1A1A1A"/>
          <w:sz w:val="22"/>
          <w:szCs w:val="22"/>
        </w:rPr>
        <w:t xml:space="preserve">, </w:t>
      </w:r>
      <w:r>
        <w:rPr>
          <w:rStyle w:val="code1"/>
          <w:rFonts w:eastAsia="Times New Roman" w:cs="Calibri"/>
          <w:color w:val="1A1A1A"/>
        </w:rPr>
        <w:t>ui.pl</w:t>
      </w:r>
      <w:r>
        <w:rPr>
          <w:rFonts w:ascii="Calibri" w:eastAsia="Times New Roman" w:hAnsi="Calibri" w:cs="Calibri"/>
          <w:color w:val="1A1A1A"/>
          <w:sz w:val="22"/>
          <w:szCs w:val="22"/>
        </w:rPr>
        <w:t xml:space="preserve">, </w:t>
      </w:r>
      <w:r>
        <w:rPr>
          <w:rStyle w:val="code1"/>
          <w:rFonts w:eastAsia="Times New Roman" w:cs="Calibri"/>
          <w:color w:val="1A1A1A"/>
        </w:rPr>
        <w:t>console.pl</w:t>
      </w:r>
      <w:r>
        <w:rPr>
          <w:rFonts w:ascii="Calibri" w:eastAsia="Times New Roman" w:hAnsi="Calibri" w:cs="Calibri"/>
          <w:color w:val="1A1A1A"/>
          <w:sz w:val="22"/>
          <w:szCs w:val="22"/>
        </w:rPr>
        <w:t xml:space="preserve">, </w:t>
      </w:r>
      <w:r>
        <w:rPr>
          <w:rStyle w:val="code1"/>
          <w:rFonts w:eastAsia="Times New Roman" w:cs="Calibri"/>
          <w:color w:val="1A1A1A"/>
        </w:rPr>
        <w:t>diagrams.pl</w:t>
      </w:r>
      <w:r>
        <w:rPr>
          <w:rFonts w:ascii="Calibri" w:eastAsia="Times New Roman" w:hAnsi="Calibri" w:cs="Calibri"/>
          <w:color w:val="1A1A1A"/>
          <w:sz w:val="22"/>
          <w:szCs w:val="22"/>
        </w:rPr>
        <w:t xml:space="preserve">, </w:t>
      </w:r>
      <w:r>
        <w:rPr>
          <w:rStyle w:val="code1"/>
          <w:rFonts w:eastAsia="Times New Roman" w:cs="Calibri"/>
          <w:color w:val="1A1A1A"/>
        </w:rPr>
        <w:t>examples.pl</w:t>
      </w:r>
      <w:r>
        <w:rPr>
          <w:rFonts w:ascii="Calibri" w:eastAsia="Times New Roman" w:hAnsi="Calibri" w:cs="Calibri"/>
          <w:color w:val="1A1A1A"/>
          <w:sz w:val="22"/>
          <w:szCs w:val="22"/>
        </w:rPr>
        <w:t xml:space="preserve">, </w:t>
      </w:r>
      <w:r>
        <w:rPr>
          <w:rStyle w:val="code1"/>
          <w:rFonts w:eastAsia="Times New Roman" w:cs="Calibri"/>
          <w:color w:val="1A1A1A"/>
        </w:rPr>
        <w:t>query_parser.pl</w:t>
      </w:r>
      <w:r>
        <w:rPr>
          <w:rFonts w:ascii="Calibri" w:eastAsia="Times New Roman" w:hAnsi="Calibri" w:cs="Calibri"/>
          <w:color w:val="1A1A1A"/>
          <w:sz w:val="22"/>
          <w:szCs w:val="22"/>
        </w:rPr>
        <w:t xml:space="preserve">, </w:t>
      </w:r>
      <w:r>
        <w:rPr>
          <w:rStyle w:val="code1"/>
          <w:rFonts w:eastAsia="Times New Roman" w:cs="Calibri"/>
          <w:color w:val="1A1A1A"/>
        </w:rPr>
        <w:t>tests.pl</w:t>
      </w:r>
      <w:r>
        <w:rPr>
          <w:rFonts w:ascii="Calibri" w:eastAsia="Times New Roman" w:hAnsi="Calibri" w:cs="Calibri"/>
          <w:color w:val="1A1A1A"/>
          <w:sz w:val="22"/>
          <w:szCs w:val="22"/>
        </w:rPr>
        <w:t xml:space="preserve"> and an </w:t>
      </w:r>
      <w:r>
        <w:rPr>
          <w:rStyle w:val="code1"/>
          <w:rFonts w:eastAsia="Times New Roman" w:cs="Calibri"/>
          <w:color w:val="1A1A1A"/>
        </w:rPr>
        <w:t>images</w:t>
      </w:r>
      <w:r>
        <w:rPr>
          <w:rFonts w:ascii="Calibri" w:eastAsia="Times New Roman" w:hAnsi="Calibri" w:cs="Calibri"/>
          <w:color w:val="1A1A1A"/>
          <w:sz w:val="22"/>
          <w:szCs w:val="22"/>
        </w:rPr>
        <w:t xml:space="preserve"> folder.</w:t>
      </w:r>
    </w:p>
    <w:p w:rsidR="001A0E95" w:rsidRDefault="001A0E95">
      <w:pPr>
        <w:pStyle w:val="Heading2"/>
        <w:rPr>
          <w:rFonts w:eastAsia="Times New Roman"/>
        </w:rPr>
      </w:pPr>
      <w:bookmarkStart w:id="6" w:name="_Toc241587664"/>
      <w:r>
        <w:rPr>
          <w:rFonts w:eastAsia="Times New Roman"/>
        </w:rPr>
        <w:t>3.3 Check the installation</w:t>
      </w:r>
      <w:bookmarkEnd w:id="6"/>
    </w:p>
    <w:p w:rsidR="001A0E95" w:rsidRDefault="001A0E95">
      <w:pPr>
        <w:numPr>
          <w:ilvl w:val="0"/>
          <w:numId w:val="4"/>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a terminal: on Windows, open the </w:t>
      </w:r>
      <w:r>
        <w:rPr>
          <w:rStyle w:val="code1"/>
          <w:rFonts w:eastAsia="Times New Roman" w:cs="Calibri"/>
          <w:color w:val="1A1A1A"/>
        </w:rPr>
        <w:t>gem_expert</w:t>
      </w:r>
      <w:r>
        <w:rPr>
          <w:rFonts w:ascii="Calibri" w:eastAsia="Times New Roman" w:hAnsi="Calibri" w:cs="Calibri"/>
          <w:color w:val="1A1A1A"/>
          <w:sz w:val="22"/>
          <w:szCs w:val="22"/>
        </w:rPr>
        <w:t xml:space="preserve"> folder in File Explorer, click the address bar, type </w:t>
      </w:r>
      <w:r>
        <w:rPr>
          <w:rStyle w:val="HTMLKeyboard"/>
          <w:color w:val="1A1A1A"/>
        </w:rPr>
        <w:t>cmd</w:t>
      </w:r>
      <w:r>
        <w:rPr>
          <w:rFonts w:ascii="Calibri" w:eastAsia="Times New Roman" w:hAnsi="Calibri" w:cs="Calibri"/>
          <w:color w:val="1A1A1A"/>
          <w:sz w:val="22"/>
          <w:szCs w:val="22"/>
        </w:rPr>
        <w:t xml:space="preserve"> and press Enter. On macOS or Linux, open Terminal and use </w:t>
      </w:r>
      <w:r>
        <w:rPr>
          <w:rStyle w:val="code1"/>
          <w:rFonts w:eastAsia="Times New Roman" w:cs="Calibri"/>
          <w:color w:val="1A1A1A"/>
        </w:rPr>
        <w:t>cd</w:t>
      </w:r>
      <w:r>
        <w:rPr>
          <w:rFonts w:ascii="Calibri" w:eastAsia="Times New Roman" w:hAnsi="Calibri" w:cs="Calibri"/>
          <w:color w:val="1A1A1A"/>
          <w:sz w:val="22"/>
          <w:szCs w:val="22"/>
        </w:rPr>
        <w:t xml:space="preserve"> to go to the folder.</w:t>
      </w:r>
    </w:p>
    <w:p w:rsidR="001A0E95" w:rsidRDefault="001A0E95">
      <w:pPr>
        <w:numPr>
          <w:ilvl w:val="0"/>
          <w:numId w:val="4"/>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HTMLKeyboard"/>
          <w:color w:val="1A1A1A"/>
        </w:rPr>
        <w:t>swipl --version</w:t>
      </w:r>
      <w:r>
        <w:rPr>
          <w:rFonts w:ascii="Calibri" w:eastAsia="Times New Roman" w:hAnsi="Calibri" w:cs="Calibri"/>
          <w:color w:val="1A1A1A"/>
          <w:sz w:val="22"/>
          <w:szCs w:val="22"/>
        </w:rPr>
        <w:t xml:space="preserve"> and press Enter. You should see a line such as </w:t>
      </w:r>
      <w:r>
        <w:rPr>
          <w:rStyle w:val="code1"/>
          <w:rFonts w:eastAsia="Times New Roman" w:cs="Calibri"/>
          <w:color w:val="1A1A1A"/>
        </w:rPr>
        <w:t>SWI-Prolog version 10.1.16 for x64-win64</w:t>
      </w:r>
      <w:r>
        <w:rPr>
          <w:rFonts w:ascii="Calibri" w:eastAsia="Times New Roman" w:hAnsi="Calibri" w:cs="Calibri"/>
          <w:color w:val="1A1A1A"/>
          <w:sz w:val="22"/>
          <w:szCs w:val="22"/>
        </w:rPr>
        <w:t>.</w:t>
      </w:r>
    </w:p>
    <w:p w:rsidR="001A0E95" w:rsidRDefault="001A0E95">
      <w:pPr>
        <w:shd w:val="clear" w:color="auto" w:fill="EEF3FB"/>
        <w:divId w:val="1783960798"/>
        <w:rPr>
          <w:rFonts w:ascii="Calibri" w:eastAsia="Times New Roman" w:hAnsi="Calibri" w:cs="Calibri"/>
          <w:color w:val="1A1A1A"/>
          <w:sz w:val="22"/>
          <w:szCs w:val="22"/>
        </w:rPr>
      </w:pPr>
      <w:r>
        <w:rPr>
          <w:rFonts w:ascii="Calibri" w:eastAsia="Times New Roman" w:hAnsi="Calibri" w:cs="Calibri"/>
          <w:color w:val="1A1A1A"/>
          <w:sz w:val="22"/>
          <w:szCs w:val="22"/>
        </w:rPr>
        <w:t>If you see "'swipl' is not recognized", SWI-Prolog is not on the PATH. See Troubleshooting (Section 15).</w:t>
      </w:r>
    </w:p>
    <w:p w:rsidR="001A0E95" w:rsidRDefault="001A0E95">
      <w:pPr>
        <w:pStyle w:val="Heading1"/>
        <w:rPr>
          <w:rFonts w:eastAsia="Times New Roman"/>
        </w:rPr>
      </w:pPr>
      <w:bookmarkStart w:id="7" w:name="_Toc241587665"/>
      <w:r>
        <w:rPr>
          <w:rFonts w:eastAsia="Times New Roman"/>
        </w:rPr>
        <w:t>4. Starting and stopping the system</w:t>
      </w:r>
      <w:bookmarkEnd w:id="7"/>
    </w:p>
    <w:p w:rsidR="001A0E95" w:rsidRDefault="001A0E95">
      <w:pPr>
        <w:pStyle w:val="Heading2"/>
        <w:rPr>
          <w:rFonts w:eastAsia="Times New Roman"/>
        </w:rPr>
      </w:pPr>
      <w:bookmarkStart w:id="8" w:name="_Toc241587666"/>
      <w:r>
        <w:rPr>
          <w:rFonts w:eastAsia="Times New Roman"/>
        </w:rPr>
        <w:t>4.1 Start the web interface (recommended)</w:t>
      </w:r>
      <w:bookmarkEnd w:id="8"/>
    </w:p>
    <w:p w:rsidR="001A0E95" w:rsidRDefault="001A0E95">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terminal, inside the </w:t>
      </w:r>
      <w:r>
        <w:rPr>
          <w:rStyle w:val="code1"/>
          <w:rFonts w:eastAsia="Times New Roman" w:cs="Calibri"/>
          <w:color w:val="1A1A1A"/>
        </w:rPr>
        <w:t>gem_expert</w:t>
      </w:r>
      <w:r>
        <w:rPr>
          <w:rFonts w:ascii="Calibri" w:eastAsia="Times New Roman" w:hAnsi="Calibri" w:cs="Calibri"/>
          <w:color w:val="1A1A1A"/>
          <w:sz w:val="22"/>
          <w:szCs w:val="22"/>
        </w:rPr>
        <w:t xml:space="preserve"> folder, type: </w:t>
      </w:r>
    </w:p>
    <w:p w:rsidR="001A0E95" w:rsidRDefault="001A0E95">
      <w:pPr>
        <w:pStyle w:val="HTMLPreformatted"/>
        <w:ind w:left="720"/>
        <w:rPr>
          <w:color w:val="1A1A1A"/>
        </w:rPr>
      </w:pPr>
      <w:r>
        <w:rPr>
          <w:color w:val="1A1A1A"/>
        </w:rPr>
        <w:t>swipl main.pl</w:t>
      </w:r>
    </w:p>
    <w:p w:rsidR="001A0E95" w:rsidRDefault="001A0E95">
      <w:pPr>
        <w:spacing w:beforeAutospacing="1"/>
        <w:ind w:left="7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 xml:space="preserve">You will see: </w:t>
      </w:r>
    </w:p>
    <w:p w:rsidR="001A0E95" w:rsidRDefault="001A0E95">
      <w:pPr>
        <w:pStyle w:val="HTMLPreformatted"/>
        <w:ind w:left="720"/>
        <w:rPr>
          <w:color w:val="1A1A1A"/>
        </w:rPr>
      </w:pPr>
      <w:r>
        <w:rPr>
          <w:color w:val="1A1A1A"/>
        </w:rPr>
        <w:t>=== Gemstone Identification Assistant loaded ===</w:t>
      </w:r>
    </w:p>
    <w:p w:rsidR="001A0E95" w:rsidRDefault="001A0E95">
      <w:pPr>
        <w:pStyle w:val="HTMLPreformatted"/>
        <w:ind w:left="720"/>
        <w:rPr>
          <w:color w:val="1A1A1A"/>
        </w:rPr>
      </w:pPr>
      <w:r>
        <w:rPr>
          <w:color w:val="1A1A1A"/>
        </w:rPr>
        <w:t xml:space="preserve">  server(8080).   start web interface, then open http://localhost:8080</w:t>
      </w:r>
    </w:p>
    <w:p w:rsidR="001A0E95" w:rsidRDefault="001A0E95">
      <w:pPr>
        <w:pStyle w:val="HTMLPreformatted"/>
        <w:ind w:left="720"/>
        <w:rPr>
          <w:color w:val="1A1A1A"/>
        </w:rPr>
      </w:pPr>
      <w:r>
        <w:rPr>
          <w:color w:val="1A1A1A"/>
        </w:rPr>
        <w:t xml:space="preserve">  start.          console interface</w:t>
      </w:r>
    </w:p>
    <w:p w:rsidR="001A0E95" w:rsidRDefault="001A0E95">
      <w:pPr>
        <w:pStyle w:val="HTMLPreformatted"/>
        <w:ind w:left="720"/>
        <w:rPr>
          <w:color w:val="1A1A1A"/>
        </w:rPr>
      </w:pPr>
      <w:r>
        <w:rPr>
          <w:color w:val="1A1A1A"/>
        </w:rPr>
        <w:t xml:space="preserve">  demo.           worked example</w:t>
      </w:r>
    </w:p>
    <w:p w:rsidR="001A0E95" w:rsidRDefault="001A0E95">
      <w:pPr>
        <w:pStyle w:val="HTMLPreformatted"/>
        <w:ind w:left="720"/>
        <w:rPr>
          <w:color w:val="1A1A1A"/>
        </w:rPr>
      </w:pPr>
      <w:r>
        <w:rPr>
          <w:color w:val="1A1A1A"/>
        </w:rPr>
        <w:t xml:space="preserve">  run_tests.      run automated tests</w:t>
      </w:r>
    </w:p>
    <w:p w:rsidR="001A0E95" w:rsidRDefault="001A0E95">
      <w:pPr>
        <w:pStyle w:val="HTMLPreformatted"/>
        <w:ind w:left="720"/>
        <w:rPr>
          <w:color w:val="1A1A1A"/>
        </w:rPr>
      </w:pPr>
    </w:p>
    <w:p w:rsidR="001A0E95" w:rsidRDefault="001A0E95">
      <w:pPr>
        <w:pStyle w:val="HTMLPreformatted"/>
        <w:ind w:left="720"/>
        <w:rPr>
          <w:color w:val="1A1A1A"/>
        </w:rPr>
      </w:pPr>
      <w:r>
        <w:rPr>
          <w:color w:val="1A1A1A"/>
        </w:rPr>
        <w:t>?-</w:t>
      </w:r>
    </w:p>
    <w:p w:rsidR="001A0E95" w:rsidRDefault="001A0E95">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At the </w:t>
      </w:r>
      <w:r>
        <w:rPr>
          <w:rStyle w:val="code1"/>
          <w:rFonts w:eastAsia="Times New Roman" w:cs="Calibri"/>
          <w:color w:val="1A1A1A"/>
        </w:rPr>
        <w: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prompt type the following, </w:t>
      </w:r>
      <w:r>
        <w:rPr>
          <w:rFonts w:ascii="Calibri" w:eastAsia="Times New Roman" w:hAnsi="Calibri" w:cs="Calibri"/>
          <w:b/>
          <w:bCs/>
          <w:color w:val="1A1A1A"/>
          <w:sz w:val="22"/>
          <w:szCs w:val="22"/>
        </w:rPr>
        <w:t>including the full stop</w:t>
      </w:r>
      <w:r>
        <w:rPr>
          <w:rFonts w:ascii="Calibri" w:eastAsia="Times New Roman" w:hAnsi="Calibri" w:cs="Calibri"/>
          <w:color w:val="1A1A1A"/>
          <w:sz w:val="22"/>
          <w:szCs w:val="22"/>
        </w:rPr>
        <w:t xml:space="preserve">, and press Enter: </w:t>
      </w:r>
    </w:p>
    <w:p w:rsidR="001A0E95" w:rsidRDefault="001A0E95">
      <w:pPr>
        <w:pStyle w:val="HTMLPreformatted"/>
        <w:ind w:left="720"/>
        <w:rPr>
          <w:color w:val="1A1A1A"/>
        </w:rPr>
      </w:pPr>
      <w:r>
        <w:rPr>
          <w:color w:val="1A1A1A"/>
        </w:rPr>
        <w:t>server(8080).</w:t>
      </w:r>
    </w:p>
    <w:p w:rsidR="001A0E95" w:rsidRDefault="001A0E95">
      <w:pPr>
        <w:spacing w:beforeAutospacing="1"/>
        <w:ind w:left="7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system replies </w:t>
      </w:r>
      <w:r>
        <w:rPr>
          <w:rStyle w:val="code1"/>
          <w:rFonts w:eastAsia="Times New Roman" w:cs="Calibri"/>
          <w:color w:val="1A1A1A"/>
        </w:rPr>
        <w:t>Web interface running: open http://localhost:8080 in your browser.</w:t>
      </w:r>
    </w:p>
    <w:p w:rsidR="001A0E95" w:rsidRDefault="001A0E95">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your web browser and go to </w:t>
      </w:r>
      <w:r>
        <w:rPr>
          <w:rFonts w:ascii="Calibri" w:eastAsia="Times New Roman" w:hAnsi="Calibri" w:cs="Calibri"/>
          <w:b/>
          <w:bCs/>
          <w:color w:val="1A1A1A"/>
          <w:sz w:val="22"/>
          <w:szCs w:val="22"/>
        </w:rPr>
        <w:t>http://localhost:8080</w:t>
      </w:r>
      <w:r>
        <w:rPr>
          <w:rFonts w:ascii="Calibri" w:eastAsia="Times New Roman" w:hAnsi="Calibri" w:cs="Calibri"/>
          <w:color w:val="1A1A1A"/>
          <w:sz w:val="22"/>
          <w:szCs w:val="22"/>
        </w:rPr>
        <w:t>. The home page appears (Figure 1).</w:t>
      </w:r>
    </w:p>
    <w:p w:rsidR="001A0E95" w:rsidRDefault="001A0E95">
      <w:pPr>
        <w:shd w:val="clear" w:color="auto" w:fill="EEF3FB"/>
        <w:divId w:val="990326776"/>
        <w:rPr>
          <w:rFonts w:ascii="Calibri" w:eastAsia="Times New Roman" w:hAnsi="Calibri" w:cs="Calibri"/>
          <w:color w:val="1A1A1A"/>
          <w:sz w:val="22"/>
          <w:szCs w:val="22"/>
        </w:rPr>
      </w:pPr>
      <w:r>
        <w:rPr>
          <w:rFonts w:ascii="Calibri" w:eastAsia="Times New Roman" w:hAnsi="Calibri" w:cs="Calibri"/>
          <w:color w:val="1A1A1A"/>
          <w:sz w:val="22"/>
          <w:szCs w:val="22"/>
        </w:rPr>
        <w:t xml:space="preserve">On Windows the first time you start the server, Windows Defender Firewall may ask whether to allow SWI-Prolog to communicate. Choose </w:t>
      </w:r>
      <w:r>
        <w:rPr>
          <w:rFonts w:ascii="Calibri" w:eastAsia="Times New Roman" w:hAnsi="Calibri" w:cs="Calibri"/>
          <w:b/>
          <w:bCs/>
          <w:color w:val="1A1A1A"/>
          <w:sz w:val="22"/>
          <w:szCs w:val="22"/>
        </w:rPr>
        <w:t>Allow</w:t>
      </w:r>
      <w:r>
        <w:rPr>
          <w:rFonts w:ascii="Calibri" w:eastAsia="Times New Roman" w:hAnsi="Calibri" w:cs="Calibri"/>
          <w:color w:val="1A1A1A"/>
          <w:sz w:val="22"/>
          <w:szCs w:val="22"/>
        </w:rPr>
        <w:t xml:space="preserve"> for private networks. The system only listens on your own computer.</w:t>
      </w:r>
    </w:p>
    <w:p w:rsidR="001A0E95" w:rsidRDefault="001A0E95">
      <w:pPr>
        <w:shd w:val="clear" w:color="auto" w:fill="EEF3FB"/>
        <w:divId w:val="1571963516"/>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Prolog command ends with a full stop. If nothing happens after pressing Enter, type </w:t>
      </w:r>
      <w:r>
        <w:rPr>
          <w:rStyle w:val="HTMLKeyboard"/>
          <w:color w:val="1A1A1A"/>
        </w:rPr>
        <w:t>.</w:t>
      </w:r>
      <w:r>
        <w:rPr>
          <w:rFonts w:ascii="Calibri" w:eastAsia="Times New Roman" w:hAnsi="Calibri" w:cs="Calibri"/>
          <w:color w:val="1A1A1A"/>
          <w:sz w:val="22"/>
          <w:szCs w:val="22"/>
        </w:rPr>
        <w:t xml:space="preserve"> and press Enter again.</w:t>
      </w:r>
    </w:p>
    <w:p w:rsidR="001A0E95" w:rsidRDefault="001A0E95">
      <w:pPr>
        <w:pStyle w:val="Heading2"/>
        <w:rPr>
          <w:rFonts w:eastAsia="Times New Roman"/>
        </w:rPr>
      </w:pPr>
      <w:bookmarkStart w:id="9" w:name="_Toc241587667"/>
      <w:r>
        <w:rPr>
          <w:rFonts w:eastAsia="Times New Roman"/>
        </w:rPr>
        <w:t>4.2 Stop the system</w:t>
      </w:r>
      <w:bookmarkEnd w:id="9"/>
    </w:p>
    <w:p w:rsidR="001A0E95" w:rsidRDefault="001A0E95">
      <w:pPr>
        <w:numPr>
          <w:ilvl w:val="0"/>
          <w:numId w:val="6"/>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terminal type </w:t>
      </w:r>
      <w:r>
        <w:rPr>
          <w:rStyle w:val="HTMLKeyboard"/>
          <w:color w:val="1A1A1A"/>
        </w:rPr>
        <w:t>stop_server(8080).</w:t>
      </w:r>
      <w:r>
        <w:rPr>
          <w:rFonts w:ascii="Calibri" w:eastAsia="Times New Roman" w:hAnsi="Calibri" w:cs="Calibri"/>
          <w:color w:val="1A1A1A"/>
          <w:sz w:val="22"/>
          <w:szCs w:val="22"/>
        </w:rPr>
        <w:t xml:space="preserve"> to stop the web server.</w:t>
      </w:r>
    </w:p>
    <w:p w:rsidR="001A0E95" w:rsidRDefault="001A0E95">
      <w:pPr>
        <w:numPr>
          <w:ilvl w:val="0"/>
          <w:numId w:val="6"/>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HTMLKeyboard"/>
          <w:color w:val="1A1A1A"/>
        </w:rPr>
        <w:t>halt.</w:t>
      </w:r>
      <w:r>
        <w:rPr>
          <w:rFonts w:ascii="Calibri" w:eastAsia="Times New Roman" w:hAnsi="Calibri" w:cs="Calibri"/>
          <w:color w:val="1A1A1A"/>
          <w:sz w:val="22"/>
          <w:szCs w:val="22"/>
        </w:rPr>
        <w:t xml:space="preserve"> to leave SWI-Prolog. (Closing the terminal window also stops everything.)</w:t>
      </w:r>
    </w:p>
    <w:p w:rsidR="001A0E95" w:rsidRDefault="001A0E95">
      <w:pPr>
        <w:pStyle w:val="Heading1"/>
        <w:rPr>
          <w:rFonts w:eastAsia="Times New Roman"/>
        </w:rPr>
      </w:pPr>
      <w:bookmarkStart w:id="10" w:name="_Toc241587668"/>
      <w:r>
        <w:rPr>
          <w:rFonts w:eastAsia="Times New Roman"/>
        </w:rPr>
        <w:t>5. A tour of the home page</w:t>
      </w:r>
      <w:bookmarkEnd w:id="10"/>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1. Home page</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The top bar links to every part of the system: </w:t>
      </w:r>
      <w:r>
        <w:rPr>
          <w:rFonts w:ascii="Calibri" w:hAnsi="Calibri" w:cs="Calibri"/>
          <w:b/>
          <w:bCs/>
          <w:color w:val="1A1A1A"/>
          <w:sz w:val="22"/>
          <w:szCs w:val="22"/>
        </w:rPr>
        <w:t>How it works</w:t>
      </w:r>
      <w:r>
        <w:rPr>
          <w:rFonts w:ascii="Calibri" w:hAnsi="Calibri" w:cs="Calibri"/>
          <w:color w:val="1A1A1A"/>
          <w:sz w:val="22"/>
          <w:szCs w:val="22"/>
        </w:rPr>
        <w:t xml:space="preserve">, </w:t>
      </w:r>
      <w:r>
        <w:rPr>
          <w:rFonts w:ascii="Calibri" w:hAnsi="Calibri" w:cs="Calibri"/>
          <w:b/>
          <w:bCs/>
          <w:color w:val="1A1A1A"/>
          <w:sz w:val="22"/>
          <w:szCs w:val="22"/>
        </w:rPr>
        <w:t>Identify</w:t>
      </w:r>
      <w:r>
        <w:rPr>
          <w:rFonts w:ascii="Calibri" w:hAnsi="Calibri" w:cs="Calibri"/>
          <w:color w:val="1A1A1A"/>
          <w:sz w:val="22"/>
          <w:szCs w:val="22"/>
        </w:rPr>
        <w:t xml:space="preserve"> (the input form), </w:t>
      </w:r>
      <w:r>
        <w:rPr>
          <w:rFonts w:ascii="Calibri" w:hAnsi="Calibri" w:cs="Calibri"/>
          <w:b/>
          <w:bCs/>
          <w:color w:val="1A1A1A"/>
          <w:sz w:val="22"/>
          <w:szCs w:val="22"/>
        </w:rPr>
        <w:t>Step by step</w:t>
      </w:r>
      <w:r>
        <w:rPr>
          <w:rFonts w:ascii="Calibri" w:hAnsi="Calibri" w:cs="Calibri"/>
          <w:color w:val="1A1A1A"/>
          <w:sz w:val="22"/>
          <w:szCs w:val="22"/>
        </w:rPr>
        <w:t xml:space="preserve">, </w:t>
      </w:r>
      <w:r>
        <w:rPr>
          <w:rFonts w:ascii="Calibri" w:hAnsi="Calibri" w:cs="Calibri"/>
          <w:b/>
          <w:bCs/>
          <w:color w:val="1A1A1A"/>
          <w:sz w:val="22"/>
          <w:szCs w:val="22"/>
        </w:rPr>
        <w:t>Examples</w:t>
      </w:r>
      <w:r>
        <w:rPr>
          <w:rFonts w:ascii="Calibri" w:hAnsi="Calibri" w:cs="Calibri"/>
          <w:color w:val="1A1A1A"/>
          <w:sz w:val="22"/>
          <w:szCs w:val="22"/>
        </w:rPr>
        <w:t xml:space="preserve">, </w:t>
      </w:r>
      <w:r>
        <w:rPr>
          <w:rFonts w:ascii="Calibri" w:hAnsi="Calibri" w:cs="Calibri"/>
          <w:b/>
          <w:bCs/>
          <w:color w:val="1A1A1A"/>
          <w:sz w:val="22"/>
          <w:szCs w:val="22"/>
        </w:rPr>
        <w:t>Glossary</w:t>
      </w:r>
      <w:r>
        <w:rPr>
          <w:rFonts w:ascii="Calibri" w:hAnsi="Calibri" w:cs="Calibri"/>
          <w:color w:val="1A1A1A"/>
          <w:sz w:val="22"/>
          <w:szCs w:val="22"/>
        </w:rPr>
        <w:t xml:space="preserve"> and </w:t>
      </w:r>
      <w:r>
        <w:rPr>
          <w:rFonts w:ascii="Calibri" w:hAnsi="Calibri" w:cs="Calibri"/>
          <w:b/>
          <w:bCs/>
          <w:color w:val="1A1A1A"/>
          <w:sz w:val="22"/>
          <w:szCs w:val="22"/>
        </w:rPr>
        <w:t>Knowledge base</w:t>
      </w:r>
      <w:r>
        <w:rPr>
          <w:rFonts w:ascii="Calibri" w:hAnsi="Calibri" w:cs="Calibri"/>
          <w:color w:val="1A1A1A"/>
          <w:sz w:val="22"/>
          <w:szCs w:val="22"/>
        </w:rPr>
        <w:t xml:space="preserve">. The introduction offers three buttons: </w:t>
      </w:r>
      <w:r>
        <w:rPr>
          <w:rFonts w:ascii="Calibri" w:hAnsi="Calibri" w:cs="Calibri"/>
          <w:b/>
          <w:bCs/>
          <w:color w:val="1A1A1A"/>
          <w:sz w:val="22"/>
          <w:szCs w:val="22"/>
        </w:rPr>
        <w:t>Start identifying</w:t>
      </w:r>
      <w:r>
        <w:rPr>
          <w:rFonts w:ascii="Calibri" w:hAnsi="Calibri" w:cs="Calibri"/>
          <w:color w:val="1A1A1A"/>
          <w:sz w:val="22"/>
          <w:szCs w:val="22"/>
        </w:rPr>
        <w:t xml:space="preserve">, </w:t>
      </w:r>
      <w:r>
        <w:rPr>
          <w:rFonts w:ascii="Calibri" w:hAnsi="Calibri" w:cs="Calibri"/>
          <w:b/>
          <w:bCs/>
          <w:color w:val="1A1A1A"/>
          <w:sz w:val="22"/>
          <w:szCs w:val="22"/>
        </w:rPr>
        <w:t>Ask me step by step</w:t>
      </w:r>
      <w:r>
        <w:rPr>
          <w:rFonts w:ascii="Calibri" w:hAnsi="Calibri" w:cs="Calibri"/>
          <w:color w:val="1A1A1A"/>
          <w:sz w:val="22"/>
          <w:szCs w:val="22"/>
        </w:rPr>
        <w:t xml:space="preserve"> and </w:t>
      </w:r>
      <w:r>
        <w:rPr>
          <w:rFonts w:ascii="Calibri" w:hAnsi="Calibri" w:cs="Calibri"/>
          <w:b/>
          <w:bCs/>
          <w:color w:val="1A1A1A"/>
          <w:sz w:val="22"/>
          <w:szCs w:val="22"/>
        </w:rPr>
        <w:t>Try an example</w:t>
      </w:r>
      <w:r>
        <w:rPr>
          <w:rFonts w:ascii="Calibri" w:hAnsi="Calibri" w:cs="Calibri"/>
          <w:color w:val="1A1A1A"/>
          <w:sz w:val="22"/>
          <w:szCs w:val="22"/>
        </w:rPr>
        <w:t>, plus a box for plain-English questions. Scrolling down you will find a summary of what the system tells you, an explanation of how it works and of the two reasoning methods (Figure 2), the input form, example stones and a glossary of gem terms.</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2. "How it works" section</w:t>
      </w:r>
    </w:p>
    <w:p w:rsidR="001A0E95" w:rsidRDefault="001A0E95">
      <w:pPr>
        <w:pStyle w:val="Heading1"/>
        <w:rPr>
          <w:rFonts w:eastAsia="Times New Roman"/>
        </w:rPr>
      </w:pPr>
      <w:bookmarkStart w:id="11" w:name="_Toc241587669"/>
      <w:r>
        <w:rPr>
          <w:rFonts w:eastAsia="Times New Roman"/>
        </w:rPr>
        <w:t>6. Describing your stone</w:t>
      </w:r>
      <w:bookmarkEnd w:id="11"/>
    </w:p>
    <w:p w:rsidR="001A0E95" w:rsidRDefault="001A0E95">
      <w:pPr>
        <w:pStyle w:val="NormalWeb"/>
        <w:rPr>
          <w:rFonts w:ascii="Calibri" w:hAnsi="Calibri" w:cs="Calibri"/>
          <w:color w:val="1A1A1A"/>
          <w:sz w:val="22"/>
          <w:szCs w:val="22"/>
        </w:rPr>
      </w:pPr>
      <w:r>
        <w:rPr>
          <w:rFonts w:ascii="Calibri" w:hAnsi="Calibri" w:cs="Calibri"/>
          <w:color w:val="1A1A1A"/>
          <w:sz w:val="22"/>
          <w:szCs w:val="22"/>
        </w:rPr>
        <w:lastRenderedPageBreak/>
        <w:t xml:space="preserve">The form (Figure 3) has two groups of fields. </w:t>
      </w:r>
      <w:r>
        <w:rPr>
          <w:rFonts w:ascii="Calibri" w:hAnsi="Calibri" w:cs="Calibri"/>
          <w:b/>
          <w:bCs/>
          <w:color w:val="1A1A1A"/>
          <w:sz w:val="22"/>
          <w:szCs w:val="22"/>
        </w:rPr>
        <w:t>Every field is optional.</w:t>
      </w:r>
      <w:r>
        <w:rPr>
          <w:rFonts w:ascii="Calibri" w:hAnsi="Calibri" w:cs="Calibri"/>
          <w:color w:val="1A1A1A"/>
          <w:sz w:val="22"/>
          <w:szCs w:val="22"/>
        </w:rPr>
        <w:t xml:space="preserve"> Fill in what you know and leave the rest as </w:t>
      </w:r>
      <w:r>
        <w:rPr>
          <w:rFonts w:ascii="Calibri" w:hAnsi="Calibri" w:cs="Calibri"/>
          <w:i/>
          <w:iCs/>
          <w:color w:val="1A1A1A"/>
          <w:sz w:val="22"/>
          <w:szCs w:val="22"/>
        </w:rPr>
        <w:t>Unknown / not checked</w:t>
      </w:r>
      <w:r>
        <w:rPr>
          <w:rFonts w:ascii="Calibri" w:hAnsi="Calibri" w:cs="Calibri"/>
          <w:color w:val="1A1A1A"/>
          <w:sz w:val="22"/>
          <w:szCs w:val="22"/>
        </w:rPr>
        <w:t>. The more you fill in, the more certain the answer. Each field shows what the property means (grey text) and how to measure it (</w:t>
      </w:r>
      <w:r>
        <w:rPr>
          <w:rFonts w:ascii="Calibri" w:hAnsi="Calibri" w:cs="Calibri"/>
          <w:b/>
          <w:bCs/>
          <w:color w:val="1A1A1A"/>
          <w:sz w:val="22"/>
          <w:szCs w:val="22"/>
        </w:rPr>
        <w:t>HOW</w:t>
      </w:r>
      <w:r>
        <w:rPr>
          <w:rFonts w:ascii="Calibri" w:hAnsi="Calibri" w:cs="Calibri"/>
          <w:color w:val="1A1A1A"/>
          <w:sz w:val="22"/>
          <w:szCs w:val="22"/>
        </w:rPr>
        <w:t>).</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954270" cy="6496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649605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3. The input form: instrument readings, and picture choices for what you can see</w:t>
      </w:r>
    </w:p>
    <w:p w:rsidR="001A0E95" w:rsidRDefault="001A0E95">
      <w:pPr>
        <w:pStyle w:val="tcaption"/>
        <w:rPr>
          <w:rFonts w:ascii="Calibri" w:hAnsi="Calibri" w:cs="Calibri"/>
        </w:rPr>
      </w:pPr>
      <w:r>
        <w:rPr>
          <w:rFonts w:ascii="Calibri" w:hAnsi="Calibri" w:cs="Calibri"/>
        </w:rPr>
        <w:t>Table 2.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tc>
          <w:tcPr>
            <w:tcW w:w="85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What it is</w:t>
            </w:r>
          </w:p>
        </w:tc>
        <w:tc>
          <w:tcPr>
            <w:tcW w:w="135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How to obtain it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Tips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Refractive index (RI)</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strongly the stone bends light. Each gem has its own range.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Gem refractometer with contact liquid; use the highest reading.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Enter three decimals, e.g. </w:t>
            </w:r>
            <w:r>
              <w:rPr>
                <w:rStyle w:val="code1"/>
                <w:rFonts w:eastAsia="Times New Roman" w:cs="Calibri"/>
                <w:color w:val="1A1A1A"/>
              </w:rPr>
              <w:t>1.765</w:t>
            </w:r>
            <w:r>
              <w:rPr>
                <w:rFonts w:ascii="Calibri" w:eastAsia="Times New Roman" w:hAnsi="Calibri" w:cs="Calibri"/>
                <w:color w:val="1A1A1A"/>
                <w:sz w:val="20"/>
                <w:szCs w:val="20"/>
              </w:rPr>
              <w:t xml:space="preserve">. Allowed range 1.3-3.0. If the scale shows no shadow edge at all, tick </w:t>
            </w:r>
            <w:r>
              <w:rPr>
                <w:rFonts w:ascii="Calibri" w:eastAsia="Times New Roman" w:hAnsi="Calibri" w:cs="Calibri"/>
                <w:b/>
                <w:bCs/>
                <w:color w:val="1A1A1A"/>
                <w:sz w:val="20"/>
                <w:szCs w:val="20"/>
              </w:rPr>
              <w:t>Over the limit (no reading)</w:t>
            </w:r>
            <w:r>
              <w:rPr>
                <w:rFonts w:ascii="Calibri" w:eastAsia="Times New Roman" w:hAnsi="Calibri" w:cs="Calibri"/>
                <w:color w:val="1A1A1A"/>
                <w:sz w:val="20"/>
                <w:szCs w:val="20"/>
              </w:rPr>
              <w:t xml:space="preserve"> instead. Leave it </w:t>
            </w:r>
            <w:r>
              <w:rPr>
                <w:rFonts w:ascii="Calibri" w:eastAsia="Times New Roman" w:hAnsi="Calibri" w:cs="Calibri"/>
                <w:color w:val="1A1A1A"/>
                <w:sz w:val="20"/>
                <w:szCs w:val="20"/>
              </w:rPr>
              <w:lastRenderedPageBreak/>
              <w:t>blank if you have no refractometer.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Specific gravity (SG)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heavy the stone is compared with the same volume of water.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Hydrostatic balance: SG = weight in air / (weight in air - weight in water).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Enter two decimals, e.g. </w:t>
            </w:r>
            <w:r>
              <w:rPr>
                <w:rStyle w:val="code1"/>
                <w:rFonts w:eastAsia="Times New Roman" w:cs="Calibri"/>
                <w:color w:val="1A1A1A"/>
              </w:rPr>
              <w:t>4.00</w:t>
            </w:r>
            <w:r>
              <w:rPr>
                <w:rFonts w:ascii="Calibri" w:eastAsia="Times New Roman" w:hAnsi="Calibri" w:cs="Calibri"/>
                <w:color w:val="1A1A1A"/>
                <w:sz w:val="20"/>
                <w:szCs w:val="20"/>
              </w:rPr>
              <w:t>. Allowed range 1.0-8.0.</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Optic character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Whether light passes as one ray (singly refractive) or is split in two (doubly refractive).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Polariscope: rotate the stone between crossed filters. A conoscope shows uniaxial or biaxial.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If you only know it is doubly refractive, choose </w:t>
            </w:r>
            <w:r>
              <w:rPr>
                <w:rFonts w:ascii="Calibri" w:eastAsia="Times New Roman" w:hAnsi="Calibri" w:cs="Calibri"/>
                <w:i/>
                <w:iCs/>
                <w:color w:val="1A1A1A"/>
                <w:sz w:val="20"/>
                <w:szCs w:val="20"/>
              </w:rPr>
              <w:t>Doubly refractive (axis not known)</w:t>
            </w:r>
            <w:r>
              <w:rPr>
                <w:rFonts w:ascii="Calibri" w:eastAsia="Times New Roman" w:hAnsi="Calibri" w:cs="Calibri"/>
                <w:color w:val="1A1A1A"/>
                <w:sz w:val="20"/>
                <w:szCs w:val="20"/>
              </w:rPr>
              <w: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Colour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main body colour.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Look in daylight against a white background.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Click the swatch closest to your stone.</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Optical effect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 cat's-eye, colour change or moonstone glow.</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Look under a single light source and rotate the stone; compare daylight and lamp light for colour change.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Click the picture that looks like your stone. Choose </w:t>
            </w:r>
            <w:r>
              <w:rPr>
                <w:rFonts w:ascii="Calibri" w:eastAsia="Times New Roman" w:hAnsi="Calibri" w:cs="Calibri"/>
                <w:i/>
                <w:iCs/>
                <w:color w:val="1A1A1A"/>
                <w:sz w:val="20"/>
                <w:szCs w:val="20"/>
              </w:rPr>
              <w:t>None</w:t>
            </w:r>
            <w:r>
              <w:rPr>
                <w:rFonts w:ascii="Calibri" w:eastAsia="Times New Roman" w:hAnsi="Calibri" w:cs="Calibri"/>
                <w:color w:val="1A1A1A"/>
                <w:sz w:val="20"/>
                <w:szCs w:val="20"/>
              </w:rPr>
              <w:t xml:space="preserve"> if you looked and saw no effect.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Inclusions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Tiny features inside the stone that reveal how it formed.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Examine with a 10x jeweller's loupe.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Click the sketch closest to what you see. </w:t>
            </w:r>
            <w:r>
              <w:rPr>
                <w:rFonts w:ascii="Calibri" w:eastAsia="Times New Roman" w:hAnsi="Calibri" w:cs="Calibri"/>
                <w:i/>
                <w:iCs/>
                <w:color w:val="1A1A1A"/>
                <w:sz w:val="20"/>
                <w:szCs w:val="20"/>
              </w:rPr>
              <w:t>Clean</w:t>
            </w:r>
            <w:r>
              <w:rPr>
                <w:rFonts w:ascii="Calibri" w:eastAsia="Times New Roman" w:hAnsi="Calibri" w:cs="Calibri"/>
                <w:color w:val="1A1A1A"/>
                <w:sz w:val="20"/>
                <w:szCs w:val="20"/>
              </w:rPr>
              <w:t xml:space="preserve"> means you looked and saw nothing inside.</w:t>
            </w:r>
          </w:p>
        </w:tc>
      </w:tr>
    </w:tbl>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Colour, optical effect and inclusions are chosen by clicking a </w:t>
      </w:r>
      <w:r>
        <w:rPr>
          <w:rFonts w:ascii="Calibri" w:hAnsi="Calibri" w:cs="Calibri"/>
          <w:b/>
          <w:bCs/>
          <w:color w:val="1A1A1A"/>
          <w:sz w:val="22"/>
          <w:szCs w:val="22"/>
        </w:rPr>
        <w:t>picture tile</w:t>
      </w:r>
      <w:r>
        <w:rPr>
          <w:rFonts w:ascii="Calibri" w:hAnsi="Calibri" w:cs="Calibri"/>
          <w:color w:val="1A1A1A"/>
          <w:sz w:val="22"/>
          <w:szCs w:val="22"/>
        </w:rPr>
        <w:t xml:space="preserve">; the chosen tile is outlined in blue. Leave the </w:t>
      </w:r>
      <w:r>
        <w:rPr>
          <w:rFonts w:ascii="Calibri" w:hAnsi="Calibri" w:cs="Calibri"/>
          <w:b/>
          <w:bCs/>
          <w:color w:val="1A1A1A"/>
          <w:sz w:val="22"/>
          <w:szCs w:val="22"/>
        </w:rPr>
        <w:t>Not checked</w:t>
      </w:r>
      <w:r>
        <w:rPr>
          <w:rFonts w:ascii="Calibri" w:hAnsi="Calibri" w:cs="Calibri"/>
          <w:color w:val="1A1A1A"/>
          <w:sz w:val="22"/>
          <w:szCs w:val="22"/>
        </w:rPr>
        <w:t xml:space="preserve"> </w:t>
      </w:r>
      <w:r>
        <w:rPr>
          <w:rFonts w:ascii="Calibri" w:hAnsi="Calibri" w:cs="Calibri"/>
          <w:color w:val="1A1A1A"/>
          <w:sz w:val="22"/>
          <w:szCs w:val="22"/>
        </w:rPr>
        <w:t>tile selected if you did not look. Hover over a tile to see its full description.</w:t>
      </w:r>
    </w:p>
    <w:p w:rsidR="001A0E95" w:rsidRDefault="001A0E95">
      <w:pPr>
        <w:pStyle w:val="Heading2"/>
        <w:rPr>
          <w:rFonts w:eastAsia="Times New Roman"/>
        </w:rPr>
      </w:pPr>
      <w:bookmarkStart w:id="12" w:name="_Toc241587670"/>
      <w:r>
        <w:rPr>
          <w:rFonts w:eastAsia="Times New Roman"/>
        </w:rPr>
        <w:t>6.1 Instant checks on your readings</w:t>
      </w:r>
      <w:bookmarkEnd w:id="12"/>
    </w:p>
    <w:p w:rsidR="001A0E95" w:rsidRDefault="001A0E95">
      <w:pPr>
        <w:pStyle w:val="NormalWeb"/>
        <w:rPr>
          <w:rFonts w:ascii="Calibri" w:hAnsi="Calibri" w:cs="Calibri"/>
          <w:color w:val="1A1A1A"/>
          <w:sz w:val="22"/>
          <w:szCs w:val="22"/>
        </w:rPr>
      </w:pPr>
      <w:r>
        <w:rPr>
          <w:rFonts w:ascii="Calibri" w:hAnsi="Calibri" w:cs="Calibri"/>
          <w:color w:val="1A1A1A"/>
          <w:sz w:val="22"/>
          <w:szCs w:val="22"/>
        </w:rPr>
        <w:t>As soon as you type an RI or SG value, a short note appears under the box (Figure 4):</w:t>
      </w:r>
    </w:p>
    <w:p w:rsidR="001A0E95" w:rsidRDefault="001A0E95">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Green "Fits: ..."</w:t>
      </w:r>
      <w:r>
        <w:rPr>
          <w:rFonts w:ascii="Calibri" w:eastAsia="Times New Roman" w:hAnsi="Calibri" w:cs="Calibri"/>
          <w:color w:val="1A1A1A"/>
          <w:sz w:val="22"/>
          <w:szCs w:val="22"/>
        </w:rPr>
        <w:t xml:space="preserve"> lists the gems whose range includes your reading.</w:t>
      </w:r>
    </w:p>
    <w:p w:rsidR="001A0E95" w:rsidRDefault="001A0E95">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Orange warning</w:t>
      </w:r>
      <w:r>
        <w:rPr>
          <w:rFonts w:ascii="Calibri" w:eastAsia="Times New Roman" w:hAnsi="Calibri" w:cs="Calibri"/>
          <w:color w:val="1A1A1A"/>
          <w:sz w:val="22"/>
          <w:szCs w:val="22"/>
        </w:rPr>
        <w:t>: the value is unusual (no gem in the system has it, or it is above what most refractometers can read). Check your measurement.</w:t>
      </w:r>
    </w:p>
    <w:p w:rsidR="001A0E95" w:rsidRDefault="001A0E95">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Red error</w:t>
      </w:r>
      <w:r>
        <w:rPr>
          <w:rFonts w:ascii="Calibri" w:eastAsia="Times New Roman" w:hAnsi="Calibri" w:cs="Calibri"/>
          <w:color w:val="1A1A1A"/>
          <w:sz w:val="22"/>
          <w:szCs w:val="22"/>
        </w:rPr>
        <w:t>: the value is impossible (outside the allowed range). The form will not be sent until you correct it.</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Ticking </w:t>
      </w:r>
      <w:r>
        <w:rPr>
          <w:rFonts w:ascii="Calibri" w:hAnsi="Calibri" w:cs="Calibri"/>
          <w:b/>
          <w:bCs/>
          <w:color w:val="1A1A1A"/>
          <w:sz w:val="22"/>
          <w:szCs w:val="22"/>
        </w:rPr>
        <w:t>Over the limit (no reading)</w:t>
      </w:r>
      <w:r>
        <w:rPr>
          <w:rFonts w:ascii="Calibri" w:hAnsi="Calibri" w:cs="Calibri"/>
          <w:color w:val="1A1A1A"/>
          <w:sz w:val="22"/>
          <w:szCs w:val="22"/>
        </w:rPr>
        <w:t xml:space="preserve"> greys out the RI box and shows which gems read above the refractometer's limit (zircon, cubic zirconia and some garnets).</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5143500" cy="3190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9024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4. Readings checked as you type (top) and the "Over the limit" option (bottom)</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Below the fields are three action panels: </w:t>
      </w:r>
      <w:r>
        <w:rPr>
          <w:rFonts w:ascii="Calibri" w:hAnsi="Calibri" w:cs="Calibri"/>
          <w:b/>
          <w:bCs/>
          <w:color w:val="1A1A1A"/>
          <w:sz w:val="22"/>
          <w:szCs w:val="22"/>
        </w:rPr>
        <w:t>Identify my stone</w:t>
      </w:r>
      <w:r>
        <w:rPr>
          <w:rFonts w:ascii="Calibri" w:hAnsi="Calibri" w:cs="Calibri"/>
          <w:color w:val="1A1A1A"/>
          <w:sz w:val="22"/>
          <w:szCs w:val="22"/>
        </w:rPr>
        <w:t xml:space="preserve">, </w:t>
      </w:r>
      <w:r>
        <w:rPr>
          <w:rFonts w:ascii="Calibri" w:hAnsi="Calibri" w:cs="Calibri"/>
          <w:b/>
          <w:bCs/>
          <w:color w:val="1A1A1A"/>
          <w:sz w:val="22"/>
          <w:szCs w:val="22"/>
        </w:rPr>
        <w:t>Check a claim</w:t>
      </w:r>
      <w:r>
        <w:rPr>
          <w:rFonts w:ascii="Calibri" w:hAnsi="Calibri" w:cs="Calibri"/>
          <w:color w:val="1A1A1A"/>
          <w:sz w:val="22"/>
          <w:szCs w:val="22"/>
        </w:rPr>
        <w:t xml:space="preserve"> (choose a gem in the list, then </w:t>
      </w:r>
      <w:r>
        <w:rPr>
          <w:rFonts w:ascii="Calibri" w:hAnsi="Calibri" w:cs="Calibri"/>
          <w:b/>
          <w:bCs/>
          <w:color w:val="1A1A1A"/>
          <w:sz w:val="22"/>
          <w:szCs w:val="22"/>
        </w:rPr>
        <w:t>Verify</w:t>
      </w:r>
      <w:r>
        <w:rPr>
          <w:rFonts w:ascii="Calibri" w:hAnsi="Calibri" w:cs="Calibri"/>
          <w:color w:val="1A1A1A"/>
          <w:sz w:val="22"/>
          <w:szCs w:val="22"/>
        </w:rPr>
        <w:t xml:space="preserve">) and </w:t>
      </w:r>
      <w:r>
        <w:rPr>
          <w:rFonts w:ascii="Calibri" w:hAnsi="Calibri" w:cs="Calibri"/>
          <w:b/>
          <w:bCs/>
          <w:color w:val="1A1A1A"/>
          <w:sz w:val="22"/>
          <w:szCs w:val="22"/>
        </w:rPr>
        <w:t>Ask me step by step</w:t>
      </w:r>
      <w:r>
        <w:rPr>
          <w:rFonts w:ascii="Calibri" w:hAnsi="Calibri" w:cs="Calibri"/>
          <w:color w:val="1A1A1A"/>
          <w:sz w:val="22"/>
          <w:szCs w:val="22"/>
        </w:rPr>
        <w:t xml:space="preserve">. </w:t>
      </w:r>
      <w:r>
        <w:rPr>
          <w:rFonts w:ascii="Calibri" w:hAnsi="Calibri" w:cs="Calibri"/>
          <w:b/>
          <w:bCs/>
          <w:color w:val="1A1A1A"/>
          <w:sz w:val="22"/>
          <w:szCs w:val="22"/>
        </w:rPr>
        <w:t>Clear the form</w:t>
      </w:r>
      <w:r>
        <w:rPr>
          <w:rFonts w:ascii="Calibri" w:hAnsi="Calibri" w:cs="Calibri"/>
          <w:color w:val="1A1A1A"/>
          <w:sz w:val="22"/>
          <w:szCs w:val="22"/>
        </w:rPr>
        <w:t xml:space="preserve"> empties all fields.</w:t>
      </w:r>
    </w:p>
    <w:p w:rsidR="001A0E95" w:rsidRDefault="001A0E95">
      <w:pPr>
        <w:pStyle w:val="Heading1"/>
        <w:rPr>
          <w:rFonts w:eastAsia="Times New Roman"/>
        </w:rPr>
      </w:pPr>
      <w:bookmarkStart w:id="13" w:name="_Toc241587671"/>
      <w:r>
        <w:rPr>
          <w:rFonts w:eastAsia="Times New Roman"/>
        </w:rPr>
        <w:t>7. Identifying a stone</w:t>
      </w:r>
      <w:bookmarkEnd w:id="13"/>
    </w:p>
    <w:p w:rsidR="001A0E95" w:rsidRDefault="001A0E95">
      <w:pPr>
        <w:pStyle w:val="Heading2"/>
        <w:rPr>
          <w:rFonts w:eastAsia="Times New Roman"/>
        </w:rPr>
      </w:pPr>
      <w:bookmarkStart w:id="14" w:name="_Toc241587672"/>
      <w:r>
        <w:rPr>
          <w:rFonts w:eastAsia="Times New Roman"/>
        </w:rPr>
        <w:t>7.1 Steps</w:t>
      </w:r>
      <w:bookmarkEnd w:id="14"/>
    </w:p>
    <w:p w:rsidR="001A0E95" w:rsidRDefault="001A0E95">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Fill in the fields you know (Section 6).</w:t>
      </w:r>
    </w:p>
    <w:p w:rsidR="001A0E95" w:rsidRDefault="001A0E95">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Press </w:t>
      </w:r>
      <w:r>
        <w:rPr>
          <w:rFonts w:ascii="Calibri" w:eastAsia="Times New Roman" w:hAnsi="Calibri" w:cs="Calibri"/>
          <w:b/>
          <w:bCs/>
          <w:color w:val="1A1A1A"/>
          <w:sz w:val="22"/>
          <w:szCs w:val="22"/>
        </w:rPr>
        <w:t>Identify stone</w:t>
      </w:r>
      <w:r>
        <w:rPr>
          <w:rFonts w:ascii="Calibri" w:eastAsia="Times New Roman" w:hAnsi="Calibri" w:cs="Calibri"/>
          <w:color w:val="1A1A1A"/>
          <w:sz w:val="22"/>
          <w:szCs w:val="22"/>
        </w:rPr>
        <w:t>.</w:t>
      </w:r>
    </w:p>
    <w:p w:rsidR="001A0E95" w:rsidRDefault="001A0E95">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Read the result page (Figure 5).</w:t>
      </w:r>
    </w:p>
    <w:p w:rsidR="001A0E95" w:rsidRDefault="001A0E95">
      <w:pPr>
        <w:pStyle w:val="Heading2"/>
        <w:rPr>
          <w:rFonts w:eastAsia="Times New Roman"/>
        </w:rPr>
      </w:pPr>
      <w:bookmarkStart w:id="15" w:name="_Toc241587673"/>
      <w:r>
        <w:rPr>
          <w:rFonts w:eastAsia="Times New Roman"/>
        </w:rPr>
        <w:t>7.2 Reading the result</w:t>
      </w:r>
      <w:bookmarkEnd w:id="15"/>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5. Result for a natural blue sapphire, with the certainty scale opened</w:t>
      </w:r>
    </w:p>
    <w:p w:rsidR="001A0E95" w:rsidRDefault="001A0E95">
      <w:pPr>
        <w:pStyle w:val="tcaption"/>
        <w:rPr>
          <w:rFonts w:ascii="Calibri" w:hAnsi="Calibri" w:cs="Calibri"/>
        </w:rPr>
      </w:pPr>
      <w:r>
        <w:rPr>
          <w:rFonts w:ascii="Calibri" w:hAnsi="Calibri" w:cs="Calibri"/>
        </w:rPr>
        <w:t>Table 3.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Part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Meaning</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Title (e.g. </w:t>
            </w:r>
            <w:r>
              <w:rPr>
                <w:rFonts w:ascii="Calibri" w:eastAsia="Times New Roman" w:hAnsi="Calibri" w:cs="Calibri"/>
                <w:i/>
                <w:iCs/>
                <w:color w:val="1A1A1A"/>
                <w:sz w:val="20"/>
                <w:szCs w:val="20"/>
              </w:rPr>
              <w:t>Blue sapphire</w:t>
            </w:r>
            <w:r>
              <w:rPr>
                <w:rFonts w:ascii="Calibri" w:eastAsia="Times New Roman" w:hAnsi="Calibri" w:cs="Calibri"/>
                <w:color w:val="1A1A1A"/>
                <w:sz w:val="20"/>
                <w:szCs w:val="20"/>
              </w:rPr>
              <w: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most likely identification, with the species underneath.</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Confidence badge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Strong match</w:t>
            </w:r>
            <w:r>
              <w:rPr>
                <w:rFonts w:ascii="Calibri" w:eastAsia="Times New Roman" w:hAnsi="Calibri" w:cs="Calibri"/>
                <w:color w:val="1A1A1A"/>
                <w:sz w:val="20"/>
                <w:szCs w:val="20"/>
              </w:rPr>
              <w:t xml:space="preserve"> (green): optic character, RI and SG all agree. </w:t>
            </w:r>
            <w:r>
              <w:rPr>
                <w:rFonts w:ascii="Calibri" w:eastAsia="Times New Roman" w:hAnsi="Calibri" w:cs="Calibri"/>
                <w:b/>
                <w:bCs/>
                <w:color w:val="1A1A1A"/>
                <w:sz w:val="20"/>
                <w:szCs w:val="20"/>
              </w:rPr>
              <w:t>Possible match</w:t>
            </w:r>
            <w:r>
              <w:rPr>
                <w:rFonts w:ascii="Calibri" w:eastAsia="Times New Roman" w:hAnsi="Calibri" w:cs="Calibri"/>
                <w:color w:val="1A1A1A"/>
                <w:sz w:val="20"/>
                <w:szCs w:val="20"/>
              </w:rPr>
              <w:t xml:space="preserve"> (amber): data is incomplete or fits more than one gem. </w:t>
            </w:r>
            <w:r>
              <w:rPr>
                <w:rFonts w:ascii="Calibri" w:eastAsia="Times New Roman" w:hAnsi="Calibri" w:cs="Calibri"/>
                <w:b/>
                <w:bCs/>
                <w:color w:val="1A1A1A"/>
                <w:sz w:val="20"/>
                <w:szCs w:val="20"/>
              </w:rPr>
              <w:t>No match</w:t>
            </w:r>
            <w:r>
              <w:rPr>
                <w:rFonts w:ascii="Calibri" w:eastAsia="Times New Roman" w:hAnsi="Calibri" w:cs="Calibri"/>
                <w:color w:val="1A1A1A"/>
                <w:sz w:val="20"/>
                <w:szCs w:val="20"/>
              </w:rPr>
              <w:t xml:space="preserve"> (grey): nothing in the knowledge base fits.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Certainty bar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How strongly the expert rules believe the conclusion, with a word that explains it: </w:t>
            </w:r>
            <w:r>
              <w:rPr>
                <w:rFonts w:ascii="Calibri" w:eastAsia="Times New Roman" w:hAnsi="Calibri" w:cs="Calibri"/>
                <w:b/>
                <w:bCs/>
                <w:color w:val="1A1A1A"/>
                <w:sz w:val="20"/>
                <w:szCs w:val="20"/>
              </w:rPr>
              <w:t>very likely</w:t>
            </w:r>
            <w:r>
              <w:rPr>
                <w:rFonts w:ascii="Calibri" w:eastAsia="Times New Roman" w:hAnsi="Calibri" w:cs="Calibri"/>
                <w:color w:val="1A1A1A"/>
                <w:sz w:val="20"/>
                <w:szCs w:val="20"/>
              </w:rPr>
              <w:t xml:space="preserve"> (80-100%), </w:t>
            </w:r>
            <w:r>
              <w:rPr>
                <w:rFonts w:ascii="Calibri" w:eastAsia="Times New Roman" w:hAnsi="Calibri" w:cs="Calibri"/>
                <w:b/>
                <w:bCs/>
                <w:color w:val="1A1A1A"/>
                <w:sz w:val="20"/>
                <w:szCs w:val="20"/>
              </w:rPr>
              <w:t>likely</w:t>
            </w:r>
            <w:r>
              <w:rPr>
                <w:rFonts w:ascii="Calibri" w:eastAsia="Times New Roman" w:hAnsi="Calibri" w:cs="Calibri"/>
                <w:color w:val="1A1A1A"/>
                <w:sz w:val="20"/>
                <w:szCs w:val="20"/>
              </w:rPr>
              <w:t xml:space="preserve"> (60-79%), </w:t>
            </w:r>
            <w:r>
              <w:rPr>
                <w:rFonts w:ascii="Calibri" w:eastAsia="Times New Roman" w:hAnsi="Calibri" w:cs="Calibri"/>
                <w:b/>
                <w:bCs/>
                <w:color w:val="1A1A1A"/>
                <w:sz w:val="20"/>
                <w:szCs w:val="20"/>
              </w:rPr>
              <w:t>possible</w:t>
            </w:r>
            <w:r>
              <w:rPr>
                <w:rFonts w:ascii="Calibri" w:eastAsia="Times New Roman" w:hAnsi="Calibri" w:cs="Calibri"/>
                <w:color w:val="1A1A1A"/>
                <w:sz w:val="20"/>
                <w:szCs w:val="20"/>
              </w:rPr>
              <w:t xml:space="preserve"> (40-59%), </w:t>
            </w:r>
            <w:r>
              <w:rPr>
                <w:rFonts w:ascii="Calibri" w:eastAsia="Times New Roman" w:hAnsi="Calibri" w:cs="Calibri"/>
                <w:b/>
                <w:bCs/>
                <w:color w:val="1A1A1A"/>
                <w:sz w:val="20"/>
                <w:szCs w:val="20"/>
              </w:rPr>
              <w:t>weak evidence</w:t>
            </w:r>
            <w:r>
              <w:rPr>
                <w:rFonts w:ascii="Calibri" w:eastAsia="Times New Roman" w:hAnsi="Calibri" w:cs="Calibri"/>
                <w:color w:val="1A1A1A"/>
                <w:sz w:val="20"/>
                <w:szCs w:val="20"/>
              </w:rPr>
              <w:t xml:space="preserve"> (20-39%), </w:t>
            </w:r>
            <w:r>
              <w:rPr>
                <w:rFonts w:ascii="Calibri" w:eastAsia="Times New Roman" w:hAnsi="Calibri" w:cs="Calibri"/>
                <w:b/>
                <w:bCs/>
                <w:color w:val="1A1A1A"/>
                <w:sz w:val="20"/>
                <w:szCs w:val="20"/>
              </w:rPr>
              <w:t>very weak</w:t>
            </w:r>
            <w:r>
              <w:rPr>
                <w:rFonts w:ascii="Calibri" w:eastAsia="Times New Roman" w:hAnsi="Calibri" w:cs="Calibri"/>
                <w:color w:val="1A1A1A"/>
                <w:sz w:val="20"/>
                <w:szCs w:val="20"/>
              </w:rPr>
              <w:t xml:space="preserve"> (below 20%). Click </w:t>
            </w:r>
            <w:r>
              <w:rPr>
                <w:rFonts w:ascii="Calibri" w:eastAsia="Times New Roman" w:hAnsi="Calibri" w:cs="Calibri"/>
                <w:b/>
                <w:bCs/>
                <w:color w:val="1A1A1A"/>
                <w:sz w:val="20"/>
                <w:szCs w:val="20"/>
              </w:rPr>
              <w:t>What does this percentage mean?</w:t>
            </w:r>
            <w:r>
              <w:rPr>
                <w:rFonts w:ascii="Calibri" w:eastAsia="Times New Roman" w:hAnsi="Calibri" w:cs="Calibri"/>
                <w:color w:val="1A1A1A"/>
                <w:sz w:val="20"/>
                <w:szCs w:val="20"/>
              </w:rPr>
              <w:t xml:space="preserve"> to see the scale. It is a certainty factor, not a statistical probability.</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Origin badge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Likely natural</w:t>
            </w:r>
            <w:r>
              <w:rPr>
                <w:rFonts w:ascii="Calibri" w:eastAsia="Times New Roman" w:hAnsi="Calibri" w:cs="Calibri"/>
                <w:color w:val="1A1A1A"/>
                <w:sz w:val="20"/>
                <w:szCs w:val="20"/>
              </w:rPr>
              <w:t xml:space="preserve"> (green), </w:t>
            </w:r>
            <w:r>
              <w:rPr>
                <w:rFonts w:ascii="Calibri" w:eastAsia="Times New Roman" w:hAnsi="Calibri" w:cs="Calibri"/>
                <w:b/>
                <w:bCs/>
                <w:color w:val="1A1A1A"/>
                <w:sz w:val="20"/>
                <w:szCs w:val="20"/>
              </w:rPr>
              <w:t>Synthetic</w:t>
            </w:r>
            <w:r>
              <w:rPr>
                <w:rFonts w:ascii="Calibri" w:eastAsia="Times New Roman" w:hAnsi="Calibri" w:cs="Calibri"/>
                <w:color w:val="1A1A1A"/>
                <w:sz w:val="20"/>
                <w:szCs w:val="20"/>
              </w:rPr>
              <w:t xml:space="preserve"> or </w:t>
            </w:r>
            <w:r>
              <w:rPr>
                <w:rFonts w:ascii="Calibri" w:eastAsia="Times New Roman" w:hAnsi="Calibri" w:cs="Calibri"/>
                <w:b/>
                <w:bCs/>
                <w:color w:val="1A1A1A"/>
                <w:sz w:val="20"/>
                <w:szCs w:val="20"/>
              </w:rPr>
              <w:t>laboratory test recommended</w:t>
            </w:r>
            <w:r>
              <w:rPr>
                <w:rFonts w:ascii="Calibri" w:eastAsia="Times New Roman" w:hAnsi="Calibri" w:cs="Calibri"/>
                <w:color w:val="1A1A1A"/>
                <w:sz w:val="20"/>
                <w:szCs w:val="20"/>
              </w:rPr>
              <w:t xml:space="preserve"> (amber), </w:t>
            </w:r>
            <w:r>
              <w:rPr>
                <w:rFonts w:ascii="Calibri" w:eastAsia="Times New Roman" w:hAnsi="Calibri" w:cs="Calibri"/>
                <w:b/>
                <w:bCs/>
                <w:color w:val="1A1A1A"/>
                <w:sz w:val="20"/>
                <w:szCs w:val="20"/>
              </w:rPr>
              <w:t>Imitation</w:t>
            </w:r>
            <w:r>
              <w:rPr>
                <w:rFonts w:ascii="Calibri" w:eastAsia="Times New Roman" w:hAnsi="Calibri" w:cs="Calibri"/>
                <w:color w:val="1A1A1A"/>
                <w:sz w:val="20"/>
                <w:szCs w:val="20"/>
              </w:rPr>
              <w:t xml:space="preserve"> or </w:t>
            </w:r>
            <w:r>
              <w:rPr>
                <w:rFonts w:ascii="Calibri" w:eastAsia="Times New Roman" w:hAnsi="Calibri" w:cs="Calibri"/>
                <w:b/>
                <w:bCs/>
                <w:color w:val="1A1A1A"/>
                <w:sz w:val="20"/>
                <w:szCs w:val="20"/>
              </w:rPr>
              <w:t>Glass or synthetic</w:t>
            </w:r>
            <w:r>
              <w:rPr>
                <w:rFonts w:ascii="Calibri" w:eastAsia="Times New Roman" w:hAnsi="Calibri" w:cs="Calibri"/>
                <w:color w:val="1A1A1A"/>
                <w:sz w:val="20"/>
                <w:szCs w:val="20"/>
              </w:rPr>
              <w:t xml:space="preserve"> (red), </w:t>
            </w:r>
            <w:r>
              <w:rPr>
                <w:rFonts w:ascii="Calibri" w:eastAsia="Times New Roman" w:hAnsi="Calibri" w:cs="Calibri"/>
                <w:b/>
                <w:bCs/>
                <w:color w:val="1A1A1A"/>
                <w:sz w:val="20"/>
                <w:szCs w:val="20"/>
              </w:rPr>
              <w:t>Not determined</w:t>
            </w:r>
            <w:r>
              <w:rPr>
                <w:rFonts w:ascii="Calibri" w:eastAsia="Times New Roman" w:hAnsi="Calibri" w:cs="Calibri"/>
                <w:color w:val="1A1A1A"/>
                <w:sz w:val="20"/>
                <w:szCs w:val="20"/>
              </w:rPr>
              <w:t xml:space="preserve"> (grey, usually because no inclusions were reported). A </w:t>
            </w:r>
            <w:r>
              <w:rPr>
                <w:rFonts w:ascii="Calibri" w:eastAsia="Times New Roman" w:hAnsi="Calibri" w:cs="Calibri"/>
                <w:b/>
                <w:bCs/>
                <w:color w:val="1A1A1A"/>
                <w:sz w:val="20"/>
                <w:szCs w:val="20"/>
              </w:rPr>
              <w:t>Probably heat-treated</w:t>
            </w:r>
            <w:r>
              <w:rPr>
                <w:rFonts w:ascii="Calibri" w:eastAsia="Times New Roman" w:hAnsi="Calibri" w:cs="Calibri"/>
                <w:color w:val="1A1A1A"/>
                <w:sz w:val="20"/>
                <w:szCs w:val="20"/>
              </w:rPr>
              <w:t xml:space="preserve"> badge appears when heat indicators were seen.</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What you should do</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Practical recommendations.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What you told us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Your inputs; fields you left empty show "not given".</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Reasoning diagram</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 picture of how the rules fired (Section 7.3).</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the system reached this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Each reasoning step in plain English, with the rule number, its certainty, the expert knowledge behind it and its source.</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About (gem)</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Reference facts about the identified gem.</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Technical trace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Click to open the full list of facts and fired rules (for gemmologists and examiners).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Buttons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Edit my inputs</w:t>
            </w:r>
            <w:r>
              <w:rPr>
                <w:rFonts w:ascii="Calibri" w:eastAsia="Times New Roman" w:hAnsi="Calibri" w:cs="Calibri"/>
                <w:color w:val="1A1A1A"/>
                <w:sz w:val="20"/>
                <w:szCs w:val="20"/>
              </w:rPr>
              <w:t xml:space="preserve"> returns to the form with your values filled in; </w:t>
            </w:r>
            <w:r>
              <w:rPr>
                <w:rFonts w:ascii="Calibri" w:eastAsia="Times New Roman" w:hAnsi="Calibri" w:cs="Calibri"/>
                <w:b/>
                <w:bCs/>
                <w:color w:val="1A1A1A"/>
                <w:sz w:val="20"/>
                <w:szCs w:val="20"/>
              </w:rPr>
              <w:t>Print / Save as PDF</w:t>
            </w:r>
            <w:r>
              <w:rPr>
                <w:rFonts w:ascii="Calibri" w:eastAsia="Times New Roman" w:hAnsi="Calibri" w:cs="Calibri"/>
                <w:color w:val="1A1A1A"/>
                <w:sz w:val="20"/>
                <w:szCs w:val="20"/>
              </w:rPr>
              <w:t xml:space="preserve"> prints the result (Section 12); </w:t>
            </w:r>
            <w:r>
              <w:rPr>
                <w:rFonts w:ascii="Calibri" w:eastAsia="Times New Roman" w:hAnsi="Calibri" w:cs="Calibri"/>
                <w:b/>
                <w:bCs/>
                <w:color w:val="1A1A1A"/>
                <w:sz w:val="20"/>
                <w:szCs w:val="20"/>
              </w:rPr>
              <w:t>Start a new stone</w:t>
            </w:r>
            <w:r>
              <w:rPr>
                <w:rFonts w:ascii="Calibri" w:eastAsia="Times New Roman" w:hAnsi="Calibri" w:cs="Calibri"/>
                <w:color w:val="1A1A1A"/>
                <w:sz w:val="20"/>
                <w:szCs w:val="20"/>
              </w:rPr>
              <w:t xml:space="preserve"> clears the form.</w:t>
            </w:r>
          </w:p>
        </w:tc>
      </w:tr>
    </w:tbl>
    <w:p w:rsidR="001A0E95" w:rsidRDefault="001A0E95">
      <w:pPr>
        <w:pStyle w:val="Heading2"/>
        <w:rPr>
          <w:rFonts w:eastAsia="Times New Roman"/>
        </w:rPr>
      </w:pPr>
      <w:bookmarkStart w:id="16" w:name="_Toc241587674"/>
      <w:r>
        <w:rPr>
          <w:rFonts w:eastAsia="Times New Roman"/>
        </w:rPr>
        <w:t>7.3 Using the reasoning diagram</w:t>
      </w:r>
      <w:bookmarkEnd w:id="16"/>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6. Forward-chaining diagram</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Your inputs are the blue boxes at the top. Each dark oval is a rule; its gold number shows the order in which it fired. Arrows show which facts made the rule fire and which new fact it added. Use the buttons:</w:t>
      </w:r>
    </w:p>
    <w:p w:rsidR="001A0E95" w:rsidRDefault="001A0E95">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Play step by step</w:t>
      </w:r>
      <w:r>
        <w:rPr>
          <w:rFonts w:ascii="Calibri" w:eastAsia="Times New Roman" w:hAnsi="Calibri" w:cs="Calibri"/>
          <w:color w:val="1A1A1A"/>
          <w:sz w:val="22"/>
          <w:szCs w:val="22"/>
        </w:rPr>
        <w:t>: replays the reasoning automatically, one rule at a time, with a caption explaining each step.</w:t>
      </w:r>
    </w:p>
    <w:p w:rsidR="001A0E95" w:rsidRDefault="001A0E95">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Back</w:t>
      </w:r>
      <w:r>
        <w:rPr>
          <w:rFonts w:ascii="Calibri" w:eastAsia="Times New Roman" w:hAnsi="Calibri" w:cs="Calibri"/>
          <w:color w:val="1A1A1A"/>
          <w:sz w:val="22"/>
          <w:szCs w:val="22"/>
        </w:rPr>
        <w:t xml:space="preserve"> / </w:t>
      </w:r>
      <w:r>
        <w:rPr>
          <w:rFonts w:ascii="Calibri" w:eastAsia="Times New Roman" w:hAnsi="Calibri" w:cs="Calibri"/>
          <w:b/>
          <w:bCs/>
          <w:color w:val="1A1A1A"/>
          <w:sz w:val="22"/>
          <w:szCs w:val="22"/>
        </w:rPr>
        <w:t>Next</w:t>
      </w:r>
      <w:r>
        <w:rPr>
          <w:rFonts w:ascii="Calibri" w:eastAsia="Times New Roman" w:hAnsi="Calibri" w:cs="Calibri"/>
          <w:color w:val="1A1A1A"/>
          <w:sz w:val="22"/>
          <w:szCs w:val="22"/>
        </w:rPr>
        <w:t>: move one step at a time yourself.</w:t>
      </w:r>
    </w:p>
    <w:p w:rsidR="001A0E95" w:rsidRDefault="001A0E95">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Show all</w:t>
      </w:r>
      <w:r>
        <w:rPr>
          <w:rFonts w:ascii="Calibri" w:eastAsia="Times New Roman" w:hAnsi="Calibri" w:cs="Calibri"/>
          <w:color w:val="1A1A1A"/>
          <w:sz w:val="22"/>
          <w:szCs w:val="22"/>
        </w:rPr>
        <w:t>: shows the complete diagram again.</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Hover the mouse over any box to see its full details.</w:t>
      </w:r>
    </w:p>
    <w:p w:rsidR="001A0E95" w:rsidRDefault="001A0E95">
      <w:pPr>
        <w:pStyle w:val="Heading2"/>
        <w:rPr>
          <w:rFonts w:eastAsia="Times New Roman"/>
        </w:rPr>
      </w:pPr>
      <w:bookmarkStart w:id="17" w:name="_Toc241587675"/>
      <w:r>
        <w:rPr>
          <w:rFonts w:eastAsia="Times New Roman"/>
        </w:rPr>
        <w:t>7.4 When some data is missing</w:t>
      </w:r>
      <w:bookmarkEnd w:id="17"/>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If you leave out the RI, SG or optic character, the system cannot confirm a species. Instead it lists </w:t>
      </w:r>
      <w:r>
        <w:rPr>
          <w:rFonts w:ascii="Calibri" w:hAnsi="Calibri" w:cs="Calibri"/>
          <w:b/>
          <w:bCs/>
          <w:color w:val="1A1A1A"/>
          <w:sz w:val="22"/>
          <w:szCs w:val="22"/>
        </w:rPr>
        <w:t>Ranked possibilities</w:t>
      </w:r>
      <w:r>
        <w:rPr>
          <w:rFonts w:ascii="Calibri" w:hAnsi="Calibri" w:cs="Calibri"/>
          <w:color w:val="1A1A1A"/>
          <w:sz w:val="22"/>
          <w:szCs w:val="22"/>
        </w:rPr>
        <w:t xml:space="preserve"> (Figure 7): every gem consistent with what you entered, ordered by certainty, with the evidence for each.</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Above the list, the yellow </w:t>
      </w:r>
      <w:r>
        <w:rPr>
          <w:rFonts w:ascii="Calibri" w:hAnsi="Calibri" w:cs="Calibri"/>
          <w:b/>
          <w:bCs/>
          <w:color w:val="1A1A1A"/>
          <w:sz w:val="22"/>
          <w:szCs w:val="22"/>
        </w:rPr>
        <w:t>Most useful next measurement</w:t>
      </w:r>
      <w:r>
        <w:rPr>
          <w:rFonts w:ascii="Calibri" w:hAnsi="Calibri" w:cs="Calibri"/>
          <w:color w:val="1A1A1A"/>
          <w:sz w:val="22"/>
          <w:szCs w:val="22"/>
        </w:rPr>
        <w:t xml:space="preserve"> </w:t>
      </w:r>
      <w:r>
        <w:rPr>
          <w:rFonts w:ascii="Calibri" w:hAnsi="Calibri" w:cs="Calibri"/>
          <w:color w:val="1A1A1A"/>
          <w:sz w:val="22"/>
          <w:szCs w:val="22"/>
        </w:rPr>
        <w:t>box tells you which missing measurement would narrow the list down best, and what each candidate would read. For example, for a red, singly refractive stone it advises measuring the refractive index, because spinel reads 1.712-1.736 and garnet 1.730-1.890.</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7. Ranked possibilities and the most useful next measurement for a red, singly refractive stone</w:t>
      </w:r>
    </w:p>
    <w:p w:rsidR="001A0E95" w:rsidRDefault="001A0E95">
      <w:pPr>
        <w:pStyle w:val="Heading1"/>
        <w:rPr>
          <w:rFonts w:eastAsia="Times New Roman"/>
        </w:rPr>
      </w:pPr>
      <w:bookmarkStart w:id="18" w:name="_Toc241587676"/>
      <w:r>
        <w:rPr>
          <w:rFonts w:eastAsia="Times New Roman"/>
        </w:rPr>
        <w:t>8. Checking a claim (Verify)</w:t>
      </w:r>
      <w:bookmarkEnd w:id="18"/>
    </w:p>
    <w:p w:rsidR="001A0E95" w:rsidRDefault="001A0E95">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Fill in the fields you know.</w:t>
      </w:r>
    </w:p>
    <w:p w:rsidR="001A0E95" w:rsidRDefault="001A0E95">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w:t>
      </w:r>
      <w:r>
        <w:rPr>
          <w:rFonts w:ascii="Calibri" w:eastAsia="Times New Roman" w:hAnsi="Calibri" w:cs="Calibri"/>
          <w:b/>
          <w:bCs/>
          <w:color w:val="1A1A1A"/>
          <w:sz w:val="22"/>
          <w:szCs w:val="22"/>
        </w:rPr>
        <w:t>Check a claim</w:t>
      </w:r>
      <w:r>
        <w:rPr>
          <w:rFonts w:ascii="Calibri" w:eastAsia="Times New Roman" w:hAnsi="Calibri" w:cs="Calibri"/>
          <w:color w:val="1A1A1A"/>
          <w:sz w:val="22"/>
          <w:szCs w:val="22"/>
        </w:rPr>
        <w:t xml:space="preserve"> panel choose the gem the seller claims, e.g. </w:t>
      </w:r>
      <w:r>
        <w:rPr>
          <w:rFonts w:ascii="Calibri" w:eastAsia="Times New Roman" w:hAnsi="Calibri" w:cs="Calibri"/>
          <w:i/>
          <w:iCs/>
          <w:color w:val="1A1A1A"/>
          <w:sz w:val="22"/>
          <w:szCs w:val="22"/>
        </w:rPr>
        <w:t>Ruby</w:t>
      </w:r>
      <w:r>
        <w:rPr>
          <w:rFonts w:ascii="Calibri" w:eastAsia="Times New Roman" w:hAnsi="Calibri" w:cs="Calibri"/>
          <w:color w:val="1A1A1A"/>
          <w:sz w:val="22"/>
          <w:szCs w:val="22"/>
        </w:rPr>
        <w:t>.</w:t>
      </w:r>
    </w:p>
    <w:p w:rsidR="001A0E95" w:rsidRDefault="001A0E95">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Press </w:t>
      </w:r>
      <w:r>
        <w:rPr>
          <w:rFonts w:ascii="Calibri" w:eastAsia="Times New Roman" w:hAnsi="Calibri" w:cs="Calibri"/>
          <w:b/>
          <w:bCs/>
          <w:color w:val="1A1A1A"/>
          <w:sz w:val="22"/>
          <w:szCs w:val="22"/>
        </w:rPr>
        <w:t>Verify</w:t>
      </w:r>
      <w:r>
        <w:rPr>
          <w:rFonts w:ascii="Calibri" w:eastAsia="Times New Roman" w:hAnsi="Calibri" w:cs="Calibri"/>
          <w:color w:val="1A1A1A"/>
          <w:sz w:val="22"/>
          <w:szCs w:val="22"/>
        </w:rPr>
        <w:t>.</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The answer is a clear </w:t>
      </w:r>
      <w:r>
        <w:rPr>
          <w:rFonts w:ascii="Calibri" w:hAnsi="Calibri" w:cs="Calibri"/>
          <w:b/>
          <w:bCs/>
          <w:color w:val="1A1A1A"/>
          <w:sz w:val="22"/>
          <w:szCs w:val="22"/>
        </w:rPr>
        <w:t>Yes</w:t>
      </w:r>
      <w:r>
        <w:rPr>
          <w:rFonts w:ascii="Calibri" w:hAnsi="Calibri" w:cs="Calibri"/>
          <w:color w:val="1A1A1A"/>
          <w:sz w:val="22"/>
          <w:szCs w:val="22"/>
        </w:rPr>
        <w:t xml:space="preserve"> (green tick) or </w:t>
      </w:r>
      <w:r>
        <w:rPr>
          <w:rFonts w:ascii="Calibri" w:hAnsi="Calibri" w:cs="Calibri"/>
          <w:b/>
          <w:bCs/>
          <w:color w:val="1A1A1A"/>
          <w:sz w:val="22"/>
          <w:szCs w:val="22"/>
        </w:rPr>
        <w:t>No</w:t>
      </w:r>
      <w:r>
        <w:rPr>
          <w:rFonts w:ascii="Calibri" w:hAnsi="Calibri" w:cs="Calibri"/>
          <w:color w:val="1A1A1A"/>
          <w:sz w:val="22"/>
          <w:szCs w:val="22"/>
        </w:rPr>
        <w:t xml:space="preserve"> (red cross). For a </w:t>
      </w:r>
      <w:r>
        <w:rPr>
          <w:rFonts w:ascii="Calibri" w:hAnsi="Calibri" w:cs="Calibri"/>
          <w:b/>
          <w:bCs/>
          <w:color w:val="1A1A1A"/>
          <w:sz w:val="22"/>
          <w:szCs w:val="22"/>
        </w:rPr>
        <w:t>No</w:t>
      </w:r>
      <w:r>
        <w:rPr>
          <w:rFonts w:ascii="Calibri" w:hAnsi="Calibri" w:cs="Calibri"/>
          <w:color w:val="1A1A1A"/>
          <w:sz w:val="22"/>
          <w:szCs w:val="22"/>
        </w:rPr>
        <w:t xml:space="preserve">, the page shows the </w:t>
      </w:r>
      <w:r>
        <w:rPr>
          <w:rFonts w:ascii="Calibri" w:hAnsi="Calibri" w:cs="Calibri"/>
          <w:b/>
          <w:bCs/>
          <w:color w:val="1A1A1A"/>
          <w:sz w:val="22"/>
          <w:szCs w:val="22"/>
        </w:rPr>
        <w:t>main reason</w:t>
      </w:r>
      <w:r>
        <w:rPr>
          <w:rFonts w:ascii="Calibri" w:hAnsi="Calibri" w:cs="Calibri"/>
          <w:color w:val="1A1A1A"/>
          <w:sz w:val="22"/>
          <w:szCs w:val="22"/>
        </w:rPr>
        <w:t xml:space="preserve">, what your data points to instead, and a </w:t>
      </w:r>
      <w:r>
        <w:rPr>
          <w:rFonts w:ascii="Calibri" w:hAnsi="Calibri" w:cs="Calibri"/>
          <w:b/>
          <w:bCs/>
          <w:color w:val="1A1A1A"/>
          <w:sz w:val="22"/>
          <w:szCs w:val="22"/>
        </w:rPr>
        <w:t>Why not?</w:t>
      </w:r>
      <w:r>
        <w:rPr>
          <w:rFonts w:ascii="Calibri" w:hAnsi="Calibri" w:cs="Calibri"/>
          <w:color w:val="1A1A1A"/>
          <w:sz w:val="22"/>
          <w:szCs w:val="22"/>
        </w:rPr>
        <w:t xml:space="preserve"> </w:t>
      </w:r>
      <w:r>
        <w:rPr>
          <w:rFonts w:ascii="Calibri" w:hAnsi="Calibri" w:cs="Calibri"/>
          <w:color w:val="1A1A1A"/>
          <w:sz w:val="22"/>
          <w:szCs w:val="22"/>
        </w:rPr>
        <w:t>list tracing the failure back through the rules (Figure 8). The backward-chaining diagram shows the question at the top, the rules tried below it, and each condition marked proved (green), failed (red) or never checked (dashed grey).</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8. A failed verification: a red spinel offered as a ruby</w:t>
      </w:r>
    </w:p>
    <w:p w:rsidR="001A0E95" w:rsidRDefault="001A0E95">
      <w:pPr>
        <w:pStyle w:val="Heading1"/>
        <w:rPr>
          <w:rFonts w:eastAsia="Times New Roman"/>
        </w:rPr>
      </w:pPr>
      <w:bookmarkStart w:id="19" w:name="_Toc241587677"/>
      <w:r>
        <w:rPr>
          <w:rFonts w:eastAsia="Times New Roman"/>
        </w:rPr>
        <w:t>9. Step-by-step consultation</w:t>
      </w:r>
      <w:bookmarkEnd w:id="19"/>
    </w:p>
    <w:p w:rsidR="001A0E95" w:rsidRDefault="001A0E95">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Fonts w:ascii="Calibri" w:eastAsia="Times New Roman" w:hAnsi="Calibri" w:cs="Calibri"/>
          <w:b/>
          <w:bCs/>
          <w:color w:val="1A1A1A"/>
          <w:sz w:val="22"/>
          <w:szCs w:val="22"/>
        </w:rPr>
        <w:t>Step by step</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in the top bar (or </w:t>
      </w:r>
      <w:r>
        <w:rPr>
          <w:rFonts w:ascii="Calibri" w:eastAsia="Times New Roman" w:hAnsi="Calibri" w:cs="Calibri"/>
          <w:b/>
          <w:bCs/>
          <w:color w:val="1A1A1A"/>
          <w:sz w:val="22"/>
          <w:szCs w:val="22"/>
        </w:rPr>
        <w:t>Ask me step by step</w:t>
      </w:r>
      <w:r>
        <w:rPr>
          <w:rFonts w:ascii="Calibri" w:eastAsia="Times New Roman" w:hAnsi="Calibri" w:cs="Calibri"/>
          <w:color w:val="1A1A1A"/>
          <w:sz w:val="22"/>
          <w:szCs w:val="22"/>
        </w:rPr>
        <w:t xml:space="preserve"> on the home page).</w:t>
      </w:r>
    </w:p>
    <w:p w:rsidR="001A0E95" w:rsidRDefault="001A0E95">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what you want to find out. </w:t>
      </w:r>
      <w:r>
        <w:rPr>
          <w:rFonts w:ascii="Calibri" w:eastAsia="Times New Roman" w:hAnsi="Calibri" w:cs="Calibri"/>
          <w:i/>
          <w:iCs/>
          <w:color w:val="1A1A1A"/>
          <w:sz w:val="22"/>
          <w:szCs w:val="22"/>
        </w:rPr>
        <w:t>Find the species</w:t>
      </w:r>
      <w:r>
        <w:rPr>
          <w:rFonts w:ascii="Calibri" w:eastAsia="Times New Roman" w:hAnsi="Calibri" w:cs="Calibri"/>
          <w:color w:val="1A1A1A"/>
          <w:sz w:val="22"/>
          <w:szCs w:val="22"/>
        </w:rPr>
        <w:t xml:space="preserve"> lets the system test one gem hypothesis after another. You can also choose a particular gem.</w:t>
      </w:r>
    </w:p>
    <w:p w:rsidR="001A0E95" w:rsidRDefault="001A0E95">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 each question and press </w:t>
      </w:r>
      <w:r>
        <w:rPr>
          <w:rFonts w:ascii="Calibri" w:eastAsia="Times New Roman" w:hAnsi="Calibri" w:cs="Calibri"/>
          <w:b/>
          <w:bCs/>
          <w:color w:val="1A1A1A"/>
          <w:sz w:val="22"/>
          <w:szCs w:val="22"/>
        </w:rPr>
        <w:t>Answer</w:t>
      </w:r>
      <w:r>
        <w:rPr>
          <w:rFonts w:ascii="Calibri" w:eastAsia="Times New Roman" w:hAnsi="Calibri" w:cs="Calibri"/>
          <w:color w:val="1A1A1A"/>
          <w:sz w:val="22"/>
          <w:szCs w:val="22"/>
        </w:rPr>
        <w:t xml:space="preserve">, or press </w:t>
      </w:r>
      <w:r>
        <w:rPr>
          <w:rFonts w:ascii="Calibri" w:eastAsia="Times New Roman" w:hAnsi="Calibri" w:cs="Calibri"/>
          <w:b/>
          <w:bCs/>
          <w:color w:val="1A1A1A"/>
          <w:sz w:val="22"/>
          <w:szCs w:val="22"/>
        </w:rPr>
        <w:t>I don't know</w:t>
      </w:r>
      <w:r>
        <w:rPr>
          <w:rFonts w:ascii="Calibri" w:eastAsia="Times New Roman" w:hAnsi="Calibri" w:cs="Calibri"/>
          <w:color w:val="1A1A1A"/>
          <w:sz w:val="22"/>
          <w:szCs w:val="22"/>
        </w:rPr>
        <w:t>. The bar at the top shows how far you are ("Question 2 of at most 6").</w:t>
      </w:r>
    </w:p>
    <w:p w:rsidR="001A0E95" w:rsidRDefault="001A0E95">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Made a mistake? Press </w:t>
      </w:r>
      <w:r>
        <w:rPr>
          <w:rFonts w:ascii="Calibri" w:eastAsia="Times New Roman" w:hAnsi="Calibri" w:cs="Calibri"/>
          <w:b/>
          <w:bCs/>
          <w:color w:val="1A1A1A"/>
          <w:sz w:val="22"/>
          <w:szCs w:val="22"/>
        </w:rPr>
        <w:t>Back</w:t>
      </w:r>
      <w:r>
        <w:rPr>
          <w:rFonts w:ascii="Calibri" w:eastAsia="Times New Roman" w:hAnsi="Calibri" w:cs="Calibri"/>
          <w:color w:val="1A1A1A"/>
          <w:sz w:val="22"/>
          <w:szCs w:val="22"/>
        </w:rPr>
        <w:t xml:space="preserve"> to return to the previous question and change your answer.</w:t>
      </w:r>
    </w:p>
    <w:p w:rsidR="001A0E95" w:rsidRDefault="001A0E95">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Fonts w:ascii="Calibri" w:eastAsia="Times New Roman" w:hAnsi="Calibri" w:cs="Calibri"/>
          <w:b/>
          <w:bCs/>
          <w:color w:val="1A1A1A"/>
          <w:sz w:val="22"/>
          <w:szCs w:val="22"/>
        </w:rPr>
        <w:t>Why are you asking this?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at any time to see which rule the system is testing and why it needs the answer (Figure 9).</w:t>
      </w:r>
    </w:p>
    <w:p w:rsidR="001A0E95" w:rsidRDefault="001A0E95">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system has enough information it shows the answer, how many questions it needed, and a diagram of its reasoning. </w:t>
      </w:r>
      <w:r>
        <w:rPr>
          <w:rFonts w:ascii="Calibri" w:eastAsia="Times New Roman" w:hAnsi="Calibri" w:cs="Calibri"/>
          <w:b/>
          <w:bCs/>
          <w:color w:val="1A1A1A"/>
          <w:sz w:val="22"/>
          <w:szCs w:val="22"/>
        </w:rPr>
        <w:t>Change my last answer</w:t>
      </w:r>
      <w:r>
        <w:rPr>
          <w:rFonts w:ascii="Calibri" w:eastAsia="Times New Roman" w:hAnsi="Calibri" w:cs="Calibri"/>
          <w:color w:val="1A1A1A"/>
          <w:sz w:val="22"/>
          <w:szCs w:val="22"/>
        </w:rPr>
        <w:t xml:space="preserve"> takes you back one step.</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095750" cy="25730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57302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9. A consultation question with the progress bar, the Back button and the explanation</w:t>
      </w:r>
    </w:p>
    <w:p w:rsidR="001A0E95" w:rsidRDefault="001A0E95">
      <w:pPr>
        <w:shd w:val="clear" w:color="auto" w:fill="EEF3FB"/>
        <w:divId w:val="53286224"/>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system asks only what it needs. For example, when checking for ruby, answering </w:t>
      </w:r>
      <w:r>
        <w:rPr>
          <w:rFonts w:ascii="Calibri" w:eastAsia="Times New Roman" w:hAnsi="Calibri" w:cs="Calibri"/>
          <w:i/>
          <w:iCs/>
          <w:color w:val="1A1A1A"/>
          <w:sz w:val="22"/>
          <w:szCs w:val="22"/>
        </w:rPr>
        <w:t>Isotropic</w:t>
      </w:r>
      <w:r>
        <w:rPr>
          <w:rFonts w:ascii="Calibri" w:eastAsia="Times New Roman" w:hAnsi="Calibri" w:cs="Calibri"/>
          <w:color w:val="1A1A1A"/>
          <w:sz w:val="22"/>
          <w:szCs w:val="22"/>
        </w:rPr>
        <w:t xml:space="preserve"> to the first question ends the consultation immediately, because a ruby must be doubly refractive.</w:t>
      </w:r>
    </w:p>
    <w:p w:rsidR="001A0E95" w:rsidRDefault="001A0E95">
      <w:pPr>
        <w:pStyle w:val="Heading1"/>
        <w:rPr>
          <w:rFonts w:eastAsia="Times New Roman"/>
        </w:rPr>
      </w:pPr>
      <w:bookmarkStart w:id="20" w:name="_Toc241587678"/>
      <w:r>
        <w:rPr>
          <w:rFonts w:eastAsia="Times New Roman"/>
        </w:rPr>
        <w:t>10. Asking in plain English</w:t>
      </w:r>
      <w:bookmarkEnd w:id="20"/>
    </w:p>
    <w:p w:rsidR="001A0E95" w:rsidRDefault="001A0E95">
      <w:pPr>
        <w:pStyle w:val="NormalWeb"/>
        <w:rPr>
          <w:rFonts w:ascii="Calibri" w:hAnsi="Calibri" w:cs="Calibri"/>
          <w:color w:val="1A1A1A"/>
          <w:sz w:val="22"/>
          <w:szCs w:val="22"/>
        </w:rPr>
      </w:pPr>
      <w:r>
        <w:rPr>
          <w:rFonts w:ascii="Calibri" w:hAnsi="Calibri" w:cs="Calibri"/>
          <w:color w:val="1A1A1A"/>
          <w:sz w:val="22"/>
          <w:szCs w:val="22"/>
        </w:rPr>
        <w:lastRenderedPageBreak/>
        <w:t xml:space="preserve">Type a question into the box on the home page and press </w:t>
      </w:r>
      <w:r>
        <w:rPr>
          <w:rFonts w:ascii="Calibri" w:hAnsi="Calibri" w:cs="Calibri"/>
          <w:b/>
          <w:bCs/>
          <w:color w:val="1A1A1A"/>
          <w:sz w:val="22"/>
          <w:szCs w:val="22"/>
        </w:rPr>
        <w:t>Ask</w:t>
      </w:r>
      <w:r>
        <w:rPr>
          <w:rFonts w:ascii="Calibri" w:hAnsi="Calibri" w:cs="Calibri"/>
          <w:color w:val="1A1A1A"/>
          <w:sz w:val="22"/>
          <w:szCs w:val="22"/>
        </w:rPr>
        <w:t>. The system shows what it understood (Figure 10) and then answers. Examples:</w:t>
      </w:r>
    </w:p>
    <w:p w:rsidR="001A0E95" w:rsidRDefault="001A0E95">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Is my stone a sapphire? RI 1.765, SG 4.00, uniaxial and blue</w:t>
      </w:r>
    </w:p>
    <w:p w:rsidR="001A0E95" w:rsidRDefault="001A0E95">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What is a singly refractive red stone with SG 3.60?</w:t>
      </w:r>
    </w:p>
    <w:p w:rsidR="001A0E95" w:rsidRDefault="001A0E95">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Could it be glass? isotropic, RI 1.52, gas bubbles</w:t>
      </w:r>
    </w:p>
    <w:p w:rsidR="001A0E95" w:rsidRDefault="001A0E95">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Blue stone, RI over the limit, SG 4.70, uniaxial</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10. A plain-English question and how it was understood</w:t>
      </w:r>
    </w:p>
    <w:p w:rsidR="001A0E95" w:rsidRDefault="001A0E95">
      <w:pPr>
        <w:pStyle w:val="Heading1"/>
        <w:rPr>
          <w:rFonts w:eastAsia="Times New Roman"/>
        </w:rPr>
      </w:pPr>
      <w:bookmarkStart w:id="21" w:name="_Toc241587679"/>
      <w:r>
        <w:rPr>
          <w:rFonts w:eastAsia="Times New Roman"/>
        </w:rPr>
        <w:t>11. Worked examples</w:t>
      </w:r>
      <w:bookmarkEnd w:id="21"/>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The </w:t>
      </w:r>
      <w:r>
        <w:rPr>
          <w:rFonts w:ascii="Calibri" w:hAnsi="Calibri" w:cs="Calibri"/>
          <w:b/>
          <w:bCs/>
          <w:color w:val="1A1A1A"/>
          <w:sz w:val="22"/>
          <w:szCs w:val="22"/>
        </w:rPr>
        <w:t>Example stones to try</w:t>
      </w:r>
      <w:r>
        <w:rPr>
          <w:rFonts w:ascii="Calibri" w:hAnsi="Calibri" w:cs="Calibri"/>
          <w:color w:val="1A1A1A"/>
          <w:sz w:val="22"/>
          <w:szCs w:val="22"/>
        </w:rPr>
        <w:t xml:space="preserve"> section of the home page has 15 ready-made stones (Figure 11). Press </w:t>
      </w:r>
      <w:r>
        <w:rPr>
          <w:rFonts w:ascii="Calibri" w:hAnsi="Calibri" w:cs="Calibri"/>
          <w:b/>
          <w:bCs/>
          <w:color w:val="1A1A1A"/>
          <w:sz w:val="22"/>
          <w:szCs w:val="22"/>
        </w:rPr>
        <w:t>Try it</w:t>
      </w:r>
      <w:r>
        <w:rPr>
          <w:rFonts w:ascii="Calibri" w:hAnsi="Calibri" w:cs="Calibri"/>
          <w:color w:val="1A1A1A"/>
          <w:sz w:val="22"/>
          <w:szCs w:val="22"/>
        </w:rPr>
        <w:t xml:space="preserve"> on any card to copy its readings into the form, then press </w:t>
      </w:r>
      <w:r>
        <w:rPr>
          <w:rFonts w:ascii="Calibri" w:hAnsi="Calibri" w:cs="Calibri"/>
          <w:b/>
          <w:bCs/>
          <w:color w:val="1A1A1A"/>
          <w:sz w:val="22"/>
          <w:szCs w:val="22"/>
        </w:rPr>
        <w:t>Identify stone</w:t>
      </w:r>
      <w:r>
        <w:rPr>
          <w:rFonts w:ascii="Calibri" w:hAnsi="Calibri" w:cs="Calibri"/>
          <w:color w:val="1A1A1A"/>
          <w:sz w:val="22"/>
          <w:szCs w:val="22"/>
        </w:rPr>
        <w:t xml:space="preserve"> or </w:t>
      </w:r>
      <w:r>
        <w:rPr>
          <w:rFonts w:ascii="Calibri" w:hAnsi="Calibri" w:cs="Calibri"/>
          <w:b/>
          <w:bCs/>
          <w:color w:val="1A1A1A"/>
          <w:sz w:val="22"/>
          <w:szCs w:val="22"/>
        </w:rPr>
        <w:t>Verify</w:t>
      </w:r>
      <w:r>
        <w:rPr>
          <w:rFonts w:ascii="Calibri" w:hAnsi="Calibri" w:cs="Calibri"/>
          <w:color w:val="1A1A1A"/>
          <w:sz w:val="22"/>
          <w:szCs w:val="22"/>
        </w:rPr>
        <w:t>.</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lastRenderedPageBreak/>
        <w:t>Figure 11. Example stones</w:t>
      </w:r>
    </w:p>
    <w:p w:rsidR="001A0E95" w:rsidRDefault="001A0E95">
      <w:pPr>
        <w:pStyle w:val="Heading2"/>
        <w:rPr>
          <w:rFonts w:eastAsia="Times New Roman"/>
        </w:rPr>
      </w:pPr>
      <w:bookmarkStart w:id="22" w:name="_Toc241587680"/>
      <w:r>
        <w:rPr>
          <w:rFonts w:eastAsia="Times New Roman"/>
        </w:rPr>
        <w:t>11.1 Example 1: a natural blue sapphire</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RI 1.765, SG 4.00, Uniaxial, Blue, Silk</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Blue sapphire</w:t>
            </w:r>
            <w:r>
              <w:rPr>
                <w:rFonts w:ascii="Calibri" w:eastAsia="Times New Roman" w:hAnsi="Calibri" w:cs="Calibri"/>
                <w:color w:val="1A1A1A"/>
                <w:sz w:val="20"/>
                <w:szCs w:val="20"/>
              </w:rPr>
              <w:t xml:space="preserve"> (species corundum) - Strong match, 90% certain (very likely); origin </w:t>
            </w:r>
            <w:r>
              <w:rPr>
                <w:rFonts w:ascii="Calibri" w:eastAsia="Times New Roman" w:hAnsi="Calibri" w:cs="Calibri"/>
                <w:b/>
                <w:bCs/>
                <w:color w:val="1A1A1A"/>
                <w:sz w:val="20"/>
                <w:szCs w:val="20"/>
              </w:rPr>
              <w:t>Likely natural (76%)</w:t>
            </w:r>
            <w:r>
              <w:rPr>
                <w:rFonts w:ascii="Calibri" w:eastAsia="Times New Roman" w:hAnsi="Calibri" w:cs="Calibri"/>
                <w:color w:val="1A1A1A"/>
                <w:sz w:val="20"/>
                <w:szCs w:val="20"/>
              </w:rPr>
              <w:t>.</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Recommendation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Obtain an NGJA or other accredited laboratory certificate before purchase.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Rule r1 identified corundum from the optic character, RI and SG; rule r24 named the blue variety; rule r46 used the rutile silk as evidence of natural origin.</w:t>
            </w:r>
          </w:p>
        </w:tc>
      </w:tr>
    </w:tbl>
    <w:p w:rsidR="001A0E95" w:rsidRDefault="001A0E95">
      <w:pPr>
        <w:pStyle w:val="Heading2"/>
        <w:rPr>
          <w:rFonts w:eastAsia="Times New Roman"/>
        </w:rPr>
      </w:pPr>
      <w:bookmarkStart w:id="23" w:name="_Toc241587681"/>
      <w:r>
        <w:rPr>
          <w:rFonts w:eastAsia="Times New Roman"/>
        </w:rPr>
        <w:t>11.2 Example 2: a glass imitation</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RI 1.60, Isotropic, Gas bubbles (SG not measured)</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Imitation: Glass</w:t>
            </w:r>
            <w:r>
              <w:rPr>
                <w:rFonts w:ascii="Calibri" w:eastAsia="Times New Roman" w:hAnsi="Calibri" w:cs="Calibri"/>
                <w:color w:val="1A1A1A"/>
                <w:sz w:val="20"/>
                <w:szCs w:val="20"/>
              </w:rPr>
              <w:t xml:space="preserve"> - 85% certain; origin </w:t>
            </w:r>
            <w:r>
              <w:rPr>
                <w:rFonts w:ascii="Calibri" w:eastAsia="Times New Roman" w:hAnsi="Calibri" w:cs="Calibri"/>
                <w:b/>
                <w:bCs/>
                <w:color w:val="1A1A1A"/>
                <w:sz w:val="20"/>
                <w:szCs w:val="20"/>
              </w:rPr>
              <w:t>Imitation (not a natural gemstone)</w:t>
            </w:r>
            <w:r>
              <w:rPr>
                <w:rFonts w:ascii="Calibri" w:eastAsia="Times New Roman" w:hAnsi="Calibri" w:cs="Calibri"/>
                <w:color w:val="1A1A1A"/>
                <w:sz w:val="20"/>
                <w:szCs w:val="20"/>
              </w:rPr>
              <w:t xml:space="preserve"> (Figure 12).</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Recommendation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This is an imitation with little gem value; do not pay gemstone prices.</w:t>
            </w:r>
          </w:p>
        </w:tc>
      </w:tr>
    </w:tbl>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12. A glass imitation is detected</w:t>
      </w:r>
    </w:p>
    <w:p w:rsidR="001A0E95" w:rsidRDefault="001A0E95">
      <w:pPr>
        <w:pStyle w:val="Heading2"/>
        <w:rPr>
          <w:rFonts w:eastAsia="Times New Roman"/>
        </w:rPr>
      </w:pPr>
      <w:bookmarkStart w:id="24" w:name="_Toc241587682"/>
      <w:r>
        <w:rPr>
          <w:rFonts w:eastAsia="Times New Roman"/>
        </w:rPr>
        <w:t>11.3 Example 3: checking a claim that fails</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RI 1.718, SG 3.60, Isotropic, Red; claim: </w:t>
            </w:r>
            <w:r>
              <w:rPr>
                <w:rFonts w:ascii="Calibri" w:eastAsia="Times New Roman" w:hAnsi="Calibri" w:cs="Calibri"/>
                <w:i/>
                <w:iCs/>
                <w:color w:val="1A1A1A"/>
                <w:sz w:val="20"/>
                <w:szCs w:val="20"/>
              </w:rPr>
              <w:t>Ruby</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No</w:t>
            </w:r>
            <w:r>
              <w:rPr>
                <w:rFonts w:ascii="Calibri" w:eastAsia="Times New Roman" w:hAnsi="Calibri" w:cs="Calibri"/>
                <w:color w:val="1A1A1A"/>
                <w:sz w:val="20"/>
                <w:szCs w:val="20"/>
              </w:rPr>
              <w:t xml:space="preserve"> - the stone does not match ruby. Main reason: a ruby must be doubly refractive (uniaxial) but the stone is singly refractive. The data points to </w:t>
            </w:r>
            <w:r>
              <w:rPr>
                <w:rFonts w:ascii="Calibri" w:eastAsia="Times New Roman" w:hAnsi="Calibri" w:cs="Calibri"/>
                <w:b/>
                <w:bCs/>
                <w:color w:val="1A1A1A"/>
                <w:sz w:val="20"/>
                <w:szCs w:val="20"/>
              </w:rPr>
              <w:t>Red spinel</w:t>
            </w:r>
            <w:r>
              <w:rPr>
                <w:rFonts w:ascii="Calibri" w:eastAsia="Times New Roman" w:hAnsi="Calibri" w:cs="Calibri"/>
                <w:color w:val="1A1A1A"/>
                <w:sz w:val="20"/>
                <w:szCs w:val="20"/>
              </w:rPr>
              <w:t xml:space="preserve"> instead (Figure 8).</w:t>
            </w:r>
          </w:p>
        </w:tc>
      </w:tr>
    </w:tbl>
    <w:p w:rsidR="001A0E95" w:rsidRDefault="001A0E95">
      <w:pPr>
        <w:pStyle w:val="Heading2"/>
        <w:rPr>
          <w:rFonts w:eastAsia="Times New Roman"/>
        </w:rPr>
      </w:pPr>
      <w:bookmarkStart w:id="25" w:name="_Toc241587683"/>
      <w:r>
        <w:rPr>
          <w:rFonts w:eastAsia="Times New Roman"/>
        </w:rPr>
        <w:t>11.4 Example 4: a refractometer reading over the limit</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RI </w:t>
            </w:r>
            <w:r>
              <w:rPr>
                <w:rFonts w:ascii="Calibri" w:eastAsia="Times New Roman" w:hAnsi="Calibri" w:cs="Calibri"/>
                <w:b/>
                <w:bCs/>
                <w:color w:val="1A1A1A"/>
                <w:sz w:val="20"/>
                <w:szCs w:val="20"/>
              </w:rPr>
              <w:t>Over the limit</w:t>
            </w:r>
            <w:r>
              <w:rPr>
                <w:rFonts w:ascii="Calibri" w:eastAsia="Times New Roman" w:hAnsi="Calibri" w:cs="Calibri"/>
                <w:color w:val="1A1A1A"/>
                <w:sz w:val="20"/>
                <w:szCs w:val="20"/>
              </w:rPr>
              <w:t xml:space="preserve"> (ticked), SG 4.70, Uniaxial, Blue, Crystals</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Blue zircon</w:t>
            </w:r>
            <w:r>
              <w:rPr>
                <w:rFonts w:ascii="Calibri" w:eastAsia="Times New Roman" w:hAnsi="Calibri" w:cs="Calibri"/>
                <w:color w:val="1A1A1A"/>
                <w:sz w:val="20"/>
                <w:szCs w:val="20"/>
              </w:rPr>
              <w:t xml:space="preserve"> (species zircon) - Strong match, 65% certain (likely); origin </w:t>
            </w:r>
            <w:r>
              <w:rPr>
                <w:rFonts w:ascii="Calibri" w:eastAsia="Times New Roman" w:hAnsi="Calibri" w:cs="Calibri"/>
                <w:b/>
                <w:bCs/>
                <w:color w:val="1A1A1A"/>
                <w:sz w:val="20"/>
                <w:szCs w:val="20"/>
              </w:rPr>
              <w:t>Likely natural</w:t>
            </w:r>
            <w:r>
              <w:rPr>
                <w:rFonts w:ascii="Calibri" w:eastAsia="Times New Roman" w:hAnsi="Calibri" w:cs="Calibri"/>
                <w:color w:val="1A1A1A"/>
                <w:sz w:val="20"/>
                <w:szCs w:val="20"/>
              </w:rPr>
              <w:t xml:space="preserve"> (Figure 13).</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Only zircon, cubic zirconia and some garnets read above the refractometer's limit; of those, only zircon is uniaxial with an SG of about 4.7. The certainty is lower than for a measured RI because the exact value is unknown.</w:t>
            </w:r>
          </w:p>
        </w:tc>
      </w:tr>
    </w:tbl>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13. A blue zircon identified with an RI over the refractometer limit</w:t>
      </w:r>
    </w:p>
    <w:p w:rsidR="001A0E95" w:rsidRDefault="001A0E95">
      <w:pPr>
        <w:pStyle w:val="Heading1"/>
        <w:rPr>
          <w:rFonts w:eastAsia="Times New Roman"/>
        </w:rPr>
      </w:pPr>
      <w:bookmarkStart w:id="26" w:name="_Toc241587684"/>
      <w:r>
        <w:rPr>
          <w:rFonts w:eastAsia="Times New Roman"/>
        </w:rPr>
        <w:t>12. Printing or saving a result</w:t>
      </w:r>
      <w:bookmarkEnd w:id="26"/>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Every result page has a </w:t>
      </w:r>
      <w:r>
        <w:rPr>
          <w:rFonts w:ascii="Calibri" w:hAnsi="Calibri" w:cs="Calibri"/>
          <w:b/>
          <w:bCs/>
          <w:color w:val="1A1A1A"/>
          <w:sz w:val="22"/>
          <w:szCs w:val="22"/>
        </w:rPr>
        <w:t>Print / Save as PDF</w:t>
      </w:r>
      <w:r>
        <w:rPr>
          <w:rFonts w:ascii="Calibri" w:hAnsi="Calibri" w:cs="Calibri"/>
          <w:color w:val="1A1A1A"/>
          <w:sz w:val="22"/>
          <w:szCs w:val="22"/>
        </w:rPr>
        <w:t xml:space="preserve"> button at the bottom. It opens your browser's print window: choose a printer, or choose </w:t>
      </w:r>
      <w:r>
        <w:rPr>
          <w:rFonts w:ascii="Calibri" w:hAnsi="Calibri" w:cs="Calibri"/>
          <w:b/>
          <w:bCs/>
          <w:color w:val="1A1A1A"/>
          <w:sz w:val="22"/>
          <w:szCs w:val="22"/>
        </w:rPr>
        <w:t>Save as PDF</w:t>
      </w:r>
      <w:r>
        <w:rPr>
          <w:rFonts w:ascii="Calibri" w:hAnsi="Calibri" w:cs="Calibri"/>
          <w:color w:val="1A1A1A"/>
          <w:sz w:val="22"/>
          <w:szCs w:val="22"/>
        </w:rPr>
        <w:t xml:space="preserve"> </w:t>
      </w:r>
      <w:r>
        <w:rPr>
          <w:rFonts w:ascii="Calibri" w:hAnsi="Calibri" w:cs="Calibri"/>
          <w:color w:val="1A1A1A"/>
          <w:sz w:val="22"/>
          <w:szCs w:val="22"/>
        </w:rPr>
        <w:t>as the printer to keep a file. The printout (Figure 14) has a header with the date and time and a reminder that it is a first opinion, leaves out the menu and buttons, and includes the full diagram and technical trace. You can take it to a seller or a gem laboratory.</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14. First page of a printed result</w:t>
      </w:r>
    </w:p>
    <w:p w:rsidR="001A0E95" w:rsidRDefault="001A0E95">
      <w:pPr>
        <w:pStyle w:val="Heading1"/>
        <w:rPr>
          <w:rFonts w:eastAsia="Times New Roman"/>
        </w:rPr>
      </w:pPr>
      <w:bookmarkStart w:id="27" w:name="_Toc241587685"/>
      <w:r>
        <w:rPr>
          <w:rFonts w:eastAsia="Times New Roman"/>
        </w:rPr>
        <w:t>13. Your recent stones</w:t>
      </w:r>
      <w:bookmarkEnd w:id="27"/>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The system remembers the last eight results you looked at. They appear at the top of the form on the home page under </w:t>
      </w:r>
      <w:r>
        <w:rPr>
          <w:rFonts w:ascii="Calibri" w:hAnsi="Calibri" w:cs="Calibri"/>
          <w:b/>
          <w:bCs/>
          <w:color w:val="1A1A1A"/>
          <w:sz w:val="22"/>
          <w:szCs w:val="22"/>
        </w:rPr>
        <w:t>Your recent stones</w:t>
      </w:r>
      <w:r>
        <w:rPr>
          <w:rFonts w:ascii="Calibri" w:hAnsi="Calibri" w:cs="Calibri"/>
          <w:color w:val="1A1A1A"/>
          <w:sz w:val="22"/>
          <w:szCs w:val="22"/>
        </w:rPr>
        <w:t xml:space="preserve"> (Figure 15). Click one to open its result again, or press </w:t>
      </w:r>
      <w:r>
        <w:rPr>
          <w:rFonts w:ascii="Calibri" w:hAnsi="Calibri" w:cs="Calibri"/>
          <w:b/>
          <w:bCs/>
          <w:color w:val="1A1A1A"/>
          <w:sz w:val="22"/>
          <w:szCs w:val="22"/>
        </w:rPr>
        <w:t>Clear list</w:t>
      </w:r>
      <w:r>
        <w:rPr>
          <w:rFonts w:ascii="Calibri" w:hAnsi="Calibri" w:cs="Calibri"/>
          <w:color w:val="1A1A1A"/>
          <w:sz w:val="22"/>
          <w:szCs w:val="22"/>
        </w:rPr>
        <w:t xml:space="preserve"> to remove them.</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15. Your recent stones on the home page</w:t>
      </w:r>
    </w:p>
    <w:p w:rsidR="001A0E95" w:rsidRDefault="001A0E95">
      <w:pPr>
        <w:shd w:val="clear" w:color="auto" w:fill="EEF3FB"/>
        <w:divId w:val="1024408379"/>
        <w:rPr>
          <w:rFonts w:ascii="Calibri" w:eastAsia="Times New Roman" w:hAnsi="Calibri" w:cs="Calibri"/>
          <w:color w:val="1A1A1A"/>
          <w:sz w:val="22"/>
          <w:szCs w:val="22"/>
        </w:rPr>
      </w:pPr>
      <w:r>
        <w:rPr>
          <w:rFonts w:ascii="Calibri" w:eastAsia="Times New Roman" w:hAnsi="Calibri" w:cs="Calibri"/>
          <w:color w:val="1A1A1A"/>
          <w:sz w:val="22"/>
          <w:szCs w:val="22"/>
        </w:rPr>
        <w:t>The list is stored only in your own browser on your computer; nothing is sent anywhere. It will be empty in a private window, in a different browser, or after clearing your browsing data.</w:t>
      </w:r>
    </w:p>
    <w:p w:rsidR="001A0E95" w:rsidRDefault="001A0E95">
      <w:pPr>
        <w:pStyle w:val="Heading1"/>
        <w:rPr>
          <w:rFonts w:eastAsia="Times New Roman"/>
        </w:rPr>
      </w:pPr>
      <w:bookmarkStart w:id="28" w:name="_Toc241587686"/>
      <w:r>
        <w:rPr>
          <w:rFonts w:eastAsia="Times New Roman"/>
        </w:rPr>
        <w:t>14. Using the system on a phone or tablet</w:t>
      </w:r>
      <w:bookmarkEnd w:id="28"/>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The pages adapt to small screens (Figure 16). On a narrow screen the links in the top bar are replaced by a </w:t>
      </w:r>
      <w:r>
        <w:rPr>
          <w:rFonts w:ascii="Calibri" w:hAnsi="Calibri" w:cs="Calibri"/>
          <w:b/>
          <w:bCs/>
          <w:color w:val="1A1A1A"/>
          <w:sz w:val="22"/>
          <w:szCs w:val="22"/>
        </w:rPr>
        <w:t>menu button</w:t>
      </w:r>
      <w:r>
        <w:rPr>
          <w:rFonts w:ascii="Calibri" w:hAnsi="Calibri" w:cs="Calibri"/>
          <w:color w:val="1A1A1A"/>
          <w:sz w:val="22"/>
          <w:szCs w:val="22"/>
        </w:rPr>
        <w:t xml:space="preserve"> </w:t>
      </w:r>
      <w:r>
        <w:rPr>
          <w:rFonts w:ascii="Calibri" w:hAnsi="Calibri" w:cs="Calibri"/>
          <w:color w:val="1A1A1A"/>
          <w:sz w:val="22"/>
          <w:szCs w:val="22"/>
        </w:rPr>
        <w:t xml:space="preserve">(three lines) in the top right corner: tap it to open the menu, and tap a link or press it again to close. To use a phone on the same network, start the server on the computer and open </w:t>
      </w:r>
      <w:r>
        <w:rPr>
          <w:rStyle w:val="code1"/>
          <w:rFonts w:cs="Calibri"/>
          <w:color w:val="1A1A1A"/>
        </w:rPr>
        <w:t>http://&lt;computer's IP address&gt;:8080</w:t>
      </w:r>
      <w:r>
        <w:rPr>
          <w:rFonts w:ascii="Calibri" w:hAnsi="Calibri" w:cs="Calibri"/>
          <w:color w:val="1A1A1A"/>
          <w:sz w:val="22"/>
          <w:szCs w:val="22"/>
        </w:rPr>
        <w:t xml:space="preserve"> on the phone; Windows Firewall must allow SWI-Prolog on private networks.</w:t>
      </w:r>
    </w:p>
    <w:p w:rsidR="001A0E95" w:rsidRDefault="001A0E95">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rsidR="001A0E95" w:rsidRDefault="001A0E95">
      <w:pPr>
        <w:pStyle w:val="caption"/>
        <w:spacing w:before="0" w:beforeAutospacing="0"/>
        <w:rPr>
          <w:rFonts w:ascii="Calibri" w:hAnsi="Calibri" w:cs="Calibri"/>
        </w:rPr>
      </w:pPr>
      <w:r>
        <w:rPr>
          <w:rFonts w:ascii="Calibri" w:hAnsi="Calibri" w:cs="Calibri"/>
        </w:rPr>
        <w:t>Figure 16. Home page and a result on a phone-sized screen</w:t>
      </w:r>
    </w:p>
    <w:p w:rsidR="001A0E95" w:rsidRDefault="001A0E95">
      <w:pPr>
        <w:pStyle w:val="Heading1"/>
        <w:rPr>
          <w:rFonts w:eastAsia="Times New Roman"/>
        </w:rPr>
      </w:pPr>
      <w:bookmarkStart w:id="29" w:name="_Toc241587687"/>
      <w:r>
        <w:rPr>
          <w:rFonts w:eastAsia="Times New Roman"/>
        </w:rPr>
        <w:t>15. Troubleshooting</w:t>
      </w:r>
      <w:bookmarkEnd w:id="29"/>
    </w:p>
    <w:p w:rsidR="001A0E95" w:rsidRDefault="001A0E95">
      <w:pPr>
        <w:pStyle w:val="tcaption"/>
        <w:rPr>
          <w:rFonts w:ascii="Calibri" w:hAnsi="Calibri" w:cs="Calibri"/>
        </w:rPr>
      </w:pPr>
      <w:r>
        <w:rPr>
          <w:rFonts w:ascii="Calibri" w:hAnsi="Calibri" w:cs="Calibri"/>
        </w:rPr>
        <w:t>Table 4.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Problem</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Solution</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"'swipl' is not recognized as an internal or external command"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SWI-Prolog is not on the PATH. Re-run the installer and select "Add swipl to the system PATH", then open a </w:t>
            </w:r>
            <w:r>
              <w:rPr>
                <w:rFonts w:ascii="Calibri" w:eastAsia="Times New Roman" w:hAnsi="Calibri" w:cs="Calibri"/>
                <w:b/>
                <w:bCs/>
                <w:color w:val="1A1A1A"/>
                <w:sz w:val="20"/>
                <w:szCs w:val="20"/>
              </w:rPr>
              <w:t>new</w:t>
            </w:r>
            <w:r>
              <w:rPr>
                <w:rFonts w:ascii="Calibri" w:eastAsia="Times New Roman" w:hAnsi="Calibri" w:cs="Calibri"/>
                <w:color w:val="1A1A1A"/>
                <w:sz w:val="20"/>
                <w:szCs w:val="20"/>
              </w:rPr>
              <w:t xml:space="preserve"> terminal. Alternatively </w:t>
            </w:r>
            <w:r>
              <w:rPr>
                <w:rFonts w:ascii="Calibri" w:eastAsia="Times New Roman" w:hAnsi="Calibri" w:cs="Calibri"/>
                <w:color w:val="1A1A1A"/>
                <w:sz w:val="20"/>
                <w:szCs w:val="20"/>
              </w:rPr>
              <w:lastRenderedPageBreak/>
              <w:t xml:space="preserve">run it with its full path: </w:t>
            </w:r>
            <w:r>
              <w:rPr>
                <w:rStyle w:val="code1"/>
                <w:rFonts w:eastAsia="Times New Roman" w:cs="Calibri"/>
                <w:color w:val="1A1A1A"/>
              </w:rPr>
              <w:t>"C:\Program Files\swipl\bin\swipl.exe" main.pl</w:t>
            </w:r>
            <w:r>
              <w:rPr>
                <w:rFonts w:ascii="Calibri" w:eastAsia="Times New Roman" w:hAnsi="Calibri" w:cs="Calibri"/>
                <w:color w:val="1A1A1A"/>
                <w:sz w:val="20"/>
                <w:szCs w:val="20"/>
              </w:rPr>
              <w: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 xml:space="preserve">Error "port 8080 is already in use" (or similar) after </w:t>
            </w:r>
            <w:r>
              <w:rPr>
                <w:rStyle w:val="code1"/>
                <w:rFonts w:eastAsia="Times New Roman" w:cs="Calibri"/>
                <w:color w:val="1A1A1A"/>
              </w:rPr>
              <w:t>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Another program uses that port. Start on a different port, e.g. </w:t>
            </w:r>
            <w:r>
              <w:rPr>
                <w:rStyle w:val="HTMLKeyboard"/>
                <w:color w:val="1A1A1A"/>
              </w:rPr>
              <w:t>server(8081).</w:t>
            </w:r>
            <w:r>
              <w:rPr>
                <w:rFonts w:ascii="Calibri" w:eastAsia="Times New Roman" w:hAnsi="Calibri" w:cs="Calibri"/>
                <w:color w:val="1A1A1A"/>
                <w:sz w:val="20"/>
                <w:szCs w:val="20"/>
              </w:rPr>
              <w:t>, and open http://localhost:8081.</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Browser shows "This site can't be reached"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server is not running. Check that you typed </w:t>
            </w:r>
            <w:r>
              <w:rPr>
                <w:rStyle w:val="HTMLKeyboard"/>
                <w:color w:val="1A1A1A"/>
              </w:rPr>
              <w:t>server(8080).</w:t>
            </w:r>
            <w:r>
              <w:rPr>
                <w:rFonts w:ascii="Calibri" w:eastAsia="Times New Roman" w:hAnsi="Calibri" w:cs="Calibri"/>
                <w:color w:val="1A1A1A"/>
                <w:sz w:val="20"/>
                <w:szCs w:val="20"/>
              </w:rPr>
              <w:t xml:space="preserve"> with the full stop, and that the terminal window is still open. Check the port number in the address.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Nothing happens after typing a command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Prolog is waiting for the full stop. Type </w:t>
            </w:r>
            <w:r>
              <w:rPr>
                <w:rStyle w:val="HTMLKeyboard"/>
                <w:color w:val="1A1A1A"/>
              </w:rPr>
              <w:t>.</w:t>
            </w:r>
            <w:r>
              <w:rPr>
                <w:rFonts w:ascii="Calibri" w:eastAsia="Times New Roman" w:hAnsi="Calibri" w:cs="Calibri"/>
                <w:color w:val="1A1A1A"/>
                <w:sz w:val="20"/>
                <w:szCs w:val="20"/>
              </w:rPr>
              <w:t xml:space="preserve"> and press Enter.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Error messages about files not found when running </w:t>
            </w:r>
            <w:r>
              <w:rPr>
                <w:rStyle w:val="code1"/>
                <w:rFonts w:eastAsia="Times New Roman" w:cs="Calibri"/>
                <w:color w:val="1A1A1A"/>
              </w:rPr>
              <w:t>swipl main.pl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terminal is not in the </w:t>
            </w:r>
            <w:r>
              <w:rPr>
                <w:rStyle w:val="code1"/>
                <w:rFonts w:eastAsia="Times New Roman" w:cs="Calibri"/>
                <w:color w:val="1A1A1A"/>
              </w:rPr>
              <w:t>gem_expert</w:t>
            </w:r>
            <w:r>
              <w:rPr>
                <w:rFonts w:ascii="Calibri" w:eastAsia="Times New Roman" w:hAnsi="Calibri" w:cs="Calibri"/>
                <w:color w:val="1A1A1A"/>
                <w:sz w:val="20"/>
                <w:szCs w:val="20"/>
              </w:rPr>
              <w:t xml:space="preserve"> folder. Use </w:t>
            </w:r>
            <w:r>
              <w:rPr>
                <w:rStyle w:val="code1"/>
                <w:rFonts w:eastAsia="Times New Roman" w:cs="Calibri"/>
                <w:color w:val="1A1A1A"/>
              </w:rPr>
              <w:t>cd</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to move into it, or open the terminal from that folder.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"Please check your input" page, or a red message under a box</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A value is outside the allowed range (RI 1.3-3.0, SG 1.0-8.0) or is not a number. Correct it (or press </w:t>
            </w:r>
            <w:r>
              <w:rPr>
                <w:rFonts w:ascii="Calibri" w:eastAsia="Times New Roman" w:hAnsi="Calibri" w:cs="Calibri"/>
                <w:b/>
                <w:bCs/>
                <w:color w:val="1A1A1A"/>
                <w:sz w:val="20"/>
                <w:szCs w:val="20"/>
              </w:rPr>
              <w:t>Go back and fix it</w:t>
            </w:r>
            <w:r>
              <w:rPr>
                <w:rFonts w:ascii="Calibri" w:eastAsia="Times New Roman" w:hAnsi="Calibri" w:cs="Calibri"/>
                <w:color w:val="1A1A1A"/>
                <w:sz w:val="20"/>
                <w:szCs w:val="20"/>
              </w:rPr>
              <w:t>) and try again.</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RI box is greyed out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Over the limit (no reading)</w:t>
            </w:r>
            <w:r>
              <w:rPr>
                <w:rFonts w:ascii="Calibri" w:eastAsia="Times New Roman" w:hAnsi="Calibri" w:cs="Calibri"/>
                <w:color w:val="1A1A1A"/>
                <w:sz w:val="20"/>
                <w:szCs w:val="20"/>
              </w:rPr>
              <w:t xml:space="preserve"> is ticked. Untick it to type an RI value.</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"Your recent stones" is missing or empty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It only appears once you have looked at a result in this browser. It is empty in private windows, in another browser, or after clearing browsing data.</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print button prints extra pages or no colours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In the print window, turn on </w:t>
            </w:r>
            <w:r>
              <w:rPr>
                <w:rFonts w:ascii="Calibri" w:eastAsia="Times New Roman" w:hAnsi="Calibri" w:cs="Calibri"/>
                <w:b/>
                <w:bCs/>
                <w:color w:val="1A1A1A"/>
                <w:sz w:val="20"/>
                <w:szCs w:val="20"/>
              </w:rPr>
              <w:t>Background graphics</w:t>
            </w:r>
            <w:r>
              <w:rPr>
                <w:rFonts w:ascii="Calibri" w:eastAsia="Times New Roman" w:hAnsi="Calibri" w:cs="Calibri"/>
                <w:color w:val="1A1A1A"/>
                <w:sz w:val="20"/>
                <w:szCs w:val="20"/>
              </w:rPr>
              <w:t xml:space="preserve"> and choose </w:t>
            </w:r>
            <w:r>
              <w:rPr>
                <w:rFonts w:ascii="Calibri" w:eastAsia="Times New Roman" w:hAnsi="Calibri" w:cs="Calibri"/>
                <w:b/>
                <w:bCs/>
                <w:color w:val="1A1A1A"/>
                <w:sz w:val="20"/>
                <w:szCs w:val="20"/>
              </w:rPr>
              <w:t>Save as PDF</w:t>
            </w:r>
            <w:r>
              <w:rPr>
                <w:rFonts w:ascii="Calibri" w:eastAsia="Times New Roman" w:hAnsi="Calibri" w:cs="Calibri"/>
                <w:color w:val="1A1A1A"/>
                <w:sz w:val="20"/>
                <w:szCs w:val="20"/>
              </w:rPr>
              <w:t xml:space="preserve"> or your printer; the result normally fits on a few pages.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Result says "We could not identify this stone"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Re-check the readings (RI usually has three decimals, SG two) and the optic character. The stone may also be outside the system's scope; seek a laboratory test.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Changes to the program files do not appear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In the Prolog terminal type </w:t>
            </w:r>
            <w:r>
              <w:rPr>
                <w:rStyle w:val="HTMLKeyboard"/>
                <w:color w:val="1A1A1A"/>
              </w:rPr>
              <w:t>make.</w:t>
            </w:r>
            <w:r>
              <w:rPr>
                <w:rFonts w:ascii="Calibri" w:eastAsia="Times New Roman" w:hAnsi="Calibri" w:cs="Calibri"/>
                <w:color w:val="1A1A1A"/>
                <w:sz w:val="20"/>
                <w:szCs w:val="20"/>
              </w:rPr>
              <w:t xml:space="preserve"> to reload changed files, then refresh the browser (Ctrl+F5). Or stop and restart the system.</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Windows Firewall message on first start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Choose </w:t>
            </w:r>
            <w:r>
              <w:rPr>
                <w:rFonts w:ascii="Calibri" w:eastAsia="Times New Roman" w:hAnsi="Calibri" w:cs="Calibri"/>
                <w:b/>
                <w:bCs/>
                <w:color w:val="1A1A1A"/>
                <w:sz w:val="20"/>
                <w:szCs w:val="20"/>
              </w:rPr>
              <w:t>Allow</w:t>
            </w:r>
            <w:r>
              <w:rPr>
                <w:rFonts w:ascii="Calibri" w:eastAsia="Times New Roman" w:hAnsi="Calibri" w:cs="Calibri"/>
                <w:color w:val="1A1A1A"/>
                <w:sz w:val="20"/>
                <w:szCs w:val="20"/>
              </w:rPr>
              <w:t xml:space="preserve"> for private networks.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page fonts look plain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You are offline; the page falls back to standard fonts. Everything still works.</w:t>
            </w:r>
          </w:p>
        </w:tc>
      </w:tr>
    </w:tbl>
    <w:p w:rsidR="001A0E95" w:rsidRDefault="001A0E95">
      <w:pPr>
        <w:pStyle w:val="Heading1"/>
        <w:rPr>
          <w:rFonts w:eastAsia="Times New Roman"/>
        </w:rPr>
      </w:pPr>
      <w:bookmarkStart w:id="30" w:name="_Toc241587688"/>
      <w:r>
        <w:rPr>
          <w:rFonts w:eastAsia="Times New Roman"/>
        </w:rPr>
        <w:t>16. Console mode (without a browser)</w:t>
      </w:r>
      <w:bookmarkEnd w:id="30"/>
    </w:p>
    <w:p w:rsidR="001A0E95" w:rsidRDefault="001A0E95">
      <w:pPr>
        <w:pStyle w:val="NormalWeb"/>
        <w:rPr>
          <w:rFonts w:ascii="Calibri" w:hAnsi="Calibri" w:cs="Calibri"/>
          <w:color w:val="1A1A1A"/>
          <w:sz w:val="22"/>
          <w:szCs w:val="22"/>
        </w:rPr>
      </w:pPr>
      <w:r>
        <w:rPr>
          <w:rFonts w:ascii="Calibri" w:hAnsi="Calibri" w:cs="Calibri"/>
          <w:color w:val="1A1A1A"/>
          <w:sz w:val="22"/>
          <w:szCs w:val="22"/>
        </w:rPr>
        <w:t>If the web interface cannot be used, the same functions are available in the terminal.</w:t>
      </w:r>
    </w:p>
    <w:p w:rsidR="001A0E95" w:rsidRDefault="001A0E95">
      <w:pPr>
        <w:pStyle w:val="NormalWeb"/>
        <w:rPr>
          <w:rFonts w:ascii="Calibri" w:hAnsi="Calibri" w:cs="Calibri"/>
          <w:color w:val="1A1A1A"/>
          <w:sz w:val="22"/>
          <w:szCs w:val="22"/>
        </w:rPr>
      </w:pPr>
      <w:r>
        <w:rPr>
          <w:rFonts w:ascii="Calibri" w:hAnsi="Calibri" w:cs="Calibri"/>
          <w:b/>
          <w:bCs/>
          <w:color w:val="1A1A1A"/>
          <w:sz w:val="22"/>
          <w:szCs w:val="22"/>
        </w:rPr>
        <w:t>Step 1.</w:t>
      </w:r>
      <w:r>
        <w:rPr>
          <w:rFonts w:ascii="Calibri" w:hAnsi="Calibri" w:cs="Calibri"/>
          <w:color w:val="1A1A1A"/>
          <w:sz w:val="22"/>
          <w:szCs w:val="22"/>
        </w:rPr>
        <w:t xml:space="preserve"> Start SWI-Prolog with </w:t>
      </w:r>
      <w:r>
        <w:rPr>
          <w:rStyle w:val="HTMLKeyboard"/>
          <w:color w:val="1A1A1A"/>
        </w:rPr>
        <w:t>swipl main.pl</w:t>
      </w:r>
      <w:r>
        <w:rPr>
          <w:rFonts w:ascii="Calibri" w:hAnsi="Calibri" w:cs="Calibri"/>
          <w:color w:val="1A1A1A"/>
          <w:sz w:val="22"/>
          <w:szCs w:val="22"/>
        </w:rPr>
        <w:t>.</w:t>
      </w:r>
    </w:p>
    <w:p w:rsidR="001A0E95" w:rsidRDefault="001A0E95">
      <w:pPr>
        <w:pStyle w:val="NormalWeb"/>
        <w:rPr>
          <w:rFonts w:ascii="Calibri" w:hAnsi="Calibri" w:cs="Calibri"/>
          <w:color w:val="1A1A1A"/>
          <w:sz w:val="22"/>
          <w:szCs w:val="22"/>
        </w:rPr>
      </w:pPr>
      <w:r>
        <w:rPr>
          <w:rFonts w:ascii="Calibri" w:hAnsi="Calibri" w:cs="Calibri"/>
          <w:b/>
          <w:bCs/>
          <w:color w:val="1A1A1A"/>
          <w:sz w:val="22"/>
          <w:szCs w:val="22"/>
        </w:rPr>
        <w:t>Step 2.</w:t>
      </w:r>
      <w:r>
        <w:rPr>
          <w:rFonts w:ascii="Calibri" w:hAnsi="Calibri" w:cs="Calibri"/>
          <w:color w:val="1A1A1A"/>
          <w:sz w:val="22"/>
          <w:szCs w:val="22"/>
        </w:rPr>
        <w:t xml:space="preserve"> Type </w:t>
      </w:r>
      <w:r>
        <w:rPr>
          <w:rStyle w:val="HTMLKeyboard"/>
          <w:color w:val="1A1A1A"/>
        </w:rPr>
        <w:t>start.</w:t>
      </w:r>
      <w:r>
        <w:rPr>
          <w:rFonts w:ascii="Calibri" w:hAnsi="Calibri" w:cs="Calibri"/>
          <w:color w:val="1A1A1A"/>
          <w:sz w:val="22"/>
          <w:szCs w:val="22"/>
        </w:rPr>
        <w:t xml:space="preserve"> A menu appears:</w:t>
      </w:r>
    </w:p>
    <w:p w:rsidR="001A0E95" w:rsidRDefault="001A0E95">
      <w:pPr>
        <w:pStyle w:val="HTMLPreformatted"/>
        <w:rPr>
          <w:color w:val="1A1A1A"/>
        </w:rPr>
      </w:pPr>
      <w:r>
        <w:rPr>
          <w:color w:val="1A1A1A"/>
        </w:rPr>
        <w:t>What would you like to do?</w:t>
      </w:r>
    </w:p>
    <w:p w:rsidR="001A0E95" w:rsidRDefault="001A0E95">
      <w:pPr>
        <w:pStyle w:val="HTMLPreformatted"/>
        <w:rPr>
          <w:color w:val="1A1A1A"/>
        </w:rPr>
      </w:pPr>
      <w:r>
        <w:rPr>
          <w:color w:val="1A1A1A"/>
        </w:rPr>
        <w:t xml:space="preserve">  1. Identify a stone  - "I don't know what it is"      (forward chaining)</w:t>
      </w:r>
    </w:p>
    <w:p w:rsidR="001A0E95" w:rsidRDefault="001A0E95">
      <w:pPr>
        <w:pStyle w:val="HTMLPreformatted"/>
        <w:rPr>
          <w:color w:val="1A1A1A"/>
        </w:rPr>
      </w:pPr>
      <w:r>
        <w:rPr>
          <w:color w:val="1A1A1A"/>
        </w:rPr>
        <w:t xml:space="preserve">  2. Check a claim     - "The seller says it's a ruby"   (backward chaining)</w:t>
      </w:r>
    </w:p>
    <w:p w:rsidR="001A0E95" w:rsidRDefault="001A0E95">
      <w:pPr>
        <w:pStyle w:val="HTMLPreformatted"/>
        <w:rPr>
          <w:color w:val="1A1A1A"/>
        </w:rPr>
      </w:pPr>
      <w:r>
        <w:rPr>
          <w:color w:val="1A1A1A"/>
        </w:rPr>
        <w:t xml:space="preserve">  3. Step by step      </w:t>
      </w:r>
      <w:r>
        <w:rPr>
          <w:color w:val="1A1A1A"/>
        </w:rPr>
        <w:t>- asks only what it needs; type WHY at any question</w:t>
      </w:r>
    </w:p>
    <w:p w:rsidR="001A0E95" w:rsidRDefault="001A0E95">
      <w:pPr>
        <w:pStyle w:val="HTMLPreformatted"/>
        <w:rPr>
          <w:color w:val="1A1A1A"/>
        </w:rPr>
      </w:pPr>
      <w:r>
        <w:rPr>
          <w:color w:val="1A1A1A"/>
        </w:rPr>
        <w:lastRenderedPageBreak/>
        <w:t xml:space="preserve">  4. Ask in English    - e.g. is it a ruby if the RI is 1.765 and it is red</w:t>
      </w:r>
    </w:p>
    <w:p w:rsidR="001A0E95" w:rsidRDefault="001A0E95">
      <w:pPr>
        <w:pStyle w:val="HTMLPreformatted"/>
        <w:rPr>
          <w:color w:val="1A1A1A"/>
        </w:rPr>
      </w:pPr>
      <w:r>
        <w:rPr>
          <w:color w:val="1A1A1A"/>
        </w:rPr>
        <w:t xml:space="preserve">  5. Run the demo      - natural blue sapphire example</w:t>
      </w:r>
    </w:p>
    <w:p w:rsidR="001A0E95" w:rsidRDefault="001A0E95">
      <w:pPr>
        <w:pStyle w:val="HTMLPreformatted"/>
        <w:rPr>
          <w:color w:val="1A1A1A"/>
        </w:rPr>
      </w:pPr>
      <w:r>
        <w:rPr>
          <w:color w:val="1A1A1A"/>
        </w:rPr>
        <w:t xml:space="preserve">  6. Quit</w:t>
      </w:r>
    </w:p>
    <w:p w:rsidR="001A0E95" w:rsidRDefault="001A0E95">
      <w:pPr>
        <w:pStyle w:val="HTMLPreformatted"/>
        <w:rPr>
          <w:color w:val="1A1A1A"/>
        </w:rPr>
      </w:pPr>
      <w:r>
        <w:rPr>
          <w:color w:val="1A1A1A"/>
        </w:rPr>
        <w:t>Choose 1-6:</w:t>
      </w:r>
    </w:p>
    <w:p w:rsidR="001A0E95" w:rsidRDefault="001A0E95">
      <w:pPr>
        <w:pStyle w:val="NormalWeb"/>
        <w:rPr>
          <w:rFonts w:ascii="Calibri" w:hAnsi="Calibri" w:cs="Calibri"/>
          <w:color w:val="1A1A1A"/>
          <w:sz w:val="22"/>
          <w:szCs w:val="22"/>
        </w:rPr>
      </w:pPr>
      <w:r>
        <w:rPr>
          <w:rFonts w:ascii="Calibri" w:hAnsi="Calibri" w:cs="Calibri"/>
          <w:b/>
          <w:bCs/>
          <w:color w:val="1A1A1A"/>
          <w:sz w:val="22"/>
          <w:szCs w:val="22"/>
        </w:rPr>
        <w:t>Step 3.</w:t>
      </w:r>
      <w:r>
        <w:rPr>
          <w:rFonts w:ascii="Calibri" w:hAnsi="Calibri" w:cs="Calibri"/>
          <w:color w:val="1A1A1A"/>
          <w:sz w:val="22"/>
          <w:szCs w:val="22"/>
        </w:rPr>
        <w:t xml:space="preserve"> Type a number and press Enter (no full stop is needed inside the menu). Answer each question by typing a number or a value; press Enter on its own if you do not know. For the RI, type </w:t>
      </w:r>
      <w:r>
        <w:rPr>
          <w:rStyle w:val="HTMLKeyboard"/>
          <w:color w:val="1A1A1A"/>
        </w:rPr>
        <w:t>OTL</w:t>
      </w:r>
      <w:r>
        <w:rPr>
          <w:rFonts w:ascii="Calibri" w:hAnsi="Calibri" w:cs="Calibri"/>
          <w:color w:val="1A1A1A"/>
          <w:sz w:val="22"/>
          <w:szCs w:val="22"/>
        </w:rPr>
        <w:t xml:space="preserve"> if the refractometer shows no reading (over the limit).</w:t>
      </w:r>
    </w:p>
    <w:p w:rsidR="001A0E95" w:rsidRDefault="001A0E95">
      <w:pPr>
        <w:pStyle w:val="NormalWeb"/>
        <w:rPr>
          <w:rFonts w:ascii="Calibri" w:hAnsi="Calibri" w:cs="Calibri"/>
          <w:color w:val="1A1A1A"/>
          <w:sz w:val="22"/>
          <w:szCs w:val="22"/>
        </w:rPr>
      </w:pPr>
      <w:r>
        <w:rPr>
          <w:rFonts w:ascii="Calibri" w:hAnsi="Calibri" w:cs="Calibri"/>
          <w:b/>
          <w:bCs/>
          <w:color w:val="1A1A1A"/>
          <w:sz w:val="22"/>
          <w:szCs w:val="22"/>
        </w:rPr>
        <w:t>Step 4.</w:t>
      </w:r>
      <w:r>
        <w:rPr>
          <w:rFonts w:ascii="Calibri" w:hAnsi="Calibri" w:cs="Calibri"/>
          <w:color w:val="1A1A1A"/>
          <w:sz w:val="22"/>
          <w:szCs w:val="22"/>
        </w:rPr>
        <w:t xml:space="preserve"> In step-by-step mode, type </w:t>
      </w:r>
      <w:r>
        <w:rPr>
          <w:rStyle w:val="HTMLKeyboard"/>
          <w:color w:val="1A1A1A"/>
        </w:rPr>
        <w:t>why</w:t>
      </w:r>
      <w:r>
        <w:rPr>
          <w:rFonts w:ascii="Calibri" w:hAnsi="Calibri" w:cs="Calibri"/>
          <w:color w:val="1A1A1A"/>
          <w:sz w:val="22"/>
          <w:szCs w:val="22"/>
        </w:rPr>
        <w:t xml:space="preserve"> </w:t>
      </w:r>
      <w:r>
        <w:rPr>
          <w:rFonts w:ascii="Calibri" w:hAnsi="Calibri" w:cs="Calibri"/>
          <w:color w:val="1A1A1A"/>
          <w:sz w:val="22"/>
          <w:szCs w:val="22"/>
        </w:rPr>
        <w:t>at any question to see why it is being asked:</w:t>
      </w:r>
    </w:p>
    <w:p w:rsidR="001A0E95" w:rsidRDefault="001A0E95">
      <w:pPr>
        <w:pStyle w:val="HTMLPreformatted"/>
        <w:rPr>
          <w:color w:val="1A1A1A"/>
        </w:rPr>
      </w:pPr>
      <w:r>
        <w:rPr>
          <w:color w:val="1A1A1A"/>
        </w:rPr>
        <w:t>What is the optic character?</w:t>
      </w:r>
    </w:p>
    <w:p w:rsidR="001A0E95" w:rsidRDefault="001A0E95">
      <w:pPr>
        <w:pStyle w:val="HTMLPreformatted"/>
        <w:rPr>
          <w:color w:val="1A1A1A"/>
        </w:rPr>
      </w:pPr>
      <w:r>
        <w:rPr>
          <w:color w:val="1A1A1A"/>
        </w:rPr>
        <w:t xml:space="preserve">    0. Don't know</w:t>
      </w:r>
    </w:p>
    <w:p w:rsidR="001A0E95" w:rsidRDefault="001A0E95">
      <w:pPr>
        <w:pStyle w:val="HTMLPreformatted"/>
        <w:rPr>
          <w:color w:val="1A1A1A"/>
        </w:rPr>
      </w:pPr>
      <w:r>
        <w:rPr>
          <w:color w:val="1A1A1A"/>
        </w:rPr>
        <w:t xml:space="preserve">    1. Isotropic</w:t>
      </w:r>
    </w:p>
    <w:p w:rsidR="001A0E95" w:rsidRDefault="001A0E95">
      <w:pPr>
        <w:pStyle w:val="HTMLPreformatted"/>
        <w:rPr>
          <w:color w:val="1A1A1A"/>
        </w:rPr>
      </w:pPr>
      <w:r>
        <w:rPr>
          <w:color w:val="1A1A1A"/>
        </w:rPr>
        <w:t xml:space="preserve">    2. Uniaxial</w:t>
      </w:r>
    </w:p>
    <w:p w:rsidR="001A0E95" w:rsidRDefault="001A0E95">
      <w:pPr>
        <w:pStyle w:val="HTMLPreformatted"/>
        <w:rPr>
          <w:color w:val="1A1A1A"/>
        </w:rPr>
      </w:pPr>
      <w:r>
        <w:rPr>
          <w:color w:val="1A1A1A"/>
        </w:rPr>
        <w:t xml:space="preserve">    ...</w:t>
      </w:r>
    </w:p>
    <w:p w:rsidR="001A0E95" w:rsidRDefault="001A0E95">
      <w:pPr>
        <w:pStyle w:val="HTMLPreformatted"/>
        <w:rPr>
          <w:color w:val="1A1A1A"/>
        </w:rPr>
      </w:pPr>
      <w:r>
        <w:rPr>
          <w:color w:val="1A1A1A"/>
        </w:rPr>
        <w:t>&gt; why</w:t>
      </w:r>
    </w:p>
    <w:p w:rsidR="001A0E95" w:rsidRDefault="001A0E95">
      <w:pPr>
        <w:pStyle w:val="HTMLPreformatted"/>
        <w:rPr>
          <w:color w:val="1A1A1A"/>
        </w:rPr>
      </w:pPr>
      <w:r>
        <w:rPr>
          <w:color w:val="1A1A1A"/>
        </w:rPr>
        <w:t>WHY I AM ASKING:</w:t>
      </w:r>
    </w:p>
    <w:p w:rsidR="001A0E95" w:rsidRDefault="001A0E95">
      <w:pPr>
        <w:pStyle w:val="HTMLPreformatted"/>
        <w:rPr>
          <w:color w:val="1A1A1A"/>
        </w:rPr>
      </w:pPr>
      <w:r>
        <w:rPr>
          <w:color w:val="1A1A1A"/>
        </w:rPr>
        <w:t xml:space="preserve">  - I am trying to find out: is it Corundum?  Rule r1 says: IF Optic: Uniaxial AND RI in</w:t>
      </w:r>
    </w:p>
    <w:p w:rsidR="001A0E95" w:rsidRDefault="001A0E95">
      <w:pPr>
        <w:pStyle w:val="HTMLPreformatted"/>
        <w:rPr>
          <w:color w:val="1A1A1A"/>
        </w:rPr>
      </w:pPr>
      <w:r>
        <w:rPr>
          <w:color w:val="1A1A1A"/>
        </w:rPr>
        <w:t xml:space="preserve">    Corundum range AND SG in Corundum range THEN Species: Corundum.</w:t>
      </w:r>
    </w:p>
    <w:p w:rsidR="001A0E95" w:rsidRDefault="001A0E95">
      <w:pPr>
        <w:pStyle w:val="HTMLPreformatted"/>
        <w:rPr>
          <w:color w:val="1A1A1A"/>
        </w:rPr>
      </w:pPr>
      <w:r>
        <w:rPr>
          <w:color w:val="1A1A1A"/>
        </w:rPr>
        <w:t xml:space="preserve">  - To test rule r1 I need to know: the optic character.</w:t>
      </w:r>
    </w:p>
    <w:p w:rsidR="001A0E95" w:rsidRDefault="001A0E95">
      <w:pPr>
        <w:pStyle w:val="NormalWeb"/>
        <w:rPr>
          <w:rFonts w:ascii="Calibri" w:hAnsi="Calibri" w:cs="Calibri"/>
          <w:color w:val="1A1A1A"/>
          <w:sz w:val="22"/>
          <w:szCs w:val="22"/>
        </w:rPr>
      </w:pPr>
      <w:r>
        <w:rPr>
          <w:rFonts w:ascii="Calibri" w:hAnsi="Calibri" w:cs="Calibri"/>
          <w:b/>
          <w:bCs/>
          <w:color w:val="1A1A1A"/>
          <w:sz w:val="22"/>
          <w:szCs w:val="22"/>
        </w:rPr>
        <w:t>Step 5.</w:t>
      </w:r>
      <w:r>
        <w:rPr>
          <w:rFonts w:ascii="Calibri" w:hAnsi="Calibri" w:cs="Calibri"/>
          <w:color w:val="1A1A1A"/>
          <w:sz w:val="22"/>
          <w:szCs w:val="22"/>
        </w:rPr>
        <w:t xml:space="preserve"> After each result you can type </w:t>
      </w:r>
      <w:r>
        <w:rPr>
          <w:rStyle w:val="HTMLKeyboard"/>
          <w:color w:val="1A1A1A"/>
        </w:rPr>
        <w:t>y</w:t>
      </w:r>
      <w:r>
        <w:rPr>
          <w:rFonts w:ascii="Calibri" w:hAnsi="Calibri" w:cs="Calibri"/>
          <w:color w:val="1A1A1A"/>
          <w:sz w:val="22"/>
          <w:szCs w:val="22"/>
        </w:rPr>
        <w:t xml:space="preserve"> to see the technical trace.</w:t>
      </w:r>
    </w:p>
    <w:p w:rsidR="001A0E95" w:rsidRDefault="001A0E95">
      <w:pPr>
        <w:pStyle w:val="NormalWeb"/>
        <w:rPr>
          <w:rFonts w:ascii="Calibri" w:hAnsi="Calibri" w:cs="Calibri"/>
          <w:color w:val="1A1A1A"/>
          <w:sz w:val="22"/>
          <w:szCs w:val="22"/>
        </w:rPr>
      </w:pPr>
      <w:r>
        <w:rPr>
          <w:rFonts w:ascii="Calibri" w:hAnsi="Calibri" w:cs="Calibri"/>
          <w:b/>
          <w:bCs/>
          <w:color w:val="1A1A1A"/>
          <w:sz w:val="22"/>
          <w:szCs w:val="22"/>
        </w:rPr>
        <w:t>Step 6.</w:t>
      </w:r>
      <w:r>
        <w:rPr>
          <w:rFonts w:ascii="Calibri" w:hAnsi="Calibri" w:cs="Calibri"/>
          <w:color w:val="1A1A1A"/>
          <w:sz w:val="22"/>
          <w:szCs w:val="22"/>
        </w:rPr>
        <w:t xml:space="preserve"> Choose </w:t>
      </w:r>
      <w:r>
        <w:rPr>
          <w:rFonts w:ascii="Calibri" w:hAnsi="Calibri" w:cs="Calibri"/>
          <w:b/>
          <w:bCs/>
          <w:color w:val="1A1A1A"/>
          <w:sz w:val="22"/>
          <w:szCs w:val="22"/>
        </w:rPr>
        <w:t>6</w:t>
      </w:r>
      <w:r>
        <w:rPr>
          <w:rFonts w:ascii="Calibri" w:hAnsi="Calibri" w:cs="Calibri"/>
          <w:color w:val="1A1A1A"/>
          <w:sz w:val="22"/>
          <w:szCs w:val="22"/>
        </w:rPr>
        <w:t xml:space="preserve"> to leave the menu, then type </w:t>
      </w:r>
      <w:r>
        <w:rPr>
          <w:rStyle w:val="HTMLKeyboard"/>
          <w:color w:val="1A1A1A"/>
        </w:rPr>
        <w:t>halt.</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The command </w:t>
      </w:r>
      <w:r>
        <w:rPr>
          <w:rStyle w:val="HTMLKeyboard"/>
          <w:color w:val="1A1A1A"/>
        </w:rPr>
        <w:t>demo.</w:t>
      </w:r>
      <w:r>
        <w:rPr>
          <w:rFonts w:ascii="Calibri" w:hAnsi="Calibri" w:cs="Calibri"/>
          <w:color w:val="1A1A1A"/>
          <w:sz w:val="22"/>
          <w:szCs w:val="22"/>
        </w:rPr>
        <w:t xml:space="preserve"> </w:t>
      </w:r>
      <w:r>
        <w:rPr>
          <w:rFonts w:ascii="Calibri" w:hAnsi="Calibri" w:cs="Calibri"/>
          <w:color w:val="1A1A1A"/>
          <w:sz w:val="22"/>
          <w:szCs w:val="22"/>
        </w:rPr>
        <w:t>runs the worked blue sapphire example directly.</w:t>
      </w:r>
    </w:p>
    <w:p w:rsidR="001A0E95" w:rsidRDefault="001A0E95">
      <w:pPr>
        <w:pStyle w:val="Heading1"/>
        <w:rPr>
          <w:rFonts w:eastAsia="Times New Roman"/>
        </w:rPr>
      </w:pPr>
      <w:bookmarkStart w:id="31" w:name="_Toc241587689"/>
      <w:r>
        <w:rPr>
          <w:rFonts w:eastAsia="Times New Roman"/>
        </w:rPr>
        <w:t>17. Running the automated tests</w:t>
      </w:r>
      <w:bookmarkEnd w:id="31"/>
    </w:p>
    <w:p w:rsidR="001A0E95" w:rsidRDefault="001A0E95">
      <w:pPr>
        <w:pStyle w:val="NormalWeb"/>
        <w:rPr>
          <w:rFonts w:ascii="Calibri" w:hAnsi="Calibri" w:cs="Calibri"/>
          <w:color w:val="1A1A1A"/>
          <w:sz w:val="22"/>
          <w:szCs w:val="22"/>
        </w:rPr>
      </w:pPr>
      <w:r>
        <w:rPr>
          <w:rFonts w:ascii="Calibri" w:hAnsi="Calibri" w:cs="Calibri"/>
          <w:b/>
          <w:bCs/>
          <w:color w:val="1A1A1A"/>
          <w:sz w:val="22"/>
          <w:szCs w:val="22"/>
        </w:rPr>
        <w:t>Step 1.</w:t>
      </w:r>
      <w:r>
        <w:rPr>
          <w:rFonts w:ascii="Calibri" w:hAnsi="Calibri" w:cs="Calibri"/>
          <w:color w:val="1A1A1A"/>
          <w:sz w:val="22"/>
          <w:szCs w:val="22"/>
        </w:rPr>
        <w:t xml:space="preserve"> Start SWI-Prolog with </w:t>
      </w:r>
      <w:r>
        <w:rPr>
          <w:rStyle w:val="HTMLKeyboard"/>
          <w:color w:val="1A1A1A"/>
        </w:rPr>
        <w:t>swipl main.pl</w:t>
      </w:r>
      <w:r>
        <w:rPr>
          <w:rFonts w:ascii="Calibri" w:hAnsi="Calibri" w:cs="Calibri"/>
          <w:color w:val="1A1A1A"/>
          <w:sz w:val="22"/>
          <w:szCs w:val="22"/>
        </w:rPr>
        <w:t>.</w:t>
      </w:r>
    </w:p>
    <w:p w:rsidR="001A0E95" w:rsidRDefault="001A0E95">
      <w:pPr>
        <w:pStyle w:val="NormalWeb"/>
        <w:rPr>
          <w:rFonts w:ascii="Calibri" w:hAnsi="Calibri" w:cs="Calibri"/>
          <w:color w:val="1A1A1A"/>
          <w:sz w:val="22"/>
          <w:szCs w:val="22"/>
        </w:rPr>
      </w:pPr>
      <w:r>
        <w:rPr>
          <w:rFonts w:ascii="Calibri" w:hAnsi="Calibri" w:cs="Calibri"/>
          <w:b/>
          <w:bCs/>
          <w:color w:val="1A1A1A"/>
          <w:sz w:val="22"/>
          <w:szCs w:val="22"/>
        </w:rPr>
        <w:t>Step 2.</w:t>
      </w:r>
      <w:r>
        <w:rPr>
          <w:rFonts w:ascii="Calibri" w:hAnsi="Calibri" w:cs="Calibri"/>
          <w:color w:val="1A1A1A"/>
          <w:sz w:val="22"/>
          <w:szCs w:val="22"/>
        </w:rPr>
        <w:t xml:space="preserve"> Type </w:t>
      </w:r>
      <w:r>
        <w:rPr>
          <w:rStyle w:val="HTMLKeyboard"/>
          <w:color w:val="1A1A1A"/>
        </w:rPr>
        <w:t>run_tests.</w:t>
      </w:r>
      <w:r>
        <w:rPr>
          <w:rFonts w:ascii="Calibri" w:hAnsi="Calibri" w:cs="Calibri"/>
          <w:color w:val="1A1A1A"/>
          <w:sz w:val="22"/>
          <w:szCs w:val="22"/>
        </w:rPr>
        <w:t xml:space="preserve"> The last line should read:</w:t>
      </w:r>
    </w:p>
    <w:p w:rsidR="001A0E95" w:rsidRDefault="001A0E95">
      <w:pPr>
        <w:pStyle w:val="HTMLPreformatted"/>
        <w:rPr>
          <w:color w:val="1A1A1A"/>
        </w:rPr>
      </w:pPr>
      <w:r>
        <w:rPr>
          <w:color w:val="1A1A1A"/>
        </w:rPr>
        <w:t>% All 47 tests passed</w:t>
      </w:r>
    </w:p>
    <w:p w:rsidR="001A0E95" w:rsidRDefault="001A0E95">
      <w:pPr>
        <w:pStyle w:val="NormalWeb"/>
        <w:rPr>
          <w:rFonts w:ascii="Calibri" w:hAnsi="Calibri" w:cs="Calibri"/>
          <w:color w:val="1A1A1A"/>
          <w:sz w:val="22"/>
          <w:szCs w:val="22"/>
        </w:rPr>
      </w:pPr>
      <w:r>
        <w:rPr>
          <w:rFonts w:ascii="Calibri" w:hAnsi="Calibri" w:cs="Calibri"/>
          <w:color w:val="1A1A1A"/>
          <w:sz w:val="22"/>
          <w:szCs w:val="22"/>
        </w:rPr>
        <w:t xml:space="preserve">The rule base can also be exported to a spreadsheet file with </w:t>
      </w:r>
      <w:r>
        <w:rPr>
          <w:rStyle w:val="HTMLKeyboard"/>
          <w:color w:val="1A1A1A"/>
        </w:rPr>
        <w:t>export_rules_csv('rules_table.csv').</w:t>
      </w:r>
    </w:p>
    <w:p w:rsidR="001A0E95" w:rsidRDefault="001A0E95">
      <w:pPr>
        <w:pStyle w:val="Heading1"/>
        <w:rPr>
          <w:rFonts w:eastAsia="Times New Roman"/>
        </w:rPr>
      </w:pPr>
      <w:bookmarkStart w:id="32" w:name="_Toc241587690"/>
      <w:r>
        <w:rPr>
          <w:rFonts w:eastAsia="Times New Roman"/>
        </w:rPr>
        <w:t>18. Quick reference</w:t>
      </w:r>
      <w:bookmarkEnd w:id="32"/>
    </w:p>
    <w:p w:rsidR="001A0E95" w:rsidRDefault="001A0E95">
      <w:pPr>
        <w:pStyle w:val="tcaption"/>
        <w:rPr>
          <w:rFonts w:ascii="Calibri" w:hAnsi="Calibri" w:cs="Calibri"/>
        </w:rPr>
      </w:pPr>
      <w:r>
        <w:rPr>
          <w:rFonts w:ascii="Calibri" w:hAnsi="Calibri" w:cs="Calibri"/>
        </w:rPr>
        <w:t>Table 5.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Command (type at the ?- prompt)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Effect</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swipl main.pl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(in the terminal) Load the system.</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 the web interface at http://localhost:8080.</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stop_server(8080).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Stop the web interface.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start.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 the console interface.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lastRenderedPageBreak/>
              <w:t>demo.</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Run the worked blue sapphire example.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run_tests.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Run the 47 automated tests.</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make.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Reload program files after editing them.</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halt.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Leave SWI-Prolog.</w:t>
            </w:r>
          </w:p>
        </w:tc>
      </w:tr>
    </w:tbl>
    <w:p w:rsidR="001A0E95" w:rsidRDefault="001A0E95">
      <w:pPr>
        <w:pStyle w:val="tcaption"/>
        <w:rPr>
          <w:rFonts w:ascii="Calibri" w:hAnsi="Calibri" w:cs="Calibri"/>
        </w:rPr>
      </w:pPr>
      <w:r>
        <w:rPr>
          <w:rFonts w:ascii="Calibri" w:hAnsi="Calibri" w:cs="Calibri"/>
        </w:rPr>
        <w:t>Table 6. Web pages</w:t>
      </w:r>
    </w:p>
    <w:tbl>
      <w:tblPr>
        <w:tblW w:w="5000" w:type="pct"/>
        <w:tblCellMar>
          <w:top w:w="15" w:type="dxa"/>
          <w:left w:w="15" w:type="dxa"/>
          <w:bottom w:w="15" w:type="dxa"/>
          <w:right w:w="15" w:type="dxa"/>
        </w:tblCellMar>
        <w:tblLook w:val="04A0" w:firstRow="1" w:lastRow="0" w:firstColumn="1" w:lastColumn="0" w:noHBand="0" w:noVBand="1"/>
      </w:tblPr>
      <w:tblGrid>
        <w:gridCol w:w="3369"/>
        <w:gridCol w:w="5642"/>
      </w:tblGrid>
      <w:tr w:rsidR="00000000">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Address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1A0E95" w:rsidRDefault="001A0E95">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Page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Home page, form, examples, glossary</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http://localhost:8080/consult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Step-by-step consultation</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1A0E95" w:rsidRDefault="001A0E95">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http://localhost:8080/rules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1A0E95" w:rsidRDefault="001A0E95">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Knowledge base: gem facts and all rules</w:t>
            </w:r>
          </w:p>
        </w:tc>
      </w:tr>
    </w:tbl>
    <w:p w:rsidR="001A0E95" w:rsidRDefault="001A0E95">
      <w:pPr>
        <w:rPr>
          <w:rFonts w:eastAsia="Times New Roman"/>
        </w:rPr>
      </w:pPr>
    </w:p>
    <w:sectPr w:rsidR="001A0E95" w:rsidSect="00BC3049">
      <w:headerReference w:type="even" r:id="rId24"/>
      <w:headerReference w:type="default" r:id="rId25"/>
      <w:footerReference w:type="even" r:id="rId26"/>
      <w:footerReference w:type="default" r:id="rId27"/>
      <w:headerReference w:type="first" r:id="rId28"/>
      <w:footerReference w:type="first" r:id="rId29"/>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A0E95" w:rsidRDefault="001A0E95" w:rsidP="00BC3049">
      <w:r>
        <w:separator/>
      </w:r>
    </w:p>
  </w:endnote>
  <w:endnote w:type="continuationSeparator" w:id="0">
    <w:p w:rsidR="001A0E95" w:rsidRDefault="001A0E95" w:rsidP="00BC30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C3049" w:rsidRDefault="00BC3049" w:rsidP="00A345A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BC3049" w:rsidRDefault="00BC30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C3049" w:rsidRDefault="00BC3049" w:rsidP="00A345A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rsidR="00BC3049" w:rsidRDefault="00BC304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C3049" w:rsidRDefault="00BC30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A0E95" w:rsidRDefault="001A0E95" w:rsidP="00BC3049">
      <w:r>
        <w:separator/>
      </w:r>
    </w:p>
  </w:footnote>
  <w:footnote w:type="continuationSeparator" w:id="0">
    <w:p w:rsidR="001A0E95" w:rsidRDefault="001A0E95" w:rsidP="00BC30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C3049" w:rsidRDefault="00BC30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C3049" w:rsidRDefault="00BC304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C3049" w:rsidRDefault="00BC30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23BD"/>
    <w:multiLevelType w:val="multilevel"/>
    <w:tmpl w:val="A6F0E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91183C"/>
    <w:multiLevelType w:val="multilevel"/>
    <w:tmpl w:val="D3E20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EE58AA"/>
    <w:multiLevelType w:val="multilevel"/>
    <w:tmpl w:val="99F00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265429"/>
    <w:multiLevelType w:val="multilevel"/>
    <w:tmpl w:val="F27A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877309"/>
    <w:multiLevelType w:val="multilevel"/>
    <w:tmpl w:val="0048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E16DDF"/>
    <w:multiLevelType w:val="multilevel"/>
    <w:tmpl w:val="9CB44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871C30"/>
    <w:multiLevelType w:val="multilevel"/>
    <w:tmpl w:val="2262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FE3229"/>
    <w:multiLevelType w:val="multilevel"/>
    <w:tmpl w:val="3A36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F1275C"/>
    <w:multiLevelType w:val="multilevel"/>
    <w:tmpl w:val="74D0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074FBF"/>
    <w:multiLevelType w:val="multilevel"/>
    <w:tmpl w:val="0EA63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F86C5F"/>
    <w:multiLevelType w:val="multilevel"/>
    <w:tmpl w:val="AE78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8E1258"/>
    <w:multiLevelType w:val="multilevel"/>
    <w:tmpl w:val="B6546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7527694">
    <w:abstractNumId w:val="3"/>
  </w:num>
  <w:num w:numId="2" w16cid:durableId="1375692634">
    <w:abstractNumId w:val="10"/>
  </w:num>
  <w:num w:numId="3" w16cid:durableId="1589997304">
    <w:abstractNumId w:val="2"/>
  </w:num>
  <w:num w:numId="4" w16cid:durableId="993920582">
    <w:abstractNumId w:val="11"/>
  </w:num>
  <w:num w:numId="5" w16cid:durableId="624239409">
    <w:abstractNumId w:val="0"/>
  </w:num>
  <w:num w:numId="6" w16cid:durableId="2110194999">
    <w:abstractNumId w:val="5"/>
  </w:num>
  <w:num w:numId="7" w16cid:durableId="1652709457">
    <w:abstractNumId w:val="7"/>
  </w:num>
  <w:num w:numId="8" w16cid:durableId="428044928">
    <w:abstractNumId w:val="9"/>
  </w:num>
  <w:num w:numId="9" w16cid:durableId="694884675">
    <w:abstractNumId w:val="4"/>
  </w:num>
  <w:num w:numId="10" w16cid:durableId="1095977308">
    <w:abstractNumId w:val="8"/>
  </w:num>
  <w:num w:numId="11" w16cid:durableId="1035621377">
    <w:abstractNumId w:val="1"/>
  </w:num>
  <w:num w:numId="12" w16cid:durableId="7210583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C3049"/>
    <w:rsid w:val="001A0E95"/>
    <w:rsid w:val="00510AFF"/>
    <w:rsid w:val="00BC3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9380607-FDB7-4A37-92F2-97722127A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outlineLvl w:val="0"/>
    </w:pPr>
    <w:rPr>
      <w:rFonts w:ascii="Calibri" w:hAnsi="Calibri" w:cs="Calibri"/>
      <w:b/>
      <w:bCs/>
      <w:color w:val="1F3864"/>
      <w:kern w:val="36"/>
      <w:sz w:val="34"/>
      <w:szCs w:val="34"/>
    </w:rPr>
  </w:style>
  <w:style w:type="paragraph" w:styleId="Heading2">
    <w:name w:val="heading 2"/>
    <w:basedOn w:val="Normal"/>
    <w:link w:val="Heading2Char"/>
    <w:uiPriority w:val="9"/>
    <w:qFormat/>
    <w:pPr>
      <w:spacing w:before="280" w:after="80"/>
      <w:outlineLvl w:val="1"/>
    </w:pPr>
    <w:rPr>
      <w:rFonts w:ascii="Calibri" w:hAnsi="Calibri" w:cs="Calibri"/>
      <w:b/>
      <w:bCs/>
      <w:color w:val="2F5496"/>
      <w:sz w:val="27"/>
      <w:szCs w:val="27"/>
    </w:rPr>
  </w:style>
  <w:style w:type="paragraph" w:styleId="Heading3">
    <w:name w:val="heading 3"/>
    <w:basedOn w:val="Normal"/>
    <w:link w:val="Heading3Char"/>
    <w:uiPriority w:val="9"/>
    <w:qFormat/>
    <w:pPr>
      <w:spacing w:before="200" w:after="60"/>
      <w:outlineLvl w:val="2"/>
    </w:pPr>
    <w:rPr>
      <w:rFonts w:ascii="Calibri" w:hAnsi="Calibri" w:cs="Calibri"/>
      <w:b/>
      <w:bCs/>
      <w:color w:val="2F5496"/>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styleId="HTMLKeyboard">
    <w:name w:val="HTML Keyboard"/>
    <w:basedOn w:val="DefaultParagraphFont"/>
    <w:uiPriority w:val="99"/>
    <w:semiHidden/>
    <w:unhideWhenUsed/>
    <w:rPr>
      <w:rFonts w:ascii="Consolas" w:eastAsiaTheme="minorEastAsia" w:hAnsi="Consolas" w:cs="Courier New" w:hint="default"/>
      <w:sz w:val="20"/>
      <w:szCs w:val="20"/>
      <w:shd w:val="clear" w:color="auto" w:fill="EEF0F4"/>
    </w:rPr>
  </w:style>
  <w:style w:type="paragraph" w:styleId="HTMLPreformatted">
    <w:name w:val="HTML Preformatted"/>
    <w:basedOn w:val="Normal"/>
    <w:link w:val="HTMLPreformattedChar"/>
    <w:uiPriority w:val="99"/>
    <w:semiHidden/>
    <w:unhideWhenUsed/>
    <w:pPr>
      <w:pBdr>
        <w:top w:val="single" w:sz="6" w:space="5" w:color="D0D4DC"/>
        <w:left w:val="single" w:sz="6" w:space="5" w:color="D0D4DC"/>
        <w:bottom w:val="single" w:sz="6" w:space="5" w:color="D0D4DC"/>
        <w:right w:val="single" w:sz="6" w:space="5" w:color="D0D4DC"/>
      </w:pBdr>
      <w:shd w:val="clear" w:color="auto" w:fill="F4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ode">
    <w:name w:val="code"/>
    <w:basedOn w:val="Normal"/>
    <w:pPr>
      <w:shd w:val="clear" w:color="auto" w:fill="EEF0F4"/>
      <w:spacing w:before="100" w:beforeAutospacing="1" w:after="60"/>
    </w:pPr>
    <w:rPr>
      <w:rFonts w:ascii="Consolas" w:hAnsi="Consolas"/>
      <w:sz w:val="20"/>
      <w:szCs w:val="20"/>
    </w:rPr>
  </w:style>
  <w:style w:type="paragraph" w:customStyle="1" w:styleId="caption">
    <w:name w:val="caption"/>
    <w:basedOn w:val="Normal"/>
    <w:pPr>
      <w:spacing w:before="100" w:beforeAutospacing="1" w:after="200"/>
      <w:jc w:val="center"/>
    </w:pPr>
    <w:rPr>
      <w:i/>
      <w:iCs/>
      <w:color w:val="444444"/>
      <w:sz w:val="19"/>
      <w:szCs w:val="19"/>
    </w:rPr>
  </w:style>
  <w:style w:type="paragraph" w:customStyle="1" w:styleId="tcaption">
    <w:name w:val="tcaption"/>
    <w:basedOn w:val="Normal"/>
    <w:pPr>
      <w:spacing w:before="160" w:after="60"/>
    </w:pPr>
    <w:rPr>
      <w:i/>
      <w:iCs/>
      <w:color w:val="444444"/>
      <w:sz w:val="19"/>
      <w:szCs w:val="19"/>
    </w:rPr>
  </w:style>
  <w:style w:type="paragraph" w:customStyle="1" w:styleId="fig">
    <w:name w:val="fig"/>
    <w:basedOn w:val="Normal"/>
    <w:pPr>
      <w:spacing w:before="100" w:beforeAutospacing="1" w:after="40"/>
      <w:jc w:val="center"/>
    </w:pPr>
  </w:style>
  <w:style w:type="paragraph" w:customStyle="1" w:styleId="tip">
    <w:name w:val="tip"/>
    <w:basedOn w:val="Normal"/>
    <w:pPr>
      <w:pBdr>
        <w:left w:val="single" w:sz="24" w:space="6" w:color="2F5496"/>
      </w:pBdr>
      <w:shd w:val="clear" w:color="auto" w:fill="EEF3FB"/>
      <w:spacing w:before="100" w:beforeAutospacing="1" w:after="120"/>
    </w:pPr>
  </w:style>
  <w:style w:type="paragraph" w:customStyle="1" w:styleId="warn">
    <w:name w:val="warn"/>
    <w:basedOn w:val="Normal"/>
    <w:pPr>
      <w:pBdr>
        <w:left w:val="single" w:sz="24" w:space="6" w:color="C55A11"/>
      </w:pBdr>
      <w:shd w:val="clear" w:color="auto" w:fill="FBEEE6"/>
      <w:spacing w:before="100" w:beforeAutospacing="1" w:after="120"/>
    </w:pPr>
  </w:style>
  <w:style w:type="paragraph" w:customStyle="1" w:styleId="note">
    <w:name w:val="note"/>
    <w:basedOn w:val="Normal"/>
    <w:pPr>
      <w:shd w:val="clear" w:color="auto" w:fill="FFFF00"/>
      <w:spacing w:before="100" w:beforeAutospacing="1" w:after="60"/>
    </w:pPr>
  </w:style>
  <w:style w:type="paragraph" w:customStyle="1" w:styleId="title">
    <w:name w:val="title"/>
    <w:basedOn w:val="Normal"/>
    <w:pPr>
      <w:spacing w:before="100" w:beforeAutospacing="1" w:after="60"/>
      <w:jc w:val="center"/>
    </w:pPr>
  </w:style>
  <w:style w:type="character" w:customStyle="1" w:styleId="code1">
    <w:name w:val="code1"/>
    <w:basedOn w:val="DefaultParagraphFont"/>
    <w:rPr>
      <w:rFonts w:ascii="Consolas" w:hAnsi="Consolas" w:hint="default"/>
      <w:sz w:val="20"/>
      <w:szCs w:val="20"/>
      <w:shd w:val="clear" w:color="auto" w:fill="EEF0F4"/>
    </w:rPr>
  </w:style>
  <w:style w:type="paragraph" w:styleId="Header">
    <w:name w:val="header"/>
    <w:basedOn w:val="Normal"/>
    <w:link w:val="HeaderChar"/>
    <w:uiPriority w:val="99"/>
    <w:unhideWhenUsed/>
    <w:rsid w:val="00BC3049"/>
    <w:pPr>
      <w:tabs>
        <w:tab w:val="center" w:pos="4680"/>
        <w:tab w:val="right" w:pos="9360"/>
      </w:tabs>
    </w:pPr>
  </w:style>
  <w:style w:type="character" w:customStyle="1" w:styleId="HeaderChar">
    <w:name w:val="Header Char"/>
    <w:basedOn w:val="DefaultParagraphFont"/>
    <w:link w:val="Header"/>
    <w:uiPriority w:val="99"/>
    <w:rsid w:val="00BC3049"/>
    <w:rPr>
      <w:rFonts w:eastAsiaTheme="minorEastAsia"/>
      <w:sz w:val="24"/>
      <w:szCs w:val="24"/>
    </w:rPr>
  </w:style>
  <w:style w:type="paragraph" w:styleId="Footer">
    <w:name w:val="footer"/>
    <w:basedOn w:val="Normal"/>
    <w:link w:val="FooterChar"/>
    <w:uiPriority w:val="99"/>
    <w:unhideWhenUsed/>
    <w:rsid w:val="00BC3049"/>
    <w:pPr>
      <w:tabs>
        <w:tab w:val="center" w:pos="4680"/>
        <w:tab w:val="right" w:pos="9360"/>
      </w:tabs>
    </w:pPr>
  </w:style>
  <w:style w:type="character" w:customStyle="1" w:styleId="FooterChar">
    <w:name w:val="Footer Char"/>
    <w:basedOn w:val="DefaultParagraphFont"/>
    <w:link w:val="Footer"/>
    <w:uiPriority w:val="99"/>
    <w:rsid w:val="00BC3049"/>
    <w:rPr>
      <w:rFonts w:eastAsiaTheme="minorEastAsia"/>
      <w:sz w:val="24"/>
      <w:szCs w:val="24"/>
    </w:rPr>
  </w:style>
  <w:style w:type="character" w:styleId="PageNumber">
    <w:name w:val="page number"/>
    <w:basedOn w:val="DefaultParagraphFont"/>
    <w:uiPriority w:val="99"/>
    <w:semiHidden/>
    <w:unhideWhenUsed/>
    <w:rsid w:val="00BC3049"/>
  </w:style>
  <w:style w:type="paragraph" w:styleId="TOC1">
    <w:name w:val="toc 1"/>
    <w:basedOn w:val="Normal"/>
    <w:next w:val="Normal"/>
    <w:autoRedefine/>
    <w:uiPriority w:val="39"/>
    <w:unhideWhenUsed/>
    <w:rsid w:val="00BC3049"/>
    <w:pPr>
      <w:spacing w:after="100"/>
    </w:pPr>
    <w:rPr>
      <w:rFonts w:ascii="Calibri" w:hAnsi="Calibri" w:cs="Calibri"/>
      <w:sz w:val="22"/>
    </w:rPr>
  </w:style>
  <w:style w:type="paragraph" w:styleId="TOC2">
    <w:name w:val="toc 2"/>
    <w:basedOn w:val="Normal"/>
    <w:next w:val="Normal"/>
    <w:autoRedefine/>
    <w:uiPriority w:val="39"/>
    <w:unhideWhenUsed/>
    <w:rsid w:val="00BC3049"/>
    <w:pPr>
      <w:spacing w:after="100"/>
      <w:ind w:left="240"/>
    </w:pPr>
    <w:rPr>
      <w:rFonts w:ascii="Calibri" w:hAnsi="Calibri" w:cs="Calibri"/>
      <w:sz w:val="22"/>
    </w:rPr>
  </w:style>
  <w:style w:type="paragraph" w:styleId="TOC3">
    <w:name w:val="toc 3"/>
    <w:basedOn w:val="Normal"/>
    <w:next w:val="Normal"/>
    <w:autoRedefine/>
    <w:uiPriority w:val="39"/>
    <w:semiHidden/>
    <w:unhideWhenUsed/>
    <w:rsid w:val="00BC3049"/>
    <w:pPr>
      <w:spacing w:after="100"/>
      <w:ind w:left="480"/>
    </w:pPr>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6224">
      <w:marLeft w:val="0"/>
      <w:marRight w:val="0"/>
      <w:marTop w:val="0"/>
      <w:marBottom w:val="120"/>
      <w:divBdr>
        <w:top w:val="none" w:sz="0" w:space="0" w:color="auto"/>
        <w:left w:val="single" w:sz="24" w:space="6" w:color="2F5496"/>
        <w:bottom w:val="none" w:sz="0" w:space="0" w:color="auto"/>
        <w:right w:val="none" w:sz="0" w:space="0" w:color="auto"/>
      </w:divBdr>
    </w:div>
    <w:div w:id="990326776">
      <w:marLeft w:val="0"/>
      <w:marRight w:val="0"/>
      <w:marTop w:val="0"/>
      <w:marBottom w:val="120"/>
      <w:divBdr>
        <w:top w:val="none" w:sz="0" w:space="0" w:color="auto"/>
        <w:left w:val="single" w:sz="24" w:space="6" w:color="2F5496"/>
        <w:bottom w:val="none" w:sz="0" w:space="0" w:color="auto"/>
        <w:right w:val="none" w:sz="0" w:space="0" w:color="auto"/>
      </w:divBdr>
    </w:div>
    <w:div w:id="1024408379">
      <w:marLeft w:val="0"/>
      <w:marRight w:val="0"/>
      <w:marTop w:val="0"/>
      <w:marBottom w:val="120"/>
      <w:divBdr>
        <w:top w:val="none" w:sz="0" w:space="0" w:color="auto"/>
        <w:left w:val="single" w:sz="24" w:space="6" w:color="2F5496"/>
        <w:bottom w:val="none" w:sz="0" w:space="0" w:color="auto"/>
        <w:right w:val="none" w:sz="0" w:space="0" w:color="auto"/>
      </w:divBdr>
    </w:div>
    <w:div w:id="1571963516">
      <w:marLeft w:val="0"/>
      <w:marRight w:val="0"/>
      <w:marTop w:val="0"/>
      <w:marBottom w:val="120"/>
      <w:divBdr>
        <w:top w:val="none" w:sz="0" w:space="0" w:color="auto"/>
        <w:left w:val="single" w:sz="24" w:space="6" w:color="2F5496"/>
        <w:bottom w:val="none" w:sz="0" w:space="0" w:color="auto"/>
        <w:right w:val="none" w:sz="0" w:space="0" w:color="auto"/>
      </w:divBdr>
    </w:div>
    <w:div w:id="1655177642">
      <w:marLeft w:val="0"/>
      <w:marRight w:val="0"/>
      <w:marTop w:val="0"/>
      <w:marBottom w:val="120"/>
      <w:divBdr>
        <w:top w:val="none" w:sz="0" w:space="0" w:color="auto"/>
        <w:left w:val="single" w:sz="24" w:space="6" w:color="C55A11"/>
        <w:bottom w:val="none" w:sz="0" w:space="0" w:color="auto"/>
        <w:right w:val="none" w:sz="0" w:space="0" w:color="auto"/>
      </w:divBdr>
    </w:div>
    <w:div w:id="1783960798">
      <w:marLeft w:val="0"/>
      <w:marRight w:val="0"/>
      <w:marTop w:val="0"/>
      <w:marBottom w:val="120"/>
      <w:divBdr>
        <w:top w:val="none" w:sz="0" w:space="0" w:color="auto"/>
        <w:left w:val="single" w:sz="24" w:space="6" w:color="2F5496"/>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3456</Words>
  <Characters>20634</Characters>
  <Application>Microsoft Office Word</Application>
  <DocSecurity>0</DocSecurity>
  <Lines>687</Lines>
  <Paragraphs>491</Paragraphs>
  <ScaleCrop>false</ScaleCrop>
  <Company/>
  <LinksUpToDate>false</LinksUpToDate>
  <CharactersWithSpaces>23599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2026-09-29T09:48:00Z</dcterms:created>
  <dcterms:modified xsi:type="dcterms:W3CDTF">2026-09-29T09:48:00Z</dcterms:modified>
</cp:coreProperties>
</file>