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7501B" w:rsidRDefault="0047501B">
      <w:pPr>
        <w:pStyle w:val="title"/>
        <w:spacing w:before="2200" w:beforeAutospacing="0" w:after="120"/>
        <w:rPr>
          <w:b/>
          <w:bCs/>
          <w:sz w:val="52"/>
          <w:szCs w:val="52"/>
        </w:rPr>
      </w:pPr>
      <w:r>
        <w:rPr>
          <w:b/>
          <w:bCs/>
          <w:sz w:val="52"/>
          <w:szCs w:val="52"/>
        </w:rPr>
        <w:t>Gemstone Identification Assistant</w:t>
      </w:r>
    </w:p>
    <w:p w:rsidR="0047501B" w:rsidRDefault="0047501B">
      <w:pPr>
        <w:pStyle w:val="title"/>
        <w:spacing w:before="0" w:beforeAutospacing="0" w:after="120"/>
        <w:rPr>
          <w:sz w:val="32"/>
          <w:szCs w:val="32"/>
        </w:rPr>
      </w:pPr>
      <w:r>
        <w:rPr>
          <w:sz w:val="32"/>
          <w:szCs w:val="32"/>
        </w:rPr>
        <w:t>User Manual</w:t>
      </w:r>
    </w:p>
    <w:p w:rsidR="0047501B" w:rsidRDefault="0047501B">
      <w:pPr>
        <w:pStyle w:val="title"/>
        <w:spacing w:before="400" w:beforeAutospacing="0" w:after="120"/>
        <w:rPr>
          <w:sz w:val="22"/>
          <w:szCs w:val="22"/>
        </w:rPr>
      </w:pPr>
      <w:r>
        <w:rPr>
          <w:sz w:val="22"/>
          <w:szCs w:val="22"/>
        </w:rPr>
        <w:t>Installation, operation and worked examples</w:t>
      </w:r>
    </w:p>
    <w:p w:rsidR="0047501B" w:rsidRDefault="0047501B">
      <w:pPr>
        <w:pStyle w:val="fig"/>
        <w:spacing w:before="600" w:beforeAutospacing="0"/>
      </w:pPr>
      <w:r>
        <w:rPr>
          <w:noProof/>
        </w:rPr>
        <w:drawing>
          <wp:inline distT="0" distB="0" distL="0" distR="0">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rsidR="0047501B" w:rsidRDefault="0047501B">
      <w:pPr>
        <w:pStyle w:val="title"/>
        <w:spacing w:before="800" w:beforeAutospacing="0" w:after="120"/>
      </w:pPr>
      <w:r>
        <w:t>Sansiluni J.A.S - 225100T</w:t>
      </w:r>
    </w:p>
    <w:p w:rsidR="0047501B" w:rsidRDefault="0047501B">
      <w:pPr>
        <w:pStyle w:val="title"/>
        <w:spacing w:before="0" w:beforeAutospacing="0" w:after="120"/>
      </w:pPr>
      <w:r>
        <w:t>CM3321 - Logic Programming and Artificial Cognitive Systems</w:t>
      </w:r>
    </w:p>
    <w:p w:rsidR="0047501B" w:rsidRDefault="0047501B">
      <w:pPr>
        <w:pStyle w:val="title"/>
        <w:spacing w:before="0" w:beforeAutospacing="0" w:after="120"/>
      </w:pPr>
      <w:r>
        <w:t>Faculty of Information Technology, University of Moratuwa</w:t>
      </w:r>
    </w:p>
    <w:p w:rsidR="0047501B" w:rsidRDefault="0047501B">
      <w:pPr>
        <w:pStyle w:val="title"/>
        <w:spacing w:before="0" w:beforeAutospacing="0" w:after="120"/>
      </w:pPr>
      <w:r>
        <w:t>Version 1.0 - 29 September 2026</w:t>
      </w:r>
    </w:p>
    <w:p w:rsidR="0047501B" w:rsidRDefault="0047501B">
      <w:pPr>
        <w:pStyle w:val="title"/>
        <w:spacing w:before="0" w:beforeAutospacing="0" w:after="120"/>
      </w:pPr>
      <w:r>
        <w:t>Online version: https://gemstone-identification-assistant.onrender.com</w:t>
      </w:r>
    </w:p>
    <w:p w:rsidR="0047501B" w:rsidRDefault="0047501B">
      <w:pPr>
        <w:pStyle w:val="NormalWeb"/>
        <w:spacing w:after="160"/>
        <w:rPr>
          <w:b/>
          <w:bCs/>
          <w:sz w:val="34"/>
          <w:szCs w:val="34"/>
        </w:rPr>
      </w:pPr>
      <w:r>
        <w:rPr>
          <w:rFonts w:eastAsia="Times New Roman"/>
        </w:rPr>
        <w:br w:type="page"/>
      </w:r>
      <w:r>
        <w:rPr>
          <w:b/>
          <w:bCs/>
          <w:sz w:val="34"/>
          <w:szCs w:val="34"/>
        </w:rPr>
        <w:lastRenderedPageBreak/>
        <w:t>Contents</w:t>
      </w:r>
    </w:p>
    <w:p w:rsidR="00CA6DEF" w:rsidRDefault="00CA6DEF" w:rsidP="00CA6DEF">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8E5C04">
        <w:rPr>
          <w:rFonts w:eastAsia="Times New Roman"/>
          <w:noProof/>
        </w:rPr>
        <w:t>1. About the system</w:t>
      </w:r>
      <w:r>
        <w:rPr>
          <w:noProof/>
        </w:rPr>
        <w:tab/>
      </w:r>
      <w:r>
        <w:rPr>
          <w:noProof/>
        </w:rPr>
        <w:fldChar w:fldCharType="begin"/>
      </w:r>
      <w:r>
        <w:rPr>
          <w:noProof/>
        </w:rPr>
        <w:instrText xml:space="preserve"> PAGEREF _Toc241606803 \h </w:instrText>
      </w:r>
      <w:r>
        <w:rPr>
          <w:noProof/>
        </w:rPr>
      </w:r>
      <w:r>
        <w:rPr>
          <w:noProof/>
        </w:rPr>
        <w:fldChar w:fldCharType="separate"/>
      </w:r>
      <w:r>
        <w:rPr>
          <w:noProof/>
        </w:rPr>
        <w:t>4</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1.1 Three ways to use it</w:t>
      </w:r>
      <w:r>
        <w:rPr>
          <w:noProof/>
        </w:rPr>
        <w:tab/>
      </w:r>
      <w:r>
        <w:rPr>
          <w:noProof/>
        </w:rPr>
        <w:fldChar w:fldCharType="begin"/>
      </w:r>
      <w:r>
        <w:rPr>
          <w:noProof/>
        </w:rPr>
        <w:instrText xml:space="preserve"> PAGEREF _Toc241606804 \h </w:instrText>
      </w:r>
      <w:r>
        <w:rPr>
          <w:noProof/>
        </w:rPr>
      </w:r>
      <w:r>
        <w:rPr>
          <w:noProof/>
        </w:rPr>
        <w:fldChar w:fldCharType="separate"/>
      </w:r>
      <w:r>
        <w:rPr>
          <w:noProof/>
        </w:rPr>
        <w:t>4</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2. Two ways to use the system</w:t>
      </w:r>
      <w:r>
        <w:rPr>
          <w:noProof/>
        </w:rPr>
        <w:tab/>
      </w:r>
      <w:r>
        <w:rPr>
          <w:noProof/>
        </w:rPr>
        <w:fldChar w:fldCharType="begin"/>
      </w:r>
      <w:r>
        <w:rPr>
          <w:noProof/>
        </w:rPr>
        <w:instrText xml:space="preserve"> PAGEREF _Toc241606805 \h </w:instrText>
      </w:r>
      <w:r>
        <w:rPr>
          <w:noProof/>
        </w:rPr>
      </w:r>
      <w:r>
        <w:rPr>
          <w:noProof/>
        </w:rPr>
        <w:fldChar w:fldCharType="separate"/>
      </w:r>
      <w:r>
        <w:rPr>
          <w:noProof/>
        </w:rPr>
        <w:t>5</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3. Option A: use the online version (no installation)</w:t>
      </w:r>
      <w:r>
        <w:rPr>
          <w:noProof/>
        </w:rPr>
        <w:tab/>
      </w:r>
      <w:r>
        <w:rPr>
          <w:noProof/>
        </w:rPr>
        <w:fldChar w:fldCharType="begin"/>
      </w:r>
      <w:r>
        <w:rPr>
          <w:noProof/>
        </w:rPr>
        <w:instrText xml:space="preserve"> PAGEREF _Toc241606806 \h </w:instrText>
      </w:r>
      <w:r>
        <w:rPr>
          <w:noProof/>
        </w:rPr>
      </w:r>
      <w:r>
        <w:rPr>
          <w:noProof/>
        </w:rPr>
        <w:fldChar w:fldCharType="separate"/>
      </w:r>
      <w:r>
        <w:rPr>
          <w:noProof/>
        </w:rPr>
        <w:t>5</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4. Option B: run the system on your own computer</w:t>
      </w:r>
      <w:r>
        <w:rPr>
          <w:noProof/>
        </w:rPr>
        <w:tab/>
      </w:r>
      <w:r>
        <w:rPr>
          <w:noProof/>
        </w:rPr>
        <w:fldChar w:fldCharType="begin"/>
      </w:r>
      <w:r>
        <w:rPr>
          <w:noProof/>
        </w:rPr>
        <w:instrText xml:space="preserve"> PAGEREF _Toc241606807 \h </w:instrText>
      </w:r>
      <w:r>
        <w:rPr>
          <w:noProof/>
        </w:rPr>
      </w:r>
      <w:r>
        <w:rPr>
          <w:noProof/>
        </w:rPr>
        <w:fldChar w:fldCharType="separate"/>
      </w:r>
      <w:r>
        <w:rPr>
          <w:noProof/>
        </w:rPr>
        <w:t>6</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4.1 What you need</w:t>
      </w:r>
      <w:r>
        <w:rPr>
          <w:noProof/>
        </w:rPr>
        <w:tab/>
      </w:r>
      <w:r>
        <w:rPr>
          <w:noProof/>
        </w:rPr>
        <w:fldChar w:fldCharType="begin"/>
      </w:r>
      <w:r>
        <w:rPr>
          <w:noProof/>
        </w:rPr>
        <w:instrText xml:space="preserve"> PAGEREF _Toc241606808 \h </w:instrText>
      </w:r>
      <w:r>
        <w:rPr>
          <w:noProof/>
        </w:rPr>
      </w:r>
      <w:r>
        <w:rPr>
          <w:noProof/>
        </w:rPr>
        <w:fldChar w:fldCharType="separate"/>
      </w:r>
      <w:r>
        <w:rPr>
          <w:noProof/>
        </w:rPr>
        <w:t>6</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4.2 Install SWI-Prolog</w:t>
      </w:r>
      <w:r>
        <w:rPr>
          <w:noProof/>
        </w:rPr>
        <w:tab/>
      </w:r>
      <w:r>
        <w:rPr>
          <w:noProof/>
        </w:rPr>
        <w:fldChar w:fldCharType="begin"/>
      </w:r>
      <w:r>
        <w:rPr>
          <w:noProof/>
        </w:rPr>
        <w:instrText xml:space="preserve"> PAGEREF _Toc241606809 \h </w:instrText>
      </w:r>
      <w:r>
        <w:rPr>
          <w:noProof/>
        </w:rPr>
      </w:r>
      <w:r>
        <w:rPr>
          <w:noProof/>
        </w:rPr>
        <w:fldChar w:fldCharType="separate"/>
      </w:r>
      <w:r>
        <w:rPr>
          <w:noProof/>
        </w:rPr>
        <w:t>6</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4.3 Download the project as a ZIP file</w:t>
      </w:r>
      <w:r>
        <w:rPr>
          <w:noProof/>
        </w:rPr>
        <w:tab/>
      </w:r>
      <w:r>
        <w:rPr>
          <w:noProof/>
        </w:rPr>
        <w:fldChar w:fldCharType="begin"/>
      </w:r>
      <w:r>
        <w:rPr>
          <w:noProof/>
        </w:rPr>
        <w:instrText xml:space="preserve"> PAGEREF _Toc241606810 \h </w:instrText>
      </w:r>
      <w:r>
        <w:rPr>
          <w:noProof/>
        </w:rPr>
      </w:r>
      <w:r>
        <w:rPr>
          <w:noProof/>
        </w:rPr>
        <w:fldChar w:fldCharType="separate"/>
      </w:r>
      <w:r>
        <w:rPr>
          <w:noProof/>
        </w:rPr>
        <w:t>6</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4.4 Open the Command Prompt in the project folder</w:t>
      </w:r>
      <w:r>
        <w:rPr>
          <w:noProof/>
        </w:rPr>
        <w:tab/>
      </w:r>
      <w:r>
        <w:rPr>
          <w:noProof/>
        </w:rPr>
        <w:fldChar w:fldCharType="begin"/>
      </w:r>
      <w:r>
        <w:rPr>
          <w:noProof/>
        </w:rPr>
        <w:instrText xml:space="preserve"> PAGEREF _Toc241606811 \h </w:instrText>
      </w:r>
      <w:r>
        <w:rPr>
          <w:noProof/>
        </w:rPr>
      </w:r>
      <w:r>
        <w:rPr>
          <w:noProof/>
        </w:rPr>
        <w:fldChar w:fldCharType="separate"/>
      </w:r>
      <w:r>
        <w:rPr>
          <w:noProof/>
        </w:rPr>
        <w:t>7</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4.5 Start the web interface</w:t>
      </w:r>
      <w:r>
        <w:rPr>
          <w:noProof/>
        </w:rPr>
        <w:tab/>
      </w:r>
      <w:r>
        <w:rPr>
          <w:noProof/>
        </w:rPr>
        <w:fldChar w:fldCharType="begin"/>
      </w:r>
      <w:r>
        <w:rPr>
          <w:noProof/>
        </w:rPr>
        <w:instrText xml:space="preserve"> PAGEREF _Toc241606812 \h </w:instrText>
      </w:r>
      <w:r>
        <w:rPr>
          <w:noProof/>
        </w:rPr>
      </w:r>
      <w:r>
        <w:rPr>
          <w:noProof/>
        </w:rPr>
        <w:fldChar w:fldCharType="separate"/>
      </w:r>
      <w:r>
        <w:rPr>
          <w:noProof/>
        </w:rPr>
        <w:t>7</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4.6 Stop the system</w:t>
      </w:r>
      <w:r>
        <w:rPr>
          <w:noProof/>
        </w:rPr>
        <w:tab/>
      </w:r>
      <w:r>
        <w:rPr>
          <w:noProof/>
        </w:rPr>
        <w:fldChar w:fldCharType="begin"/>
      </w:r>
      <w:r>
        <w:rPr>
          <w:noProof/>
        </w:rPr>
        <w:instrText xml:space="preserve"> PAGEREF _Toc241606813 \h </w:instrText>
      </w:r>
      <w:r>
        <w:rPr>
          <w:noProof/>
        </w:rPr>
      </w:r>
      <w:r>
        <w:rPr>
          <w:noProof/>
        </w:rPr>
        <w:fldChar w:fldCharType="separate"/>
      </w:r>
      <w:r>
        <w:rPr>
          <w:noProof/>
        </w:rPr>
        <w:t>9</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5. A tour of the home page</w:t>
      </w:r>
      <w:r>
        <w:rPr>
          <w:noProof/>
        </w:rPr>
        <w:tab/>
      </w:r>
      <w:r>
        <w:rPr>
          <w:noProof/>
        </w:rPr>
        <w:fldChar w:fldCharType="begin"/>
      </w:r>
      <w:r>
        <w:rPr>
          <w:noProof/>
        </w:rPr>
        <w:instrText xml:space="preserve"> PAGEREF _Toc241606814 \h </w:instrText>
      </w:r>
      <w:r>
        <w:rPr>
          <w:noProof/>
        </w:rPr>
      </w:r>
      <w:r>
        <w:rPr>
          <w:noProof/>
        </w:rPr>
        <w:fldChar w:fldCharType="separate"/>
      </w:r>
      <w:r>
        <w:rPr>
          <w:noProof/>
        </w:rPr>
        <w:t>10</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6. Describing your stone</w:t>
      </w:r>
      <w:r>
        <w:rPr>
          <w:noProof/>
        </w:rPr>
        <w:tab/>
      </w:r>
      <w:r>
        <w:rPr>
          <w:noProof/>
        </w:rPr>
        <w:fldChar w:fldCharType="begin"/>
      </w:r>
      <w:r>
        <w:rPr>
          <w:noProof/>
        </w:rPr>
        <w:instrText xml:space="preserve"> PAGEREF _Toc241606815 \h </w:instrText>
      </w:r>
      <w:r>
        <w:rPr>
          <w:noProof/>
        </w:rPr>
      </w:r>
      <w:r>
        <w:rPr>
          <w:noProof/>
        </w:rPr>
        <w:fldChar w:fldCharType="separate"/>
      </w:r>
      <w:r>
        <w:rPr>
          <w:noProof/>
        </w:rPr>
        <w:t>11</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6.1 Instant checks on your readings</w:t>
      </w:r>
      <w:r>
        <w:rPr>
          <w:noProof/>
        </w:rPr>
        <w:tab/>
      </w:r>
      <w:r>
        <w:rPr>
          <w:noProof/>
        </w:rPr>
        <w:fldChar w:fldCharType="begin"/>
      </w:r>
      <w:r>
        <w:rPr>
          <w:noProof/>
        </w:rPr>
        <w:instrText xml:space="preserve"> PAGEREF _Toc241606816 \h </w:instrText>
      </w:r>
      <w:r>
        <w:rPr>
          <w:noProof/>
        </w:rPr>
      </w:r>
      <w:r>
        <w:rPr>
          <w:noProof/>
        </w:rPr>
        <w:fldChar w:fldCharType="separate"/>
      </w:r>
      <w:r>
        <w:rPr>
          <w:noProof/>
        </w:rPr>
        <w:t>13</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7. Identifying a stone</w:t>
      </w:r>
      <w:r>
        <w:rPr>
          <w:noProof/>
        </w:rPr>
        <w:tab/>
      </w:r>
      <w:r>
        <w:rPr>
          <w:noProof/>
        </w:rPr>
        <w:fldChar w:fldCharType="begin"/>
      </w:r>
      <w:r>
        <w:rPr>
          <w:noProof/>
        </w:rPr>
        <w:instrText xml:space="preserve"> PAGEREF _Toc241606817 \h </w:instrText>
      </w:r>
      <w:r>
        <w:rPr>
          <w:noProof/>
        </w:rPr>
      </w:r>
      <w:r>
        <w:rPr>
          <w:noProof/>
        </w:rPr>
        <w:fldChar w:fldCharType="separate"/>
      </w:r>
      <w:r>
        <w:rPr>
          <w:noProof/>
        </w:rPr>
        <w:t>14</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7.1 Steps</w:t>
      </w:r>
      <w:r>
        <w:rPr>
          <w:noProof/>
        </w:rPr>
        <w:tab/>
      </w:r>
      <w:r>
        <w:rPr>
          <w:noProof/>
        </w:rPr>
        <w:fldChar w:fldCharType="begin"/>
      </w:r>
      <w:r>
        <w:rPr>
          <w:noProof/>
        </w:rPr>
        <w:instrText xml:space="preserve"> PAGEREF _Toc241606818 \h </w:instrText>
      </w:r>
      <w:r>
        <w:rPr>
          <w:noProof/>
        </w:rPr>
      </w:r>
      <w:r>
        <w:rPr>
          <w:noProof/>
        </w:rPr>
        <w:fldChar w:fldCharType="separate"/>
      </w:r>
      <w:r>
        <w:rPr>
          <w:noProof/>
        </w:rPr>
        <w:t>14</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7.2 Reading the result</w:t>
      </w:r>
      <w:r>
        <w:rPr>
          <w:noProof/>
        </w:rPr>
        <w:tab/>
      </w:r>
      <w:r>
        <w:rPr>
          <w:noProof/>
        </w:rPr>
        <w:fldChar w:fldCharType="begin"/>
      </w:r>
      <w:r>
        <w:rPr>
          <w:noProof/>
        </w:rPr>
        <w:instrText xml:space="preserve"> PAGEREF _Toc241606819 \h </w:instrText>
      </w:r>
      <w:r>
        <w:rPr>
          <w:noProof/>
        </w:rPr>
      </w:r>
      <w:r>
        <w:rPr>
          <w:noProof/>
        </w:rPr>
        <w:fldChar w:fldCharType="separate"/>
      </w:r>
      <w:r>
        <w:rPr>
          <w:noProof/>
        </w:rPr>
        <w:t>15</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7.3 Using the reasoning diagram</w:t>
      </w:r>
      <w:r>
        <w:rPr>
          <w:noProof/>
        </w:rPr>
        <w:tab/>
      </w:r>
      <w:r>
        <w:rPr>
          <w:noProof/>
        </w:rPr>
        <w:fldChar w:fldCharType="begin"/>
      </w:r>
      <w:r>
        <w:rPr>
          <w:noProof/>
        </w:rPr>
        <w:instrText xml:space="preserve"> PAGEREF _Toc241606820 \h </w:instrText>
      </w:r>
      <w:r>
        <w:rPr>
          <w:noProof/>
        </w:rPr>
      </w:r>
      <w:r>
        <w:rPr>
          <w:noProof/>
        </w:rPr>
        <w:fldChar w:fldCharType="separate"/>
      </w:r>
      <w:r>
        <w:rPr>
          <w:noProof/>
        </w:rPr>
        <w:t>16</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7.4 When some data is missing</w:t>
      </w:r>
      <w:r>
        <w:rPr>
          <w:noProof/>
        </w:rPr>
        <w:tab/>
      </w:r>
      <w:r>
        <w:rPr>
          <w:noProof/>
        </w:rPr>
        <w:fldChar w:fldCharType="begin"/>
      </w:r>
      <w:r>
        <w:rPr>
          <w:noProof/>
        </w:rPr>
        <w:instrText xml:space="preserve"> PAGEREF _Toc241606821 \h </w:instrText>
      </w:r>
      <w:r>
        <w:rPr>
          <w:noProof/>
        </w:rPr>
      </w:r>
      <w:r>
        <w:rPr>
          <w:noProof/>
        </w:rPr>
        <w:fldChar w:fldCharType="separate"/>
      </w:r>
      <w:r>
        <w:rPr>
          <w:noProof/>
        </w:rPr>
        <w:t>17</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8. Checking a claim (Verify)</w:t>
      </w:r>
      <w:r>
        <w:rPr>
          <w:noProof/>
        </w:rPr>
        <w:tab/>
      </w:r>
      <w:r>
        <w:rPr>
          <w:noProof/>
        </w:rPr>
        <w:fldChar w:fldCharType="begin"/>
      </w:r>
      <w:r>
        <w:rPr>
          <w:noProof/>
        </w:rPr>
        <w:instrText xml:space="preserve"> PAGEREF _Toc241606822 \h </w:instrText>
      </w:r>
      <w:r>
        <w:rPr>
          <w:noProof/>
        </w:rPr>
      </w:r>
      <w:r>
        <w:rPr>
          <w:noProof/>
        </w:rPr>
        <w:fldChar w:fldCharType="separate"/>
      </w:r>
      <w:r>
        <w:rPr>
          <w:noProof/>
        </w:rPr>
        <w:t>17</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9. Step-by-step consultation</w:t>
      </w:r>
      <w:r>
        <w:rPr>
          <w:noProof/>
        </w:rPr>
        <w:tab/>
      </w:r>
      <w:r>
        <w:rPr>
          <w:noProof/>
        </w:rPr>
        <w:fldChar w:fldCharType="begin"/>
      </w:r>
      <w:r>
        <w:rPr>
          <w:noProof/>
        </w:rPr>
        <w:instrText xml:space="preserve"> PAGEREF _Toc241606823 \h </w:instrText>
      </w:r>
      <w:r>
        <w:rPr>
          <w:noProof/>
        </w:rPr>
      </w:r>
      <w:r>
        <w:rPr>
          <w:noProof/>
        </w:rPr>
        <w:fldChar w:fldCharType="separate"/>
      </w:r>
      <w:r>
        <w:rPr>
          <w:noProof/>
        </w:rPr>
        <w:t>18</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10. Asking in plain English</w:t>
      </w:r>
      <w:r>
        <w:rPr>
          <w:noProof/>
        </w:rPr>
        <w:tab/>
      </w:r>
      <w:r>
        <w:rPr>
          <w:noProof/>
        </w:rPr>
        <w:fldChar w:fldCharType="begin"/>
      </w:r>
      <w:r>
        <w:rPr>
          <w:noProof/>
        </w:rPr>
        <w:instrText xml:space="preserve"> PAGEREF _Toc241606824 \h </w:instrText>
      </w:r>
      <w:r>
        <w:rPr>
          <w:noProof/>
        </w:rPr>
      </w:r>
      <w:r>
        <w:rPr>
          <w:noProof/>
        </w:rPr>
        <w:fldChar w:fldCharType="separate"/>
      </w:r>
      <w:r>
        <w:rPr>
          <w:noProof/>
        </w:rPr>
        <w:t>19</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11. Worked examples</w:t>
      </w:r>
      <w:r>
        <w:rPr>
          <w:noProof/>
        </w:rPr>
        <w:tab/>
      </w:r>
      <w:r>
        <w:rPr>
          <w:noProof/>
        </w:rPr>
        <w:fldChar w:fldCharType="begin"/>
      </w:r>
      <w:r>
        <w:rPr>
          <w:noProof/>
        </w:rPr>
        <w:instrText xml:space="preserve"> PAGEREF _Toc241606825 \h </w:instrText>
      </w:r>
      <w:r>
        <w:rPr>
          <w:noProof/>
        </w:rPr>
      </w:r>
      <w:r>
        <w:rPr>
          <w:noProof/>
        </w:rPr>
        <w:fldChar w:fldCharType="separate"/>
      </w:r>
      <w:r>
        <w:rPr>
          <w:noProof/>
        </w:rPr>
        <w:t>20</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11.1 Example 1: a natural blue sapphire</w:t>
      </w:r>
      <w:r>
        <w:rPr>
          <w:noProof/>
        </w:rPr>
        <w:tab/>
      </w:r>
      <w:r>
        <w:rPr>
          <w:noProof/>
        </w:rPr>
        <w:fldChar w:fldCharType="begin"/>
      </w:r>
      <w:r>
        <w:rPr>
          <w:noProof/>
        </w:rPr>
        <w:instrText xml:space="preserve"> PAGEREF _Toc241606826 \h </w:instrText>
      </w:r>
      <w:r>
        <w:rPr>
          <w:noProof/>
        </w:rPr>
      </w:r>
      <w:r>
        <w:rPr>
          <w:noProof/>
        </w:rPr>
        <w:fldChar w:fldCharType="separate"/>
      </w:r>
      <w:r>
        <w:rPr>
          <w:noProof/>
        </w:rPr>
        <w:t>21</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11.2 Example 2: a glass imitation</w:t>
      </w:r>
      <w:r>
        <w:rPr>
          <w:noProof/>
        </w:rPr>
        <w:tab/>
      </w:r>
      <w:r>
        <w:rPr>
          <w:noProof/>
        </w:rPr>
        <w:fldChar w:fldCharType="begin"/>
      </w:r>
      <w:r>
        <w:rPr>
          <w:noProof/>
        </w:rPr>
        <w:instrText xml:space="preserve"> PAGEREF _Toc241606827 \h </w:instrText>
      </w:r>
      <w:r>
        <w:rPr>
          <w:noProof/>
        </w:rPr>
      </w:r>
      <w:r>
        <w:rPr>
          <w:noProof/>
        </w:rPr>
        <w:fldChar w:fldCharType="separate"/>
      </w:r>
      <w:r>
        <w:rPr>
          <w:noProof/>
        </w:rPr>
        <w:t>21</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t>11.3 Example 3: checking a claim that fails</w:t>
      </w:r>
      <w:r>
        <w:rPr>
          <w:noProof/>
        </w:rPr>
        <w:tab/>
      </w:r>
      <w:r>
        <w:rPr>
          <w:noProof/>
        </w:rPr>
        <w:fldChar w:fldCharType="begin"/>
      </w:r>
      <w:r>
        <w:rPr>
          <w:noProof/>
        </w:rPr>
        <w:instrText xml:space="preserve"> PAGEREF _Toc241606828 \h </w:instrText>
      </w:r>
      <w:r>
        <w:rPr>
          <w:noProof/>
        </w:rPr>
      </w:r>
      <w:r>
        <w:rPr>
          <w:noProof/>
        </w:rPr>
        <w:fldChar w:fldCharType="separate"/>
      </w:r>
      <w:r>
        <w:rPr>
          <w:noProof/>
        </w:rPr>
        <w:t>21</w:t>
      </w:r>
      <w:r>
        <w:rPr>
          <w:noProof/>
        </w:rPr>
        <w:fldChar w:fldCharType="end"/>
      </w:r>
    </w:p>
    <w:p w:rsidR="00CA6DEF" w:rsidRDefault="00CA6DEF" w:rsidP="00CA6DEF">
      <w:pPr>
        <w:pStyle w:val="TOC2"/>
        <w:tabs>
          <w:tab w:val="right" w:leader="dot" w:pos="9017"/>
        </w:tabs>
        <w:rPr>
          <w:rFonts w:asciiTheme="minorHAnsi" w:hAnsiTheme="minorHAnsi" w:cstheme="minorBidi"/>
          <w:noProof/>
          <w:kern w:val="2"/>
          <w14:ligatures w14:val="standardContextual"/>
        </w:rPr>
      </w:pPr>
      <w:r w:rsidRPr="008E5C04">
        <w:rPr>
          <w:rFonts w:eastAsia="Times New Roman"/>
          <w:noProof/>
        </w:rPr>
        <w:lastRenderedPageBreak/>
        <w:t>11.4 Example 4: a refractometer reading over the limit</w:t>
      </w:r>
      <w:r>
        <w:rPr>
          <w:noProof/>
        </w:rPr>
        <w:tab/>
      </w:r>
      <w:r>
        <w:rPr>
          <w:noProof/>
        </w:rPr>
        <w:fldChar w:fldCharType="begin"/>
      </w:r>
      <w:r>
        <w:rPr>
          <w:noProof/>
        </w:rPr>
        <w:instrText xml:space="preserve"> PAGEREF _Toc241606829 \h </w:instrText>
      </w:r>
      <w:r>
        <w:rPr>
          <w:noProof/>
        </w:rPr>
      </w:r>
      <w:r>
        <w:rPr>
          <w:noProof/>
        </w:rPr>
        <w:fldChar w:fldCharType="separate"/>
      </w:r>
      <w:r>
        <w:rPr>
          <w:noProof/>
        </w:rPr>
        <w:t>21</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12. Printing or saving a result</w:t>
      </w:r>
      <w:r>
        <w:rPr>
          <w:noProof/>
        </w:rPr>
        <w:tab/>
      </w:r>
      <w:r>
        <w:rPr>
          <w:noProof/>
        </w:rPr>
        <w:fldChar w:fldCharType="begin"/>
      </w:r>
      <w:r>
        <w:rPr>
          <w:noProof/>
        </w:rPr>
        <w:instrText xml:space="preserve"> PAGEREF _Toc241606830 \h </w:instrText>
      </w:r>
      <w:r>
        <w:rPr>
          <w:noProof/>
        </w:rPr>
      </w:r>
      <w:r>
        <w:rPr>
          <w:noProof/>
        </w:rPr>
        <w:fldChar w:fldCharType="separate"/>
      </w:r>
      <w:r>
        <w:rPr>
          <w:noProof/>
        </w:rPr>
        <w:t>22</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13. Your recent stones</w:t>
      </w:r>
      <w:r>
        <w:rPr>
          <w:noProof/>
        </w:rPr>
        <w:tab/>
      </w:r>
      <w:r>
        <w:rPr>
          <w:noProof/>
        </w:rPr>
        <w:fldChar w:fldCharType="begin"/>
      </w:r>
      <w:r>
        <w:rPr>
          <w:noProof/>
        </w:rPr>
        <w:instrText xml:space="preserve"> PAGEREF _Toc241606831 \h </w:instrText>
      </w:r>
      <w:r>
        <w:rPr>
          <w:noProof/>
        </w:rPr>
      </w:r>
      <w:r>
        <w:rPr>
          <w:noProof/>
        </w:rPr>
        <w:fldChar w:fldCharType="separate"/>
      </w:r>
      <w:r>
        <w:rPr>
          <w:noProof/>
        </w:rPr>
        <w:t>23</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14. Using the system on a phone or tablet</w:t>
      </w:r>
      <w:r>
        <w:rPr>
          <w:noProof/>
        </w:rPr>
        <w:tab/>
      </w:r>
      <w:r>
        <w:rPr>
          <w:noProof/>
        </w:rPr>
        <w:fldChar w:fldCharType="begin"/>
      </w:r>
      <w:r>
        <w:rPr>
          <w:noProof/>
        </w:rPr>
        <w:instrText xml:space="preserve"> PAGEREF _Toc241606832 \h </w:instrText>
      </w:r>
      <w:r>
        <w:rPr>
          <w:noProof/>
        </w:rPr>
      </w:r>
      <w:r>
        <w:rPr>
          <w:noProof/>
        </w:rPr>
        <w:fldChar w:fldCharType="separate"/>
      </w:r>
      <w:r>
        <w:rPr>
          <w:noProof/>
        </w:rPr>
        <w:t>23</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15. Troubleshooting</w:t>
      </w:r>
      <w:r>
        <w:rPr>
          <w:noProof/>
        </w:rPr>
        <w:tab/>
      </w:r>
      <w:r>
        <w:rPr>
          <w:noProof/>
        </w:rPr>
        <w:fldChar w:fldCharType="begin"/>
      </w:r>
      <w:r>
        <w:rPr>
          <w:noProof/>
        </w:rPr>
        <w:instrText xml:space="preserve"> PAGEREF _Toc241606833 \h </w:instrText>
      </w:r>
      <w:r>
        <w:rPr>
          <w:noProof/>
        </w:rPr>
      </w:r>
      <w:r>
        <w:rPr>
          <w:noProof/>
        </w:rPr>
        <w:fldChar w:fldCharType="separate"/>
      </w:r>
      <w:r>
        <w:rPr>
          <w:noProof/>
        </w:rPr>
        <w:t>24</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16. Console mode (without a browser)</w:t>
      </w:r>
      <w:r>
        <w:rPr>
          <w:noProof/>
        </w:rPr>
        <w:tab/>
      </w:r>
      <w:r>
        <w:rPr>
          <w:noProof/>
        </w:rPr>
        <w:fldChar w:fldCharType="begin"/>
      </w:r>
      <w:r>
        <w:rPr>
          <w:noProof/>
        </w:rPr>
        <w:instrText xml:space="preserve"> PAGEREF _Toc241606834 \h </w:instrText>
      </w:r>
      <w:r>
        <w:rPr>
          <w:noProof/>
        </w:rPr>
      </w:r>
      <w:r>
        <w:rPr>
          <w:noProof/>
        </w:rPr>
        <w:fldChar w:fldCharType="separate"/>
      </w:r>
      <w:r>
        <w:rPr>
          <w:noProof/>
        </w:rPr>
        <w:t>25</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17. Running the automated tests</w:t>
      </w:r>
      <w:r>
        <w:rPr>
          <w:noProof/>
        </w:rPr>
        <w:tab/>
      </w:r>
      <w:r>
        <w:rPr>
          <w:noProof/>
        </w:rPr>
        <w:fldChar w:fldCharType="begin"/>
      </w:r>
      <w:r>
        <w:rPr>
          <w:noProof/>
        </w:rPr>
        <w:instrText xml:space="preserve"> PAGEREF _Toc241606835 \h </w:instrText>
      </w:r>
      <w:r>
        <w:rPr>
          <w:noProof/>
        </w:rPr>
      </w:r>
      <w:r>
        <w:rPr>
          <w:noProof/>
        </w:rPr>
        <w:fldChar w:fldCharType="separate"/>
      </w:r>
      <w:r>
        <w:rPr>
          <w:noProof/>
        </w:rPr>
        <w:t>26</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18. Quick reference</w:t>
      </w:r>
      <w:r>
        <w:rPr>
          <w:noProof/>
        </w:rPr>
        <w:tab/>
      </w:r>
      <w:r>
        <w:rPr>
          <w:noProof/>
        </w:rPr>
        <w:fldChar w:fldCharType="begin"/>
      </w:r>
      <w:r>
        <w:rPr>
          <w:noProof/>
        </w:rPr>
        <w:instrText xml:space="preserve"> PAGEREF _Toc241606836 \h </w:instrText>
      </w:r>
      <w:r>
        <w:rPr>
          <w:noProof/>
        </w:rPr>
      </w:r>
      <w:r>
        <w:rPr>
          <w:noProof/>
        </w:rPr>
        <w:fldChar w:fldCharType="separate"/>
      </w:r>
      <w:r>
        <w:rPr>
          <w:noProof/>
        </w:rPr>
        <w:t>27</w:t>
      </w:r>
      <w:r>
        <w:rPr>
          <w:noProof/>
        </w:rPr>
        <w:fldChar w:fldCharType="end"/>
      </w:r>
    </w:p>
    <w:p w:rsidR="00CA6DEF" w:rsidRDefault="00CA6DEF" w:rsidP="00CA6DEF">
      <w:pPr>
        <w:pStyle w:val="TOC1"/>
        <w:tabs>
          <w:tab w:val="right" w:leader="dot" w:pos="9017"/>
        </w:tabs>
        <w:rPr>
          <w:rFonts w:asciiTheme="minorHAnsi" w:hAnsiTheme="minorHAnsi" w:cstheme="minorBidi"/>
          <w:noProof/>
          <w:kern w:val="2"/>
          <w14:ligatures w14:val="standardContextual"/>
        </w:rPr>
      </w:pPr>
      <w:r w:rsidRPr="008E5C04">
        <w:rPr>
          <w:rFonts w:eastAsia="Times New Roman"/>
          <w:noProof/>
        </w:rPr>
        <w:t>Appendix A. Gem property facts for testing</w:t>
      </w:r>
      <w:r>
        <w:rPr>
          <w:noProof/>
        </w:rPr>
        <w:tab/>
      </w:r>
      <w:r>
        <w:rPr>
          <w:noProof/>
        </w:rPr>
        <w:fldChar w:fldCharType="begin"/>
      </w:r>
      <w:r>
        <w:rPr>
          <w:noProof/>
        </w:rPr>
        <w:instrText xml:space="preserve"> PAGEREF _Toc241606837 \h </w:instrText>
      </w:r>
      <w:r>
        <w:rPr>
          <w:noProof/>
        </w:rPr>
      </w:r>
      <w:r>
        <w:rPr>
          <w:noProof/>
        </w:rPr>
        <w:fldChar w:fldCharType="separate"/>
      </w:r>
      <w:r>
        <w:rPr>
          <w:noProof/>
        </w:rPr>
        <w:t>28</w:t>
      </w:r>
      <w:r>
        <w:rPr>
          <w:noProof/>
        </w:rPr>
        <w:fldChar w:fldCharType="end"/>
      </w:r>
    </w:p>
    <w:p w:rsidR="0047501B" w:rsidRDefault="00CA6DEF" w:rsidP="00CA6DEF">
      <w:pPr>
        <w:pStyle w:val="NormalWeb"/>
      </w:pPr>
      <w:r>
        <w:fldChar w:fldCharType="end"/>
      </w:r>
    </w:p>
    <w:p w:rsidR="0047501B" w:rsidRDefault="0047501B">
      <w:pPr>
        <w:pStyle w:val="Heading1"/>
        <w:rPr>
          <w:rFonts w:eastAsia="Times New Roman"/>
        </w:rPr>
      </w:pPr>
      <w:r>
        <w:rPr>
          <w:rFonts w:eastAsia="Times New Roman"/>
        </w:rPr>
        <w:br w:type="page"/>
      </w:r>
      <w:bookmarkStart w:id="0" w:name="_Toc241606803"/>
      <w:r>
        <w:rPr>
          <w:rFonts w:eastAsia="Times New Roman"/>
        </w:rPr>
        <w:lastRenderedPageBreak/>
        <w:t>1. About the system</w:t>
      </w:r>
      <w:bookmarkEnd w:id="0"/>
    </w:p>
    <w:p w:rsidR="0047501B" w:rsidRDefault="0047501B">
      <w:pPr>
        <w:pStyle w:val="NormalWeb"/>
      </w:pPr>
      <w:r>
        <w:t>The Gemstone Identification Assistant is an expert system that helps buyers, students and small traders identify common Sri Lankan gemstones. You describe a stone (its measurements and what you can see) and the system tells you:</w:t>
      </w:r>
    </w:p>
    <w:p w:rsidR="0047501B" w:rsidRDefault="0047501B">
      <w:pPr>
        <w:numPr>
          <w:ilvl w:val="0"/>
          <w:numId w:val="1"/>
        </w:numPr>
        <w:spacing w:before="100" w:beforeAutospacing="1" w:after="40" w:line="360" w:lineRule="auto"/>
        <w:jc w:val="both"/>
        <w:rPr>
          <w:rFonts w:eastAsia="Times New Roman"/>
        </w:rPr>
      </w:pPr>
      <w:r>
        <w:rPr>
          <w:rFonts w:eastAsia="Times New Roman"/>
        </w:rPr>
        <w:t xml:space="preserve">what the stone most likely is (species and variety, for example </w:t>
      </w:r>
      <w:r>
        <w:rPr>
          <w:rFonts w:eastAsia="Times New Roman"/>
          <w:i/>
          <w:iCs/>
        </w:rPr>
        <w:t>corundum - blue sapphire</w:t>
      </w:r>
      <w:r>
        <w:rPr>
          <w:rFonts w:eastAsia="Times New Roman"/>
        </w:rPr>
        <w:t>);</w:t>
      </w:r>
    </w:p>
    <w:p w:rsidR="0047501B" w:rsidRDefault="0047501B">
      <w:pPr>
        <w:numPr>
          <w:ilvl w:val="0"/>
          <w:numId w:val="1"/>
        </w:numPr>
        <w:spacing w:before="100" w:beforeAutospacing="1" w:after="40" w:line="360" w:lineRule="auto"/>
        <w:jc w:val="both"/>
        <w:rPr>
          <w:rFonts w:eastAsia="Times New Roman"/>
        </w:rPr>
      </w:pPr>
      <w:r>
        <w:rPr>
          <w:rFonts w:eastAsia="Times New Roman"/>
        </w:rPr>
        <w:t>whether it is likely natural, synthetic (laboratory-grown) or an imitation such as glass;</w:t>
      </w:r>
    </w:p>
    <w:p w:rsidR="0047501B" w:rsidRDefault="0047501B">
      <w:pPr>
        <w:numPr>
          <w:ilvl w:val="0"/>
          <w:numId w:val="1"/>
        </w:numPr>
        <w:spacing w:before="100" w:beforeAutospacing="1" w:after="40" w:line="360" w:lineRule="auto"/>
        <w:jc w:val="both"/>
        <w:rPr>
          <w:rFonts w:eastAsia="Times New Roman"/>
        </w:rPr>
      </w:pPr>
      <w:r>
        <w:rPr>
          <w:rFonts w:eastAsia="Times New Roman"/>
        </w:rPr>
        <w:t>how certain it is, as a percentage;</w:t>
      </w:r>
    </w:p>
    <w:p w:rsidR="0047501B" w:rsidRDefault="0047501B">
      <w:pPr>
        <w:numPr>
          <w:ilvl w:val="0"/>
          <w:numId w:val="1"/>
        </w:numPr>
        <w:spacing w:before="100" w:beforeAutospacing="1" w:after="40" w:line="360" w:lineRule="auto"/>
        <w:jc w:val="both"/>
        <w:rPr>
          <w:rFonts w:eastAsia="Times New Roman"/>
        </w:rPr>
      </w:pPr>
      <w:r>
        <w:rPr>
          <w:rFonts w:eastAsia="Times New Roman"/>
        </w:rPr>
        <w:t>what you should do next, for example obtain a laboratory certificate before buying;</w:t>
      </w:r>
    </w:p>
    <w:p w:rsidR="0047501B" w:rsidRDefault="0047501B">
      <w:pPr>
        <w:numPr>
          <w:ilvl w:val="0"/>
          <w:numId w:val="1"/>
        </w:numPr>
        <w:spacing w:before="100" w:beforeAutospacing="1" w:after="40" w:line="360" w:lineRule="auto"/>
        <w:jc w:val="both"/>
        <w:rPr>
          <w:rFonts w:eastAsia="Times New Roman"/>
        </w:rPr>
      </w:pPr>
      <w:r>
        <w:rPr>
          <w:rFonts w:eastAsia="Times New Roman"/>
        </w:rPr>
        <w:t>exactly how it reached its answer.</w:t>
      </w:r>
    </w:p>
    <w:p w:rsidR="0047501B" w:rsidRDefault="0047501B">
      <w:pPr>
        <w:pStyle w:val="NormalWeb"/>
      </w:pPr>
      <w:r>
        <w:t>It knows ten gem species (corundum, spinel, garnet, chrysoberyl, zircon, topaz, tourmaline, quartz, feldspar/moonstone and beryl), their main varieties, and two imitation materials (glass and cubic zirconia).</w:t>
      </w:r>
    </w:p>
    <w:p w:rsidR="0047501B" w:rsidRDefault="0047501B">
      <w:pPr>
        <w:shd w:val="clear" w:color="auto" w:fill="FFFFFF"/>
        <w:spacing w:line="360" w:lineRule="auto"/>
        <w:jc w:val="both"/>
        <w:divId w:val="451871003"/>
        <w:rPr>
          <w:rFonts w:eastAsia="Times New Roman"/>
        </w:rPr>
      </w:pPr>
      <w:r>
        <w:rPr>
          <w:rFonts w:eastAsia="Times New Roman"/>
          <w:b/>
          <w:bCs/>
        </w:rPr>
        <w:t>Important:</w:t>
      </w:r>
      <w:r>
        <w:rPr>
          <w:rFonts w:eastAsia="Times New Roman"/>
        </w:rPr>
        <w:t xml:space="preserve"> </w:t>
      </w:r>
      <w:r>
        <w:rPr>
          <w:rFonts w:eastAsia="Times New Roman"/>
        </w:rPr>
        <w:t>the system gives a first opinion only. It does not replace a certificate from the National Gem and Jewellery Authority (NGJA) or another accredited gem laboratory. Always obtain a certificate before a significant purchase.</w:t>
      </w:r>
    </w:p>
    <w:p w:rsidR="0047501B" w:rsidRDefault="0047501B">
      <w:pPr>
        <w:pStyle w:val="Heading2"/>
        <w:rPr>
          <w:rFonts w:eastAsia="Times New Roman"/>
        </w:rPr>
      </w:pPr>
      <w:bookmarkStart w:id="1" w:name="_Toc241606804"/>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rsidTr="00CA6DEF">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Mode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Use it when...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What it does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Identify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 don't know what this stone 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Takes everything you enter and works forwards to the most likely answer (forward chaining).</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Verify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seller says it's a ruby. Is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Starts from the claim and checks every condition it needs; if the claim fails it tells you exactly why (backward chaining).</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Step by step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 want to be guided."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Asks you one question at a time, only when needed, and explains why it is asking.</w:t>
            </w:r>
          </w:p>
        </w:tc>
      </w:tr>
    </w:tbl>
    <w:p w:rsidR="0047501B" w:rsidRDefault="0047501B">
      <w:pPr>
        <w:pStyle w:val="NormalWeb"/>
      </w:pPr>
      <w:r>
        <w:t xml:space="preserve">You can also type a question in plain English, for example </w:t>
      </w:r>
      <w:r>
        <w:rPr>
          <w:i/>
          <w:iCs/>
        </w:rPr>
        <w:t>"Is my stone a sapphire if the RI is 1.765 and it is blue?"</w:t>
      </w:r>
    </w:p>
    <w:p w:rsidR="0047501B" w:rsidRDefault="0047501B">
      <w:pPr>
        <w:pStyle w:val="Heading1"/>
        <w:rPr>
          <w:rFonts w:eastAsia="Times New Roman"/>
        </w:rPr>
      </w:pPr>
      <w:bookmarkStart w:id="2" w:name="_Toc241606805"/>
      <w:r>
        <w:rPr>
          <w:rFonts w:eastAsia="Times New Roman"/>
        </w:rPr>
        <w:lastRenderedPageBreak/>
        <w:t>2. Two ways to use the system</w:t>
      </w:r>
      <w:bookmarkEnd w:id="2"/>
    </w:p>
    <w:p w:rsidR="0047501B" w:rsidRDefault="0047501B">
      <w:pPr>
        <w:pStyle w:val="NormalWeb"/>
      </w:pPr>
      <w:r>
        <w:t>The system can be used in two ways. Both give exactly the same results.</w:t>
      </w:r>
    </w:p>
    <w:p w:rsidR="0047501B" w:rsidRDefault="0047501B">
      <w:pPr>
        <w:pStyle w:val="tcaption"/>
      </w:pPr>
      <w:r>
        <w:t>Table 1. Ways to use the system</w:t>
      </w:r>
    </w:p>
    <w:tbl>
      <w:tblPr>
        <w:tblW w:w="5000" w:type="pct"/>
        <w:tblCellMar>
          <w:top w:w="15" w:type="dxa"/>
          <w:left w:w="15" w:type="dxa"/>
          <w:bottom w:w="15" w:type="dxa"/>
          <w:right w:w="15" w:type="dxa"/>
        </w:tblCellMar>
        <w:tblLook w:val="04A0" w:firstRow="1" w:lastRow="0" w:firstColumn="1" w:lastColumn="0" w:noHBand="0" w:noVBand="1"/>
      </w:tblPr>
      <w:tblGrid>
        <w:gridCol w:w="1803"/>
        <w:gridCol w:w="3604"/>
        <w:gridCol w:w="3604"/>
      </w:tblGrid>
      <w:tr w:rsidR="00000000" w:rsidTr="00CA6DEF">
        <w:trPr>
          <w:cantSplit/>
          <w:tblHeader/>
        </w:trPr>
        <w:tc>
          <w:tcPr>
            <w:tcW w:w="10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pPr>
          </w:p>
        </w:tc>
        <w:tc>
          <w:tcPr>
            <w:tcW w:w="20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A. Online version (Section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B. On your own computer (Section 4)</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Installation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None. Open a link in a 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Install SWI-Prolog and download the project files.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Needed.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Only for the downloads; afterwards it works offline.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Web interface: Identify, Verify, Step by step, plain-English questions, examples, knowledge 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Everything in A, plus the console interface and the automated tests.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Best for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Trying the system quickly, on any computer, tablet or phone.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Working offline, examining the code, running the tests.</w:t>
            </w:r>
          </w:p>
        </w:tc>
      </w:tr>
    </w:tbl>
    <w:p w:rsidR="0047501B" w:rsidRDefault="0047501B">
      <w:pPr>
        <w:pStyle w:val="Heading1"/>
        <w:rPr>
          <w:rFonts w:eastAsia="Times New Roman"/>
        </w:rPr>
      </w:pPr>
      <w:bookmarkStart w:id="3" w:name="_Toc241606806"/>
      <w:r>
        <w:rPr>
          <w:rFonts w:eastAsia="Times New Roman"/>
        </w:rPr>
        <w:t>3. Option A: use the online version (no installation)</w:t>
      </w:r>
      <w:bookmarkEnd w:id="3"/>
    </w:p>
    <w:p w:rsidR="0047501B" w:rsidRDefault="0047501B">
      <w:pPr>
        <w:pStyle w:val="NormalWeb"/>
      </w:pPr>
      <w:r>
        <w:t>The system is hosted on the internet, so nothing needs to be installed. Only a web browser is needed (Microsoft Edge, Google Chrome, Firefox or Safari, on a computer, tablet or phone).</w:t>
      </w:r>
    </w:p>
    <w:p w:rsidR="0047501B" w:rsidRDefault="0047501B">
      <w:pPr>
        <w:numPr>
          <w:ilvl w:val="0"/>
          <w:numId w:val="2"/>
        </w:numPr>
        <w:spacing w:before="100" w:beforeAutospacing="1" w:after="40" w:line="360" w:lineRule="auto"/>
        <w:jc w:val="both"/>
        <w:rPr>
          <w:rFonts w:eastAsia="Times New Roman"/>
        </w:rPr>
      </w:pPr>
      <w:r>
        <w:rPr>
          <w:rFonts w:eastAsia="Times New Roman"/>
        </w:rPr>
        <w:t>Open your web browser.</w:t>
      </w:r>
    </w:p>
    <w:p w:rsidR="0047501B" w:rsidRDefault="0047501B">
      <w:pPr>
        <w:numPr>
          <w:ilvl w:val="0"/>
          <w:numId w:val="2"/>
        </w:numPr>
        <w:spacing w:before="100" w:beforeAutospacing="1" w:after="40" w:line="360" w:lineRule="auto"/>
        <w:jc w:val="both"/>
        <w:rPr>
          <w:rFonts w:eastAsia="Times New Roman"/>
        </w:rPr>
      </w:pPr>
      <w:r>
        <w:rPr>
          <w:rFonts w:eastAsia="Times New Roman"/>
        </w:rPr>
        <w:t xml:space="preserve">Go to </w:t>
      </w:r>
      <w:r>
        <w:rPr>
          <w:rFonts w:eastAsia="Times New Roman"/>
          <w:b/>
          <w:bCs/>
        </w:rPr>
        <w:t>https://gemstone-identification-assistant.onrender.com</w:t>
      </w:r>
    </w:p>
    <w:p w:rsidR="0047501B" w:rsidRDefault="0047501B">
      <w:pPr>
        <w:numPr>
          <w:ilvl w:val="0"/>
          <w:numId w:val="2"/>
        </w:numPr>
        <w:spacing w:before="100" w:beforeAutospacing="1" w:after="40" w:line="360" w:lineRule="auto"/>
        <w:jc w:val="both"/>
        <w:rPr>
          <w:rFonts w:eastAsia="Times New Roman"/>
        </w:rPr>
      </w:pPr>
      <w:r>
        <w:rPr>
          <w:rFonts w:eastAsia="Times New Roman"/>
        </w:rPr>
        <w:t>The home page appears (Figure 1). Continue from Section 5.</w:t>
      </w:r>
    </w:p>
    <w:p w:rsidR="0047501B" w:rsidRDefault="0047501B">
      <w:pPr>
        <w:shd w:val="clear" w:color="auto" w:fill="FFFFFF"/>
        <w:spacing w:line="360" w:lineRule="auto"/>
        <w:jc w:val="both"/>
        <w:divId w:val="1490632411"/>
        <w:rPr>
          <w:rFonts w:eastAsia="Times New Roman"/>
        </w:rPr>
      </w:pPr>
      <w:r>
        <w:rPr>
          <w:rFonts w:eastAsia="Times New Roman"/>
          <w:b/>
          <w:bCs/>
        </w:rPr>
        <w:t>First visit may be slow.</w:t>
      </w:r>
      <w:r>
        <w:rPr>
          <w:rFonts w:eastAsia="Times New Roman"/>
        </w:rPr>
        <w:t xml:space="preserve"> </w:t>
      </w:r>
      <w:r>
        <w:rPr>
          <w:rFonts w:eastAsia="Times New Roman"/>
        </w:rPr>
        <w:t>The online version runs on a free hosting service that "sleeps" when nobody has used it for about 15 minutes. The first page can then take up to about a minute to appear while it wakes up; after that it is fast. If the page does not load, wait a moment and refresh.</w:t>
      </w:r>
    </w:p>
    <w:p w:rsidR="0047501B" w:rsidRDefault="0047501B">
      <w:pPr>
        <w:pStyle w:val="NormalWeb"/>
      </w:pPr>
      <w:r>
        <w:t>The online version has every feature of the web interface. The console interface (Section 16) and the automated tests (Section 17) are only available when the system runs on your own computer (Option B). Your "recent stones" list is saved only in your own browser (Section 13).</w:t>
      </w:r>
    </w:p>
    <w:p w:rsidR="0047501B" w:rsidRDefault="0047501B">
      <w:pPr>
        <w:pStyle w:val="Heading1"/>
        <w:rPr>
          <w:rFonts w:eastAsia="Times New Roman"/>
        </w:rPr>
      </w:pPr>
      <w:bookmarkStart w:id="4" w:name="_Toc241606807"/>
      <w:r>
        <w:rPr>
          <w:rFonts w:eastAsia="Times New Roman"/>
        </w:rPr>
        <w:lastRenderedPageBreak/>
        <w:t>4. Option B: run the system on your own computer</w:t>
      </w:r>
      <w:bookmarkEnd w:id="4"/>
    </w:p>
    <w:p w:rsidR="0047501B" w:rsidRDefault="0047501B">
      <w:pPr>
        <w:pStyle w:val="Heading2"/>
        <w:rPr>
          <w:rFonts w:eastAsia="Times New Roman"/>
        </w:rPr>
      </w:pPr>
      <w:bookmarkStart w:id="5" w:name="_Toc241606808"/>
      <w:r>
        <w:rPr>
          <w:rFonts w:eastAsia="Times New Roman"/>
        </w:rPr>
        <w:t>4.1 What you need</w:t>
      </w:r>
      <w:bookmarkEnd w:id="5"/>
    </w:p>
    <w:p w:rsidR="0047501B" w:rsidRDefault="0047501B">
      <w:pPr>
        <w:pStyle w:val="tcaption"/>
      </w:pPr>
      <w:r>
        <w:t>Table 2. Requirements for running the system on your computer</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rsidTr="00CA6DEF">
        <w:trPr>
          <w:cantSplit/>
          <w:tblHeader/>
        </w:trPr>
        <w:tc>
          <w:tcPr>
            <w:tcW w:w="1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Requirement</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Computer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Windows 10 or 11, macOS or Linux, with about 100 MB of free disk space.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SWI-Prolog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Version 9 or later (free). The system was developed and tested with </w:t>
            </w:r>
            <w:r>
              <w:rPr>
                <w:rFonts w:eastAsia="Times New Roman"/>
                <w:b/>
                <w:bCs/>
                <w:sz w:val="20"/>
                <w:szCs w:val="20"/>
              </w:rPr>
              <w:t>SWI-Prolog 10.1.16</w:t>
            </w:r>
            <w:r>
              <w:rPr>
                <w:rFonts w:eastAsia="Times New Roman"/>
                <w:sz w:val="20"/>
                <w:szCs w:val="20"/>
              </w:rPr>
              <w:t xml:space="preserve"> (64-bit).</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Any modern browser: Microsoft Edge, Google Chrome, Firefox or Safari.</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Project files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project ZIP file from GitHub (Section 4.3).</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Only for downloading SWI-Prolog and the project. The system itself runs offline; without internet the page simply uses standard fonts.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Gem instruments (optional)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Refractometer, hydrostatic balance, polari</w:t>
            </w:r>
            <w:r>
              <w:rPr>
                <w:rFonts w:eastAsia="Times New Roman"/>
                <w:sz w:val="20"/>
                <w:szCs w:val="20"/>
              </w:rPr>
              <w:t>scope and a 10x loupe give the best results, but the system also works with only what you can see.</w:t>
            </w:r>
          </w:p>
        </w:tc>
      </w:tr>
    </w:tbl>
    <w:p w:rsidR="0047501B" w:rsidRDefault="0047501B">
      <w:pPr>
        <w:pStyle w:val="Heading2"/>
        <w:rPr>
          <w:rFonts w:eastAsia="Times New Roman"/>
        </w:rPr>
      </w:pPr>
      <w:bookmarkStart w:id="6" w:name="_Toc241606809"/>
      <w:r>
        <w:rPr>
          <w:rFonts w:eastAsia="Times New Roman"/>
        </w:rPr>
        <w:t>4.2 Install SWI-Prolog</w:t>
      </w:r>
      <w:bookmarkEnd w:id="6"/>
    </w:p>
    <w:p w:rsidR="0047501B" w:rsidRDefault="0047501B">
      <w:pPr>
        <w:numPr>
          <w:ilvl w:val="0"/>
          <w:numId w:val="3"/>
        </w:numPr>
        <w:spacing w:before="100" w:beforeAutospacing="1" w:after="40" w:line="360" w:lineRule="auto"/>
        <w:jc w:val="both"/>
        <w:rPr>
          <w:rFonts w:eastAsia="Times New Roman"/>
        </w:rPr>
      </w:pPr>
      <w:r>
        <w:rPr>
          <w:rFonts w:eastAsia="Times New Roman"/>
        </w:rPr>
        <w:t xml:space="preserve">Open </w:t>
      </w:r>
      <w:r>
        <w:rPr>
          <w:rFonts w:eastAsia="Times New Roman"/>
          <w:b/>
          <w:bCs/>
        </w:rPr>
        <w:t>https://www.swi-prolog.org/download/stable</w:t>
      </w:r>
      <w:r>
        <w:rPr>
          <w:rFonts w:eastAsia="Times New Roman"/>
        </w:rPr>
        <w:t xml:space="preserve"> in your browser.</w:t>
      </w:r>
    </w:p>
    <w:p w:rsidR="0047501B" w:rsidRDefault="0047501B">
      <w:pPr>
        <w:numPr>
          <w:ilvl w:val="0"/>
          <w:numId w:val="3"/>
        </w:numPr>
        <w:spacing w:before="100" w:beforeAutospacing="1" w:after="40" w:line="360" w:lineRule="auto"/>
        <w:jc w:val="both"/>
        <w:rPr>
          <w:rFonts w:eastAsia="Times New Roman"/>
        </w:rPr>
      </w:pPr>
      <w:r>
        <w:rPr>
          <w:rFonts w:eastAsia="Times New Roman"/>
        </w:rPr>
        <w:t xml:space="preserve">Download the installer for your computer. On Windows choose the </w:t>
      </w:r>
      <w:r>
        <w:rPr>
          <w:rFonts w:eastAsia="Times New Roman"/>
          <w:b/>
          <w:bCs/>
        </w:rPr>
        <w:t>64-bit</w:t>
      </w:r>
      <w:r>
        <w:rPr>
          <w:rFonts w:eastAsia="Times New Roman"/>
        </w:rPr>
        <w:t xml:space="preserve"> installer (</w:t>
      </w:r>
      <w:r>
        <w:rPr>
          <w:rStyle w:val="code1"/>
          <w:rFonts w:eastAsia="Times New Roman"/>
        </w:rPr>
        <w:t>swipl-...-1.x64.exe</w:t>
      </w:r>
      <w:r>
        <w:rPr>
          <w:rFonts w:eastAsia="Times New Roman"/>
        </w:rPr>
        <w:t>).</w:t>
      </w:r>
    </w:p>
    <w:p w:rsidR="0047501B" w:rsidRDefault="0047501B">
      <w:pPr>
        <w:numPr>
          <w:ilvl w:val="0"/>
          <w:numId w:val="3"/>
        </w:numPr>
        <w:spacing w:before="100" w:beforeAutospacing="1" w:after="40" w:line="360" w:lineRule="auto"/>
        <w:jc w:val="both"/>
        <w:rPr>
          <w:rFonts w:eastAsia="Times New Roman"/>
        </w:rPr>
      </w:pPr>
      <w:r>
        <w:rPr>
          <w:rFonts w:eastAsia="Times New Roman"/>
        </w:rPr>
        <w:t>Run the installer and accept the default settings.</w:t>
      </w:r>
    </w:p>
    <w:p w:rsidR="0047501B" w:rsidRDefault="0047501B">
      <w:pPr>
        <w:numPr>
          <w:ilvl w:val="0"/>
          <w:numId w:val="3"/>
        </w:numPr>
        <w:spacing w:before="100" w:beforeAutospacing="1" w:after="40" w:line="360" w:lineRule="auto"/>
        <w:jc w:val="both"/>
        <w:rPr>
          <w:rFonts w:eastAsia="Times New Roman"/>
        </w:rPr>
      </w:pPr>
      <w:r>
        <w:rPr>
          <w:rFonts w:eastAsia="Times New Roman"/>
          <w:b/>
          <w:bCs/>
        </w:rPr>
        <w:t>Windows only:</w:t>
      </w:r>
      <w:r>
        <w:rPr>
          <w:rFonts w:eastAsia="Times New Roman"/>
        </w:rPr>
        <w:t xml:space="preserve"> on the "Install Options" page select </w:t>
      </w:r>
      <w:r>
        <w:rPr>
          <w:rFonts w:eastAsia="Times New Roman"/>
          <w:b/>
          <w:bCs/>
        </w:rPr>
        <w:t>"Add swipl to the system PATH for all users"</w:t>
      </w:r>
      <w:r>
        <w:rPr>
          <w:rFonts w:eastAsia="Times New Roman"/>
        </w:rPr>
        <w:t xml:space="preserve"> </w:t>
      </w:r>
      <w:r>
        <w:rPr>
          <w:rFonts w:eastAsia="Times New Roman"/>
        </w:rPr>
        <w:t>(or "for the current user"). This lets you start SWI-Prolog from the Command Prompt.</w:t>
      </w:r>
    </w:p>
    <w:p w:rsidR="0047501B" w:rsidRDefault="0047501B">
      <w:pPr>
        <w:numPr>
          <w:ilvl w:val="0"/>
          <w:numId w:val="3"/>
        </w:numPr>
        <w:spacing w:before="100" w:beforeAutospacing="1" w:after="40" w:line="360" w:lineRule="auto"/>
        <w:jc w:val="both"/>
        <w:rPr>
          <w:rFonts w:eastAsia="Times New Roman"/>
        </w:rPr>
      </w:pPr>
      <w:r>
        <w:rPr>
          <w:rFonts w:eastAsia="Times New Roman"/>
        </w:rPr>
        <w:t>Finish the installation. On macOS you can alternatively install with Homebrew (</w:t>
      </w:r>
      <w:r>
        <w:rPr>
          <w:rStyle w:val="code1"/>
          <w:rFonts w:eastAsia="Times New Roman"/>
        </w:rPr>
        <w:t>brew install swi-prolog</w:t>
      </w:r>
      <w:r>
        <w:rPr>
          <w:rFonts w:eastAsia="Times New Roman"/>
        </w:rPr>
        <w:t xml:space="preserve">); on Ubuntu Linux use </w:t>
      </w:r>
      <w:r>
        <w:rPr>
          <w:rStyle w:val="code1"/>
          <w:rFonts w:eastAsia="Times New Roman"/>
        </w:rPr>
        <w:t>sudo apt install swi-prolog</w:t>
      </w:r>
      <w:r>
        <w:rPr>
          <w:rFonts w:eastAsia="Times New Roman"/>
        </w:rPr>
        <w:t>.</w:t>
      </w:r>
    </w:p>
    <w:p w:rsidR="0047501B" w:rsidRDefault="0047501B">
      <w:pPr>
        <w:pStyle w:val="Heading2"/>
        <w:rPr>
          <w:rFonts w:eastAsia="Times New Roman"/>
        </w:rPr>
      </w:pPr>
      <w:bookmarkStart w:id="7" w:name="_Toc241606810"/>
      <w:r>
        <w:rPr>
          <w:rFonts w:eastAsia="Times New Roman"/>
        </w:rPr>
        <w:t>4.3 Download the project as a ZIP file</w:t>
      </w:r>
      <w:bookmarkEnd w:id="7"/>
    </w:p>
    <w:p w:rsidR="0047501B" w:rsidRDefault="0047501B">
      <w:pPr>
        <w:numPr>
          <w:ilvl w:val="0"/>
          <w:numId w:val="4"/>
        </w:numPr>
        <w:spacing w:before="100" w:beforeAutospacing="1" w:after="40" w:line="360" w:lineRule="auto"/>
        <w:jc w:val="both"/>
        <w:rPr>
          <w:rFonts w:eastAsia="Times New Roman"/>
        </w:rPr>
      </w:pPr>
      <w:r>
        <w:rPr>
          <w:rFonts w:eastAsia="Times New Roman"/>
        </w:rPr>
        <w:t xml:space="preserve">Open </w:t>
      </w:r>
      <w:r>
        <w:rPr>
          <w:rFonts w:eastAsia="Times New Roman"/>
          <w:b/>
          <w:bCs/>
        </w:rPr>
        <w:t>https://github.com/Suweka/Gemstone-Identification-Assistant</w:t>
      </w:r>
      <w:r>
        <w:rPr>
          <w:rFonts w:eastAsia="Times New Roman"/>
        </w:rPr>
        <w:t xml:space="preserve"> in your browser.</w:t>
      </w:r>
    </w:p>
    <w:p w:rsidR="0047501B" w:rsidRDefault="0047501B">
      <w:pPr>
        <w:numPr>
          <w:ilvl w:val="0"/>
          <w:numId w:val="4"/>
        </w:numPr>
        <w:spacing w:before="100" w:beforeAutospacing="1" w:after="40" w:line="360" w:lineRule="auto"/>
        <w:jc w:val="both"/>
        <w:rPr>
          <w:rFonts w:eastAsia="Times New Roman"/>
        </w:rPr>
      </w:pPr>
      <w:r>
        <w:rPr>
          <w:rFonts w:eastAsia="Times New Roman"/>
        </w:rPr>
        <w:t xml:space="preserve">Click the green </w:t>
      </w:r>
      <w:r>
        <w:rPr>
          <w:rFonts w:eastAsia="Times New Roman"/>
          <w:b/>
          <w:bCs/>
        </w:rPr>
        <w:t>Code</w:t>
      </w:r>
      <w:r>
        <w:rPr>
          <w:rFonts w:eastAsia="Times New Roman"/>
        </w:rPr>
        <w:t xml:space="preserve"> button, then </w:t>
      </w:r>
      <w:r>
        <w:rPr>
          <w:rFonts w:eastAsia="Times New Roman"/>
          <w:b/>
          <w:bCs/>
        </w:rPr>
        <w:t>Download ZIP</w:t>
      </w:r>
      <w:r>
        <w:rPr>
          <w:rFonts w:eastAsia="Times New Roman"/>
        </w:rPr>
        <w:t xml:space="preserve">. The file </w:t>
      </w:r>
      <w:r>
        <w:rPr>
          <w:rStyle w:val="code1"/>
          <w:rFonts w:eastAsia="Times New Roman"/>
        </w:rPr>
        <w:t>Gemstone-Identification-Assistant-main.zip</w:t>
      </w:r>
      <w:r>
        <w:rPr>
          <w:rFonts w:eastAsia="Times New Roman"/>
        </w:rPr>
        <w:t xml:space="preserve"> is saved to your Downloads folder.</w:t>
      </w:r>
    </w:p>
    <w:p w:rsidR="0047501B" w:rsidRDefault="0047501B">
      <w:pPr>
        <w:numPr>
          <w:ilvl w:val="0"/>
          <w:numId w:val="4"/>
        </w:numPr>
        <w:spacing w:before="100" w:beforeAutospacing="1" w:after="40" w:line="360" w:lineRule="auto"/>
        <w:jc w:val="both"/>
        <w:rPr>
          <w:rFonts w:eastAsia="Times New Roman"/>
        </w:rPr>
      </w:pPr>
      <w:r>
        <w:rPr>
          <w:rFonts w:eastAsia="Times New Roman"/>
        </w:rPr>
        <w:lastRenderedPageBreak/>
        <w:t xml:space="preserve">Open the Downloads folder, right-click the ZIP file and choose </w:t>
      </w:r>
      <w:r>
        <w:rPr>
          <w:rFonts w:eastAsia="Times New Roman"/>
          <w:b/>
          <w:bCs/>
        </w:rPr>
        <w:t>Extract All...</w:t>
      </w:r>
      <w:r>
        <w:rPr>
          <w:rFonts w:eastAsia="Times New Roman"/>
        </w:rPr>
        <w:t xml:space="preserve">, then </w:t>
      </w:r>
      <w:r>
        <w:rPr>
          <w:rFonts w:eastAsia="Times New Roman"/>
          <w:b/>
          <w:bCs/>
        </w:rPr>
        <w:t>Extract</w:t>
      </w:r>
      <w:r>
        <w:rPr>
          <w:rFonts w:eastAsia="Times New Roman"/>
        </w:rPr>
        <w:t>. (On macOS, double-click the ZIP file.)</w:t>
      </w:r>
    </w:p>
    <w:p w:rsidR="0047501B" w:rsidRDefault="0047501B">
      <w:pPr>
        <w:numPr>
          <w:ilvl w:val="0"/>
          <w:numId w:val="4"/>
        </w:numPr>
        <w:spacing w:before="100" w:beforeAutospacing="1" w:after="40" w:line="360" w:lineRule="auto"/>
        <w:jc w:val="both"/>
        <w:rPr>
          <w:rFonts w:eastAsia="Times New Roman"/>
        </w:rPr>
      </w:pPr>
      <w:r>
        <w:rPr>
          <w:rFonts w:eastAsia="Times New Roman"/>
        </w:rPr>
        <w:t xml:space="preserve">Open the extracted folder </w:t>
      </w:r>
      <w:r>
        <w:rPr>
          <w:rStyle w:val="code1"/>
          <w:rFonts w:eastAsia="Times New Roman"/>
        </w:rPr>
        <w:t>Gemstone-Identification-Assistant-main</w:t>
      </w:r>
      <w:r>
        <w:rPr>
          <w:rFonts w:eastAsia="Times New Roman"/>
        </w:rPr>
        <w:t xml:space="preserve">, then the </w:t>
      </w:r>
      <w:r>
        <w:rPr>
          <w:rStyle w:val="code1"/>
          <w:rFonts w:eastAsia="Times New Roman"/>
        </w:rPr>
        <w:t>gem_expert</w:t>
      </w:r>
      <w:r>
        <w:rPr>
          <w:rFonts w:eastAsia="Times New Roman"/>
        </w:rPr>
        <w:t xml:space="preserve"> folder inside it. It contains </w:t>
      </w:r>
      <w:r>
        <w:rPr>
          <w:rStyle w:val="code1"/>
          <w:rFonts w:eastAsia="Times New Roman"/>
        </w:rPr>
        <w:t>main.pl</w:t>
      </w:r>
      <w:r>
        <w:rPr>
          <w:rFonts w:eastAsia="Times New Roman"/>
        </w:rPr>
        <w:t xml:space="preserve">, </w:t>
      </w:r>
      <w:r>
        <w:rPr>
          <w:rStyle w:val="code1"/>
          <w:rFonts w:eastAsia="Times New Roman"/>
        </w:rPr>
        <w:t>knowledge_base.pl</w:t>
      </w:r>
      <w:r>
        <w:rPr>
          <w:rFonts w:eastAsia="Times New Roman"/>
        </w:rPr>
        <w:t xml:space="preserve">, </w:t>
      </w:r>
      <w:r>
        <w:rPr>
          <w:rStyle w:val="code1"/>
          <w:rFonts w:eastAsia="Times New Roman"/>
        </w:rPr>
        <w:t>engine.pl</w:t>
      </w:r>
      <w:r>
        <w:rPr>
          <w:rFonts w:eastAsia="Times New Roman"/>
        </w:rPr>
        <w:t xml:space="preserve">, </w:t>
      </w:r>
      <w:r>
        <w:rPr>
          <w:rStyle w:val="code1"/>
          <w:rFonts w:eastAsia="Times New Roman"/>
        </w:rPr>
        <w:t>ui.pl</w:t>
      </w:r>
      <w:r>
        <w:rPr>
          <w:rFonts w:eastAsia="Times New Roman"/>
        </w:rPr>
        <w:t xml:space="preserve">, </w:t>
      </w:r>
      <w:r>
        <w:rPr>
          <w:rStyle w:val="code1"/>
          <w:rFonts w:eastAsia="Times New Roman"/>
        </w:rPr>
        <w:t>console.pl</w:t>
      </w:r>
      <w:r>
        <w:rPr>
          <w:rFonts w:eastAsia="Times New Roman"/>
        </w:rPr>
        <w:t xml:space="preserve">, </w:t>
      </w:r>
      <w:r>
        <w:rPr>
          <w:rStyle w:val="code1"/>
          <w:rFonts w:eastAsia="Times New Roman"/>
        </w:rPr>
        <w:t>diagrams.pl</w:t>
      </w:r>
      <w:r>
        <w:rPr>
          <w:rFonts w:eastAsia="Times New Roman"/>
        </w:rPr>
        <w:t xml:space="preserve">, </w:t>
      </w:r>
      <w:r>
        <w:rPr>
          <w:rStyle w:val="code1"/>
          <w:rFonts w:eastAsia="Times New Roman"/>
        </w:rPr>
        <w:t>examples.pl</w:t>
      </w:r>
      <w:r>
        <w:rPr>
          <w:rFonts w:eastAsia="Times New Roman"/>
        </w:rPr>
        <w:t xml:space="preserve">, </w:t>
      </w:r>
      <w:r>
        <w:rPr>
          <w:rStyle w:val="code1"/>
          <w:rFonts w:eastAsia="Times New Roman"/>
        </w:rPr>
        <w:t>query_parser.pl</w:t>
      </w:r>
      <w:r>
        <w:rPr>
          <w:rFonts w:eastAsia="Times New Roman"/>
        </w:rPr>
        <w:t xml:space="preserve">, </w:t>
      </w:r>
      <w:r>
        <w:rPr>
          <w:rStyle w:val="code1"/>
          <w:rFonts w:eastAsia="Times New Roman"/>
        </w:rPr>
        <w:t>tests.pl</w:t>
      </w:r>
      <w:r>
        <w:rPr>
          <w:rFonts w:eastAsia="Times New Roman"/>
        </w:rPr>
        <w:t xml:space="preserve"> and an </w:t>
      </w:r>
      <w:r>
        <w:rPr>
          <w:rStyle w:val="code1"/>
          <w:rFonts w:eastAsia="Times New Roman"/>
        </w:rPr>
        <w:t>images</w:t>
      </w:r>
      <w:r>
        <w:rPr>
          <w:rFonts w:eastAsia="Times New Roman"/>
        </w:rPr>
        <w:t xml:space="preserve"> folder.</w:t>
      </w:r>
    </w:p>
    <w:p w:rsidR="0047501B" w:rsidRDefault="0047501B">
      <w:pPr>
        <w:shd w:val="clear" w:color="auto" w:fill="FFFFFF"/>
        <w:spacing w:line="360" w:lineRule="auto"/>
        <w:jc w:val="both"/>
        <w:divId w:val="2124569089"/>
        <w:rPr>
          <w:rFonts w:eastAsia="Times New Roman"/>
        </w:rPr>
      </w:pPr>
      <w:r>
        <w:rPr>
          <w:rFonts w:eastAsia="Times New Roman"/>
        </w:rPr>
        <w:t xml:space="preserve">If you received the project as a ZIP file in another way (for example by e-mail or on a USB drive), extract it in the same way and open the </w:t>
      </w:r>
      <w:r>
        <w:rPr>
          <w:rStyle w:val="code1"/>
          <w:rFonts w:eastAsia="Times New Roman"/>
        </w:rPr>
        <w:t>gem_expert</w:t>
      </w:r>
      <w:r>
        <w:rPr>
          <w:rFonts w:eastAsia="Times New Roman"/>
        </w:rPr>
        <w:t xml:space="preserve"> folder.</w:t>
      </w:r>
    </w:p>
    <w:p w:rsidR="0047501B" w:rsidRDefault="0047501B">
      <w:pPr>
        <w:pStyle w:val="Heading2"/>
        <w:rPr>
          <w:rFonts w:eastAsia="Times New Roman"/>
        </w:rPr>
      </w:pPr>
      <w:bookmarkStart w:id="8" w:name="_Toc241606811"/>
      <w:r>
        <w:rPr>
          <w:rFonts w:eastAsia="Times New Roman"/>
        </w:rPr>
        <w:t>4.4 Open the Command Prompt in the project folder</w:t>
      </w:r>
      <w:bookmarkEnd w:id="8"/>
    </w:p>
    <w:p w:rsidR="0047501B" w:rsidRDefault="0047501B">
      <w:pPr>
        <w:pStyle w:val="NormalWeb"/>
      </w:pPr>
      <w:r>
        <w:t xml:space="preserve">The system is started from a command window opened </w:t>
      </w:r>
      <w:r>
        <w:rPr>
          <w:b/>
          <w:bCs/>
        </w:rPr>
        <w:t xml:space="preserve">inside the </w:t>
      </w:r>
      <w:r>
        <w:rPr>
          <w:rStyle w:val="code1"/>
          <w:b/>
          <w:bCs/>
        </w:rPr>
        <w:t>gem_expert</w:t>
      </w:r>
      <w:r>
        <w:rPr>
          <w:b/>
          <w:bCs/>
        </w:rPr>
        <w:t xml:space="preserve"> folder</w:t>
      </w:r>
      <w:r>
        <w:t>. On Windows, use either method:</w:t>
      </w:r>
    </w:p>
    <w:p w:rsidR="0047501B" w:rsidRDefault="0047501B">
      <w:pPr>
        <w:numPr>
          <w:ilvl w:val="0"/>
          <w:numId w:val="5"/>
        </w:numPr>
        <w:spacing w:before="100" w:beforeAutospacing="1" w:after="40" w:line="360" w:lineRule="auto"/>
        <w:jc w:val="both"/>
        <w:rPr>
          <w:rFonts w:eastAsia="Times New Roman"/>
        </w:rPr>
      </w:pPr>
      <w:r>
        <w:rPr>
          <w:rFonts w:eastAsia="Times New Roman"/>
          <w:b/>
          <w:bCs/>
        </w:rPr>
        <w:t>From File Explorer (easiest):</w:t>
      </w:r>
      <w:r>
        <w:rPr>
          <w:rFonts w:eastAsia="Times New Roman"/>
        </w:rPr>
        <w:t xml:space="preserve"> with the </w:t>
      </w:r>
      <w:r>
        <w:rPr>
          <w:rStyle w:val="code1"/>
          <w:rFonts w:eastAsia="Times New Roman"/>
        </w:rPr>
        <w:t>gem_expert</w:t>
      </w:r>
      <w:r>
        <w:rPr>
          <w:rFonts w:eastAsia="Times New Roman"/>
        </w:rPr>
        <w:t xml:space="preserve"> folder open, click the address bar at the top, type </w:t>
      </w:r>
      <w:r>
        <w:rPr>
          <w:rStyle w:val="HTMLKeyboard"/>
        </w:rPr>
        <w:t>cmd</w:t>
      </w:r>
      <w:r>
        <w:rPr>
          <w:rFonts w:eastAsia="Times New Roman"/>
        </w:rPr>
        <w:t xml:space="preserve"> and press Enter. A Command Prompt window opens already in the right folder.</w:t>
      </w:r>
    </w:p>
    <w:p w:rsidR="0047501B" w:rsidRDefault="0047501B">
      <w:pPr>
        <w:numPr>
          <w:ilvl w:val="0"/>
          <w:numId w:val="5"/>
        </w:numPr>
        <w:spacing w:before="100" w:beforeAutospacing="1" w:after="40" w:line="360" w:lineRule="auto"/>
        <w:jc w:val="both"/>
        <w:rPr>
          <w:rFonts w:eastAsia="Times New Roman"/>
        </w:rPr>
      </w:pPr>
      <w:r>
        <w:rPr>
          <w:rFonts w:eastAsia="Times New Roman"/>
          <w:b/>
          <w:bCs/>
        </w:rPr>
        <w:t>From the Start menu:</w:t>
      </w:r>
      <w:r>
        <w:rPr>
          <w:rFonts w:eastAsia="Times New Roman"/>
        </w:rPr>
        <w:t xml:space="preserve"> press the Windows key, type </w:t>
      </w:r>
      <w:r>
        <w:rPr>
          <w:rStyle w:val="HTMLKeyboard"/>
        </w:rPr>
        <w:t>cmd</w:t>
      </w:r>
      <w:r>
        <w:rPr>
          <w:rFonts w:eastAsia="Times New Roman"/>
        </w:rPr>
        <w:t xml:space="preserve"> and press Enter. Then type </w:t>
      </w:r>
      <w:r>
        <w:rPr>
          <w:rStyle w:val="HTMLKeyboard"/>
        </w:rPr>
        <w:t>cd</w:t>
      </w:r>
      <w:r>
        <w:rPr>
          <w:rFonts w:eastAsia="Times New Roman"/>
        </w:rPr>
        <w:t xml:space="preserve">, a space, and the folder's location, and press Enter, for example: </w:t>
      </w:r>
    </w:p>
    <w:p w:rsidR="0047501B" w:rsidRDefault="0047501B">
      <w:pPr>
        <w:pStyle w:val="HTMLPreformatted"/>
        <w:ind w:left="720"/>
      </w:pPr>
      <w:r>
        <w:t>cd %USERPROFILE%\Downloads\Gemstone-Identification-Assistant-main\gem_expert</w:t>
      </w:r>
    </w:p>
    <w:p w:rsidR="0047501B" w:rsidRDefault="0047501B">
      <w:pPr>
        <w:pStyle w:val="NormalWeb"/>
      </w:pPr>
      <w:r>
        <w:t xml:space="preserve">On macOS or Linux, open Terminal and use </w:t>
      </w:r>
      <w:r>
        <w:rPr>
          <w:rStyle w:val="code1"/>
        </w:rPr>
        <w:t>cd</w:t>
      </w:r>
      <w:r>
        <w:t xml:space="preserve"> to go to the </w:t>
      </w:r>
      <w:r>
        <w:rPr>
          <w:rStyle w:val="code1"/>
        </w:rPr>
        <w:t>gem_expert</w:t>
      </w:r>
      <w:r>
        <w:t xml:space="preserve"> folder.</w:t>
      </w:r>
    </w:p>
    <w:p w:rsidR="0047501B" w:rsidRDefault="0047501B">
      <w:pPr>
        <w:pStyle w:val="NormalWeb"/>
      </w:pPr>
      <w:r>
        <w:t xml:space="preserve">To check that SWI-Prolog is installed, type </w:t>
      </w:r>
      <w:r>
        <w:rPr>
          <w:rStyle w:val="HTMLKeyboard"/>
        </w:rPr>
        <w:t>swipl --version</w:t>
      </w:r>
      <w:r>
        <w:t xml:space="preserve"> and press Enter. You should see a line such as </w:t>
      </w:r>
      <w:r>
        <w:rPr>
          <w:rStyle w:val="code1"/>
        </w:rPr>
        <w:t>SWI-Prolog version 10.1.16 for x64-win64</w:t>
      </w:r>
      <w:r>
        <w:t>.</w:t>
      </w:r>
    </w:p>
    <w:p w:rsidR="0047501B" w:rsidRDefault="0047501B">
      <w:pPr>
        <w:shd w:val="clear" w:color="auto" w:fill="FFFFFF"/>
        <w:spacing w:line="360" w:lineRule="auto"/>
        <w:jc w:val="both"/>
        <w:divId w:val="1603299125"/>
        <w:rPr>
          <w:rFonts w:eastAsia="Times New Roman"/>
        </w:rPr>
      </w:pPr>
      <w:r>
        <w:rPr>
          <w:rFonts w:eastAsia="Times New Roman"/>
        </w:rPr>
        <w:t>If you see "'swipl' is not recognized", SWI-Prolog is not on the PATH. See Troubleshooting (Section 15).</w:t>
      </w:r>
    </w:p>
    <w:p w:rsidR="0047501B" w:rsidRDefault="0047501B">
      <w:pPr>
        <w:pStyle w:val="Heading2"/>
        <w:rPr>
          <w:rFonts w:eastAsia="Times New Roman"/>
        </w:rPr>
      </w:pPr>
      <w:bookmarkStart w:id="9" w:name="_Toc241606812"/>
      <w:r>
        <w:rPr>
          <w:rFonts w:eastAsia="Times New Roman"/>
        </w:rPr>
        <w:t>4.5 Start the web interface</w:t>
      </w:r>
      <w:bookmarkEnd w:id="9"/>
    </w:p>
    <w:p w:rsidR="0047501B" w:rsidRDefault="0047501B">
      <w:pPr>
        <w:numPr>
          <w:ilvl w:val="0"/>
          <w:numId w:val="6"/>
        </w:numPr>
        <w:spacing w:before="100" w:beforeAutospacing="1" w:after="40" w:line="360" w:lineRule="auto"/>
        <w:jc w:val="both"/>
        <w:rPr>
          <w:rFonts w:eastAsia="Times New Roman"/>
        </w:rPr>
      </w:pPr>
      <w:r>
        <w:rPr>
          <w:rFonts w:eastAsia="Times New Roman"/>
        </w:rPr>
        <w:t xml:space="preserve">In the Command Prompt, inside the </w:t>
      </w:r>
      <w:r>
        <w:rPr>
          <w:rStyle w:val="code1"/>
          <w:rFonts w:eastAsia="Times New Roman"/>
        </w:rPr>
        <w:t>gem_expert</w:t>
      </w:r>
      <w:r>
        <w:rPr>
          <w:rFonts w:eastAsia="Times New Roman"/>
        </w:rPr>
        <w:t xml:space="preserve"> folder, type: </w:t>
      </w:r>
    </w:p>
    <w:p w:rsidR="0047501B" w:rsidRDefault="0047501B">
      <w:pPr>
        <w:pStyle w:val="HTMLPreformatted"/>
        <w:ind w:left="720"/>
      </w:pPr>
      <w:r>
        <w:t>swipl main.pl</w:t>
      </w:r>
    </w:p>
    <w:p w:rsidR="0047501B" w:rsidRDefault="0047501B">
      <w:pPr>
        <w:spacing w:beforeAutospacing="1" w:line="360" w:lineRule="auto"/>
        <w:ind w:left="720"/>
        <w:jc w:val="both"/>
        <w:rPr>
          <w:rFonts w:eastAsia="Times New Roman"/>
        </w:rPr>
      </w:pPr>
      <w:r>
        <w:rPr>
          <w:rFonts w:eastAsia="Times New Roman"/>
        </w:rPr>
        <w:t xml:space="preserve">A welcome screen explains what the system does and how to use it: </w:t>
      </w:r>
    </w:p>
    <w:p w:rsidR="0047501B" w:rsidRDefault="0047501B">
      <w:pPr>
        <w:pStyle w:val="HTMLPreformatted"/>
        <w:ind w:left="720"/>
      </w:pPr>
      <w:r>
        <w:lastRenderedPageBreak/>
        <w:t>==============================================================</w:t>
      </w:r>
    </w:p>
    <w:p w:rsidR="0047501B" w:rsidRDefault="0047501B">
      <w:pPr>
        <w:pStyle w:val="HTMLPreformatted"/>
        <w:ind w:left="720"/>
      </w:pPr>
      <w:r>
        <w:t xml:space="preserve">   GEMSTONE IDENTIFICATION ASSISTANT</w:t>
      </w:r>
    </w:p>
    <w:p w:rsidR="0047501B" w:rsidRDefault="0047501B">
      <w:pPr>
        <w:pStyle w:val="HTMLPreformatted"/>
        <w:ind w:left="720"/>
      </w:pPr>
      <w:r>
        <w:t>==============================================================</w:t>
      </w:r>
    </w:p>
    <w:p w:rsidR="0047501B" w:rsidRDefault="0047501B">
      <w:pPr>
        <w:pStyle w:val="HTMLPreformatted"/>
        <w:ind w:left="720"/>
      </w:pPr>
      <w:r>
        <w:t>An expert system that identifies common Sri Lankan gemstones</w:t>
      </w:r>
    </w:p>
    <w:p w:rsidR="0047501B" w:rsidRDefault="0047501B">
      <w:pPr>
        <w:pStyle w:val="HTMLPreformatted"/>
        <w:ind w:left="720"/>
      </w:pPr>
      <w:r>
        <w:t>from their readings (RI, SG, optic character) and what you can</w:t>
      </w:r>
    </w:p>
    <w:p w:rsidR="0047501B" w:rsidRDefault="0047501B">
      <w:pPr>
        <w:pStyle w:val="HTMLPreformatted"/>
        <w:ind w:left="720"/>
      </w:pPr>
      <w:r>
        <w:t>see (colour, optical effect, inclusions). It tells you whether</w:t>
      </w:r>
    </w:p>
    <w:p w:rsidR="0047501B" w:rsidRDefault="0047501B">
      <w:pPr>
        <w:pStyle w:val="HTMLPreformatted"/>
        <w:ind w:left="720"/>
      </w:pPr>
      <w:r>
        <w:t>a stone is natural, synthetic or an imitation - and explains why.</w:t>
      </w:r>
    </w:p>
    <w:p w:rsidR="0047501B" w:rsidRDefault="0047501B">
      <w:pPr>
        <w:pStyle w:val="HTMLPreformatted"/>
        <w:ind w:left="720"/>
      </w:pPr>
    </w:p>
    <w:p w:rsidR="0047501B" w:rsidRDefault="0047501B">
      <w:pPr>
        <w:pStyle w:val="HTMLPreformatted"/>
        <w:ind w:left="720"/>
      </w:pPr>
      <w:r>
        <w:t>HOW TO START</w:t>
      </w:r>
    </w:p>
    <w:p w:rsidR="0047501B" w:rsidRDefault="0047501B">
      <w:pPr>
        <w:pStyle w:val="HTMLPreformatted"/>
        <w:ind w:left="720"/>
      </w:pPr>
      <w:r>
        <w:t xml:space="preserve">  1. At the ?- prompt below, type   server(8080).</w:t>
      </w:r>
    </w:p>
    <w:p w:rsidR="0047501B" w:rsidRDefault="0047501B">
      <w:pPr>
        <w:pStyle w:val="HTMLPreformatted"/>
        <w:ind w:left="720"/>
      </w:pPr>
      <w:r>
        <w:t xml:space="preserve">     (include the full stop) and press Enter.</w:t>
      </w:r>
    </w:p>
    <w:p w:rsidR="0047501B" w:rsidRDefault="0047501B">
      <w:pPr>
        <w:pStyle w:val="HTMLPreformatted"/>
        <w:ind w:left="720"/>
      </w:pPr>
      <w:r>
        <w:t xml:space="preserve">  2. Open your web browser and go to   http://localhost:8080</w:t>
      </w:r>
    </w:p>
    <w:p w:rsidR="0047501B" w:rsidRDefault="0047501B">
      <w:pPr>
        <w:pStyle w:val="HTMLPreformatted"/>
        <w:ind w:left="720"/>
      </w:pPr>
      <w:r>
        <w:t xml:space="preserve">  3. Keep this window open while you use the system.</w:t>
      </w:r>
    </w:p>
    <w:p w:rsidR="0047501B" w:rsidRDefault="0047501B">
      <w:pPr>
        <w:pStyle w:val="HTMLPreformatted"/>
        <w:ind w:left="720"/>
      </w:pPr>
    </w:p>
    <w:p w:rsidR="0047501B" w:rsidRDefault="0047501B">
      <w:pPr>
        <w:pStyle w:val="HTMLPreformatted"/>
        <w:ind w:left="720"/>
      </w:pPr>
      <w:r>
        <w:t>ON THE HOME PAGE</w:t>
      </w:r>
    </w:p>
    <w:p w:rsidR="0047501B" w:rsidRDefault="0047501B">
      <w:pPr>
        <w:pStyle w:val="HTMLPreformatted"/>
        <w:ind w:left="720"/>
      </w:pPr>
      <w:r>
        <w:t xml:space="preserve">  - Fill in what you know under "Describe your stone".</w:t>
      </w:r>
    </w:p>
    <w:p w:rsidR="0047501B" w:rsidRDefault="0047501B">
      <w:pPr>
        <w:pStyle w:val="HTMLPreformatted"/>
        <w:ind w:left="720"/>
      </w:pPr>
      <w:r>
        <w:t xml:space="preserve">  - IDENTIFY A GEM:  </w:t>
      </w:r>
      <w:r>
        <w:t>press "Identify stone"</w:t>
      </w:r>
    </w:p>
    <w:p w:rsidR="0047501B" w:rsidRDefault="0047501B">
      <w:pPr>
        <w:pStyle w:val="HTMLPreformatted"/>
        <w:ind w:left="720"/>
      </w:pPr>
      <w:r>
        <w:t xml:space="preserve">      (forward chaining - works from your inputs to an answer).</w:t>
      </w:r>
    </w:p>
    <w:p w:rsidR="0047501B" w:rsidRDefault="0047501B">
      <w:pPr>
        <w:pStyle w:val="HTMLPreformatted"/>
        <w:ind w:left="720"/>
      </w:pPr>
      <w:r>
        <w:t xml:space="preserve">  - VERIFY A CLAIM:  choose a gem under "Check a claim" and</w:t>
      </w:r>
    </w:p>
    <w:p w:rsidR="0047501B" w:rsidRDefault="0047501B">
      <w:pPr>
        <w:pStyle w:val="HTMLPreformatted"/>
        <w:ind w:left="720"/>
      </w:pPr>
      <w:r>
        <w:t xml:space="preserve">      press "Verify"  (backward chaining - e.g. "is it a ruby?").</w:t>
      </w:r>
    </w:p>
    <w:p w:rsidR="0047501B" w:rsidRDefault="0047501B">
      <w:pPr>
        <w:pStyle w:val="HTMLPreformatted"/>
        <w:ind w:left="720"/>
      </w:pPr>
      <w:r>
        <w:t xml:space="preserve">  - STEP BY STEP:    press "Start" under "Ask me step by step"</w:t>
      </w:r>
    </w:p>
    <w:p w:rsidR="0047501B" w:rsidRDefault="0047501B">
      <w:pPr>
        <w:pStyle w:val="HTMLPreformatted"/>
        <w:ind w:left="720"/>
      </w:pPr>
      <w:r>
        <w:t xml:space="preserve">      (the system asks one question at a time).</w:t>
      </w:r>
    </w:p>
    <w:p w:rsidR="0047501B" w:rsidRDefault="0047501B">
      <w:pPr>
        <w:pStyle w:val="HTMLPreformatted"/>
        <w:ind w:left="720"/>
      </w:pPr>
      <w:r>
        <w:t xml:space="preserve">  - New to gems? Try an "Example stone" further down the page.</w:t>
      </w:r>
    </w:p>
    <w:p w:rsidR="0047501B" w:rsidRDefault="0047501B">
      <w:pPr>
        <w:pStyle w:val="HTMLPreformatted"/>
        <w:ind w:left="720"/>
      </w:pPr>
    </w:p>
    <w:p w:rsidR="0047501B" w:rsidRDefault="0047501B">
      <w:pPr>
        <w:pStyle w:val="HTMLPreformatted"/>
        <w:ind w:left="720"/>
      </w:pPr>
      <w:r>
        <w:t>OTHER COMMANDS (type at the ?- prompt)</w:t>
      </w:r>
    </w:p>
    <w:p w:rsidR="0047501B" w:rsidRDefault="0047501B">
      <w:pPr>
        <w:pStyle w:val="HTMLPreformatted"/>
        <w:ind w:left="720"/>
      </w:pPr>
      <w:r>
        <w:t xml:space="preserve">  start.               use the system here, without a browser</w:t>
      </w:r>
    </w:p>
    <w:p w:rsidR="0047501B" w:rsidRDefault="0047501B">
      <w:pPr>
        <w:pStyle w:val="HTMLPreformatted"/>
        <w:ind w:left="720"/>
      </w:pPr>
      <w:r>
        <w:t xml:space="preserve">  demo.                </w:t>
      </w:r>
      <w:r>
        <w:t>show a worked example (blue sapphire)</w:t>
      </w:r>
    </w:p>
    <w:p w:rsidR="0047501B" w:rsidRDefault="0047501B">
      <w:pPr>
        <w:pStyle w:val="HTMLPreformatted"/>
        <w:ind w:left="720"/>
      </w:pPr>
      <w:r>
        <w:t xml:space="preserve">  run_tests.           run the automated tests</w:t>
      </w:r>
    </w:p>
    <w:p w:rsidR="0047501B" w:rsidRDefault="0047501B">
      <w:pPr>
        <w:pStyle w:val="HTMLPreformatted"/>
        <w:ind w:left="720"/>
      </w:pPr>
      <w:r>
        <w:t xml:space="preserve">  stop_server(8080).   stop the web server</w:t>
      </w:r>
    </w:p>
    <w:p w:rsidR="0047501B" w:rsidRDefault="0047501B">
      <w:pPr>
        <w:pStyle w:val="HTMLPreformatted"/>
        <w:ind w:left="720"/>
      </w:pPr>
      <w:r>
        <w:t xml:space="preserve">  halt.                exit</w:t>
      </w:r>
    </w:p>
    <w:p w:rsidR="0047501B" w:rsidRDefault="0047501B">
      <w:pPr>
        <w:pStyle w:val="HTMLPreformatted"/>
        <w:ind w:left="720"/>
      </w:pPr>
    </w:p>
    <w:p w:rsidR="0047501B" w:rsidRDefault="0047501B">
      <w:pPr>
        <w:pStyle w:val="HTMLPreformatted"/>
        <w:ind w:left="720"/>
      </w:pPr>
      <w:r>
        <w:t>?-</w:t>
      </w:r>
    </w:p>
    <w:p w:rsidR="0047501B" w:rsidRDefault="0047501B">
      <w:pPr>
        <w:numPr>
          <w:ilvl w:val="0"/>
          <w:numId w:val="6"/>
        </w:numPr>
        <w:spacing w:before="100" w:beforeAutospacing="1" w:after="40" w:line="360" w:lineRule="auto"/>
        <w:jc w:val="both"/>
        <w:rPr>
          <w:rFonts w:eastAsia="Times New Roman"/>
        </w:rPr>
      </w:pPr>
      <w:r>
        <w:rPr>
          <w:rFonts w:eastAsia="Times New Roman"/>
        </w:rPr>
        <w:t xml:space="preserve">At the </w:t>
      </w:r>
      <w:r>
        <w:rPr>
          <w:rStyle w:val="code1"/>
          <w:rFonts w:eastAsia="Times New Roman"/>
        </w:rPr>
        <w:t>?-</w:t>
      </w:r>
      <w:r>
        <w:rPr>
          <w:rFonts w:eastAsia="Times New Roman"/>
        </w:rPr>
        <w:t xml:space="preserve"> prompt type the following, </w:t>
      </w:r>
      <w:r>
        <w:rPr>
          <w:rFonts w:eastAsia="Times New Roman"/>
          <w:b/>
          <w:bCs/>
        </w:rPr>
        <w:t>including the full stop</w:t>
      </w:r>
      <w:r>
        <w:rPr>
          <w:rFonts w:eastAsia="Times New Roman"/>
        </w:rPr>
        <w:t xml:space="preserve">, and press Enter: </w:t>
      </w:r>
    </w:p>
    <w:p w:rsidR="0047501B" w:rsidRDefault="0047501B">
      <w:pPr>
        <w:pStyle w:val="HTMLPreformatted"/>
        <w:ind w:left="720"/>
      </w:pPr>
      <w:r>
        <w:t>server(8080).</w:t>
      </w:r>
    </w:p>
    <w:p w:rsidR="0047501B" w:rsidRDefault="0047501B">
      <w:pPr>
        <w:spacing w:beforeAutospacing="1" w:line="360" w:lineRule="auto"/>
        <w:ind w:left="720"/>
        <w:jc w:val="both"/>
        <w:rPr>
          <w:rFonts w:eastAsia="Times New Roman"/>
        </w:rPr>
      </w:pPr>
      <w:r>
        <w:rPr>
          <w:rFonts w:eastAsia="Times New Roman"/>
        </w:rPr>
        <w:t xml:space="preserve">The system replies: </w:t>
      </w:r>
    </w:p>
    <w:p w:rsidR="0047501B" w:rsidRDefault="0047501B">
      <w:pPr>
        <w:pStyle w:val="HTMLPreformatted"/>
        <w:ind w:left="720"/>
      </w:pPr>
      <w:r>
        <w:lastRenderedPageBreak/>
        <w:t>% Started server at http://localhost:8080/</w:t>
      </w:r>
    </w:p>
    <w:p w:rsidR="0047501B" w:rsidRDefault="0047501B">
      <w:pPr>
        <w:pStyle w:val="HTMLPreformatted"/>
        <w:ind w:left="720"/>
      </w:pPr>
    </w:p>
    <w:p w:rsidR="0047501B" w:rsidRDefault="0047501B">
      <w:pPr>
        <w:pStyle w:val="HTMLPreformatted"/>
        <w:ind w:left="720"/>
      </w:pPr>
      <w:r>
        <w:t>The web server is running.</w:t>
      </w:r>
    </w:p>
    <w:p w:rsidR="0047501B" w:rsidRDefault="0047501B">
      <w:pPr>
        <w:pStyle w:val="HTMLPreformatted"/>
        <w:ind w:left="720"/>
      </w:pPr>
      <w:r>
        <w:t xml:space="preserve">  -&gt; Open your web browser and go to   http://localhost:8080</w:t>
      </w:r>
    </w:p>
    <w:p w:rsidR="0047501B" w:rsidRDefault="0047501B">
      <w:pPr>
        <w:pStyle w:val="HTMLPreformatted"/>
        <w:ind w:left="720"/>
      </w:pPr>
      <w:r>
        <w:t xml:space="preserve">  -&gt; Keep this window open while you use the system.</w:t>
      </w:r>
    </w:p>
    <w:p w:rsidR="0047501B" w:rsidRDefault="0047501B">
      <w:pPr>
        <w:pStyle w:val="HTMLPreformatted"/>
        <w:ind w:left="720"/>
      </w:pPr>
      <w:r>
        <w:t xml:space="preserve">  -&gt; To stop: type  stop_server(8080).  then  halt.</w:t>
      </w:r>
    </w:p>
    <w:p w:rsidR="0047501B" w:rsidRDefault="0047501B">
      <w:pPr>
        <w:numPr>
          <w:ilvl w:val="0"/>
          <w:numId w:val="6"/>
        </w:numPr>
        <w:spacing w:before="100" w:beforeAutospacing="1" w:after="40" w:line="360" w:lineRule="auto"/>
        <w:jc w:val="both"/>
        <w:rPr>
          <w:rFonts w:eastAsia="Times New Roman"/>
        </w:rPr>
      </w:pPr>
      <w:r>
        <w:rPr>
          <w:rFonts w:eastAsia="Times New Roman"/>
        </w:rPr>
        <w:t xml:space="preserve">Open your web browser and go to </w:t>
      </w:r>
      <w:r>
        <w:rPr>
          <w:rFonts w:eastAsia="Times New Roman"/>
          <w:b/>
          <w:bCs/>
        </w:rPr>
        <w:t>http://localhost:8080</w:t>
      </w:r>
      <w:r>
        <w:rPr>
          <w:rFonts w:eastAsia="Times New Roman"/>
        </w:rPr>
        <w:t>. The home page appears (Figure 1).</w:t>
      </w:r>
    </w:p>
    <w:p w:rsidR="0047501B" w:rsidRDefault="0047501B">
      <w:pPr>
        <w:numPr>
          <w:ilvl w:val="0"/>
          <w:numId w:val="6"/>
        </w:numPr>
        <w:spacing w:before="100" w:beforeAutospacing="1" w:after="40" w:line="360" w:lineRule="auto"/>
        <w:jc w:val="both"/>
        <w:rPr>
          <w:rFonts w:eastAsia="Times New Roman"/>
        </w:rPr>
      </w:pPr>
      <w:r>
        <w:rPr>
          <w:rFonts w:eastAsia="Times New Roman"/>
        </w:rPr>
        <w:t xml:space="preserve">On the home page: </w:t>
      </w:r>
    </w:p>
    <w:p w:rsidR="0047501B" w:rsidRDefault="0047501B">
      <w:pPr>
        <w:numPr>
          <w:ilvl w:val="1"/>
          <w:numId w:val="6"/>
        </w:numPr>
        <w:spacing w:before="100" w:beforeAutospacing="1" w:after="40" w:line="360" w:lineRule="auto"/>
        <w:jc w:val="both"/>
        <w:rPr>
          <w:rFonts w:eastAsia="Times New Roman"/>
        </w:rPr>
      </w:pPr>
      <w:r>
        <w:rPr>
          <w:rFonts w:eastAsia="Times New Roman"/>
        </w:rPr>
        <w:t xml:space="preserve">To </w:t>
      </w:r>
      <w:r>
        <w:rPr>
          <w:rFonts w:eastAsia="Times New Roman"/>
          <w:b/>
          <w:bCs/>
        </w:rPr>
        <w:t>identify</w:t>
      </w:r>
      <w:r>
        <w:rPr>
          <w:rFonts w:eastAsia="Times New Roman"/>
        </w:rPr>
        <w:t xml:space="preserve"> a stone, fill in what you know under </w:t>
      </w:r>
      <w:r>
        <w:rPr>
          <w:rFonts w:eastAsia="Times New Roman"/>
          <w:b/>
          <w:bCs/>
        </w:rPr>
        <w:t>Describe your stone</w:t>
      </w:r>
      <w:r>
        <w:rPr>
          <w:rFonts w:eastAsia="Times New Roman"/>
        </w:rPr>
        <w:t xml:space="preserve"> and press </w:t>
      </w:r>
      <w:r>
        <w:rPr>
          <w:rFonts w:eastAsia="Times New Roman"/>
          <w:b/>
          <w:bCs/>
        </w:rPr>
        <w:t>Identify stone</w:t>
      </w:r>
      <w:r>
        <w:rPr>
          <w:rFonts w:eastAsia="Times New Roman"/>
        </w:rPr>
        <w:t xml:space="preserve"> (Section 7).</w:t>
      </w:r>
    </w:p>
    <w:p w:rsidR="0047501B" w:rsidRDefault="0047501B">
      <w:pPr>
        <w:numPr>
          <w:ilvl w:val="1"/>
          <w:numId w:val="6"/>
        </w:numPr>
        <w:spacing w:before="100" w:beforeAutospacing="1" w:after="40" w:line="360" w:lineRule="auto"/>
        <w:jc w:val="both"/>
        <w:rPr>
          <w:rFonts w:eastAsia="Times New Roman"/>
        </w:rPr>
      </w:pPr>
      <w:r>
        <w:rPr>
          <w:rFonts w:eastAsia="Times New Roman"/>
        </w:rPr>
        <w:t xml:space="preserve">To </w:t>
      </w:r>
      <w:r>
        <w:rPr>
          <w:rFonts w:eastAsia="Times New Roman"/>
          <w:b/>
          <w:bCs/>
        </w:rPr>
        <w:t>check a claim</w:t>
      </w:r>
      <w:r>
        <w:rPr>
          <w:rFonts w:eastAsia="Times New Roman"/>
        </w:rPr>
        <w:t xml:space="preserve"> such as "is it a ruby?", choose the gem in </w:t>
      </w:r>
      <w:r>
        <w:rPr>
          <w:rFonts w:eastAsia="Times New Roman"/>
          <w:b/>
          <w:bCs/>
        </w:rPr>
        <w:t>Check a claim</w:t>
      </w:r>
      <w:r>
        <w:rPr>
          <w:rFonts w:eastAsia="Times New Roman"/>
        </w:rPr>
        <w:t xml:space="preserve"> and press </w:t>
      </w:r>
      <w:r>
        <w:rPr>
          <w:rFonts w:eastAsia="Times New Roman"/>
          <w:b/>
          <w:bCs/>
        </w:rPr>
        <w:t>Verify</w:t>
      </w:r>
      <w:r>
        <w:rPr>
          <w:rFonts w:eastAsia="Times New Roman"/>
        </w:rPr>
        <w:t xml:space="preserve"> (Section 8).</w:t>
      </w:r>
    </w:p>
    <w:p w:rsidR="0047501B" w:rsidRDefault="0047501B">
      <w:pPr>
        <w:numPr>
          <w:ilvl w:val="1"/>
          <w:numId w:val="6"/>
        </w:numPr>
        <w:spacing w:before="100" w:beforeAutospacing="1" w:after="40" w:line="360" w:lineRule="auto"/>
        <w:jc w:val="both"/>
        <w:rPr>
          <w:rFonts w:eastAsia="Times New Roman"/>
        </w:rPr>
      </w:pPr>
      <w:r>
        <w:rPr>
          <w:rFonts w:eastAsia="Times New Roman"/>
        </w:rPr>
        <w:t xml:space="preserve">To be </w:t>
      </w:r>
      <w:r>
        <w:rPr>
          <w:rFonts w:eastAsia="Times New Roman"/>
          <w:b/>
          <w:bCs/>
        </w:rPr>
        <w:t>guided one question at a time</w:t>
      </w:r>
      <w:r>
        <w:rPr>
          <w:rFonts w:eastAsia="Times New Roman"/>
        </w:rPr>
        <w:t xml:space="preserve">, press </w:t>
      </w:r>
      <w:r>
        <w:rPr>
          <w:rFonts w:eastAsia="Times New Roman"/>
          <w:b/>
          <w:bCs/>
        </w:rPr>
        <w:t>Start</w:t>
      </w:r>
      <w:r>
        <w:rPr>
          <w:rFonts w:eastAsia="Times New Roman"/>
        </w:rPr>
        <w:t xml:space="preserve"> under </w:t>
      </w:r>
      <w:r>
        <w:rPr>
          <w:rFonts w:eastAsia="Times New Roman"/>
          <w:b/>
          <w:bCs/>
        </w:rPr>
        <w:t>Ask me step by step</w:t>
      </w:r>
      <w:r>
        <w:rPr>
          <w:rFonts w:eastAsia="Times New Roman"/>
        </w:rPr>
        <w:t xml:space="preserve"> (Section 9).</w:t>
      </w:r>
    </w:p>
    <w:p w:rsidR="0047501B" w:rsidRDefault="0047501B">
      <w:pPr>
        <w:shd w:val="clear" w:color="auto" w:fill="FFFFFF"/>
        <w:spacing w:line="360" w:lineRule="auto"/>
        <w:jc w:val="both"/>
        <w:divId w:val="1321932772"/>
        <w:rPr>
          <w:rFonts w:eastAsia="Times New Roman"/>
        </w:rPr>
      </w:pPr>
      <w:r>
        <w:rPr>
          <w:rFonts w:eastAsia="Times New Roman"/>
        </w:rPr>
        <w:t xml:space="preserve">On Windows the first time you start the server, Windows Defender Firewall may ask whether to allow SWI-Prolog to communicate. Choose </w:t>
      </w:r>
      <w:r>
        <w:rPr>
          <w:rFonts w:eastAsia="Times New Roman"/>
          <w:b/>
          <w:bCs/>
        </w:rPr>
        <w:t>Allow</w:t>
      </w:r>
      <w:r>
        <w:rPr>
          <w:rFonts w:eastAsia="Times New Roman"/>
        </w:rPr>
        <w:t xml:space="preserve"> for private networks.</w:t>
      </w:r>
    </w:p>
    <w:p w:rsidR="0047501B" w:rsidRDefault="0047501B">
      <w:pPr>
        <w:shd w:val="clear" w:color="auto" w:fill="FFFFFF"/>
        <w:spacing w:line="360" w:lineRule="auto"/>
        <w:jc w:val="both"/>
        <w:divId w:val="81336660"/>
        <w:rPr>
          <w:rFonts w:eastAsia="Times New Roman"/>
        </w:rPr>
      </w:pPr>
      <w:r>
        <w:rPr>
          <w:rFonts w:eastAsia="Times New Roman"/>
        </w:rPr>
        <w:t xml:space="preserve">Every Prolog command ends with a full stop. If nothing happens after pressing Enter, type </w:t>
      </w:r>
      <w:r>
        <w:rPr>
          <w:rStyle w:val="HTMLKeyboard"/>
        </w:rPr>
        <w:t>.</w:t>
      </w:r>
      <w:r>
        <w:rPr>
          <w:rFonts w:eastAsia="Times New Roman"/>
        </w:rPr>
        <w:t xml:space="preserve"> and press Enter again.</w:t>
      </w:r>
    </w:p>
    <w:p w:rsidR="0047501B" w:rsidRDefault="0047501B">
      <w:pPr>
        <w:pStyle w:val="Heading2"/>
        <w:rPr>
          <w:rFonts w:eastAsia="Times New Roman"/>
        </w:rPr>
      </w:pPr>
      <w:bookmarkStart w:id="10" w:name="_Toc241606813"/>
      <w:r>
        <w:rPr>
          <w:rFonts w:eastAsia="Times New Roman"/>
        </w:rPr>
        <w:t>4.6 Stop the system</w:t>
      </w:r>
      <w:bookmarkEnd w:id="10"/>
    </w:p>
    <w:p w:rsidR="0047501B" w:rsidRDefault="0047501B">
      <w:pPr>
        <w:numPr>
          <w:ilvl w:val="0"/>
          <w:numId w:val="7"/>
        </w:numPr>
        <w:spacing w:before="100" w:beforeAutospacing="1" w:after="40" w:line="360" w:lineRule="auto"/>
        <w:jc w:val="both"/>
        <w:rPr>
          <w:rFonts w:eastAsia="Times New Roman"/>
        </w:rPr>
      </w:pPr>
      <w:r>
        <w:rPr>
          <w:rFonts w:eastAsia="Times New Roman"/>
        </w:rPr>
        <w:t xml:space="preserve">In the Command Prompt type </w:t>
      </w:r>
      <w:r>
        <w:rPr>
          <w:rStyle w:val="HTMLKeyboard"/>
        </w:rPr>
        <w:t>stop_server(8080).</w:t>
      </w:r>
      <w:r>
        <w:rPr>
          <w:rFonts w:eastAsia="Times New Roman"/>
        </w:rPr>
        <w:t xml:space="preserve"> to stop the web server.</w:t>
      </w:r>
    </w:p>
    <w:p w:rsidR="0047501B" w:rsidRDefault="0047501B">
      <w:pPr>
        <w:numPr>
          <w:ilvl w:val="0"/>
          <w:numId w:val="7"/>
        </w:numPr>
        <w:spacing w:before="100" w:beforeAutospacing="1" w:after="40" w:line="360" w:lineRule="auto"/>
        <w:jc w:val="both"/>
        <w:rPr>
          <w:rFonts w:eastAsia="Times New Roman"/>
        </w:rPr>
      </w:pPr>
      <w:r>
        <w:rPr>
          <w:rFonts w:eastAsia="Times New Roman"/>
        </w:rPr>
        <w:t xml:space="preserve">Type </w:t>
      </w:r>
      <w:r>
        <w:rPr>
          <w:rStyle w:val="HTMLKeyboard"/>
        </w:rPr>
        <w:t>halt.</w:t>
      </w:r>
      <w:r>
        <w:rPr>
          <w:rFonts w:eastAsia="Times New Roman"/>
        </w:rPr>
        <w:t xml:space="preserve"> to leave SWI-Prolog. (Closing the Command Prompt window also stops everything.)</w:t>
      </w:r>
    </w:p>
    <w:p w:rsidR="0047501B" w:rsidRDefault="0047501B">
      <w:pPr>
        <w:pStyle w:val="Heading1"/>
        <w:rPr>
          <w:rFonts w:eastAsia="Times New Roman"/>
        </w:rPr>
      </w:pPr>
      <w:bookmarkStart w:id="11" w:name="_Toc241606814"/>
      <w:r>
        <w:rPr>
          <w:rFonts w:eastAsia="Times New Roman"/>
        </w:rPr>
        <w:lastRenderedPageBreak/>
        <w:t>5. A tour of the home page</w:t>
      </w:r>
      <w:bookmarkEnd w:id="11"/>
    </w:p>
    <w:p w:rsidR="0047501B" w:rsidRDefault="0047501B">
      <w:pPr>
        <w:pStyle w:val="fig"/>
        <w:spacing w:before="0" w:beforeAutospacing="0"/>
      </w:pPr>
      <w:r>
        <w:rPr>
          <w:noProof/>
        </w:rPr>
        <w:drawing>
          <wp:inline distT="0" distB="0" distL="0" distR="0">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rsidR="0047501B" w:rsidRDefault="0047501B">
      <w:pPr>
        <w:pStyle w:val="caption"/>
        <w:spacing w:before="0" w:beforeAutospacing="0"/>
      </w:pPr>
      <w:r>
        <w:t>Figure 1. Home page</w:t>
      </w:r>
    </w:p>
    <w:p w:rsidR="0047501B" w:rsidRDefault="0047501B">
      <w:pPr>
        <w:pStyle w:val="NormalWeb"/>
      </w:pPr>
      <w:r>
        <w:t xml:space="preserve">The top bar links to every part of the system: </w:t>
      </w:r>
      <w:r>
        <w:rPr>
          <w:b/>
          <w:bCs/>
        </w:rPr>
        <w:t>How it works</w:t>
      </w:r>
      <w:r>
        <w:t xml:space="preserve">, </w:t>
      </w:r>
      <w:r>
        <w:rPr>
          <w:b/>
          <w:bCs/>
        </w:rPr>
        <w:t>Identify</w:t>
      </w:r>
      <w:r>
        <w:t xml:space="preserve"> (the input form), </w:t>
      </w:r>
      <w:r>
        <w:rPr>
          <w:b/>
          <w:bCs/>
        </w:rPr>
        <w:t>Step by step</w:t>
      </w:r>
      <w:r>
        <w:t xml:space="preserve">, </w:t>
      </w:r>
      <w:r>
        <w:rPr>
          <w:b/>
          <w:bCs/>
        </w:rPr>
        <w:t>Examples</w:t>
      </w:r>
      <w:r>
        <w:t xml:space="preserve">, </w:t>
      </w:r>
      <w:r>
        <w:rPr>
          <w:b/>
          <w:bCs/>
        </w:rPr>
        <w:t>Glossary</w:t>
      </w:r>
      <w:r>
        <w:t xml:space="preserve"> and </w:t>
      </w:r>
      <w:r>
        <w:rPr>
          <w:b/>
          <w:bCs/>
        </w:rPr>
        <w:t>Knowledge base</w:t>
      </w:r>
      <w:r>
        <w:t xml:space="preserve">. The introduction offers three buttons: </w:t>
      </w:r>
      <w:r>
        <w:rPr>
          <w:b/>
          <w:bCs/>
        </w:rPr>
        <w:t>Start identifying</w:t>
      </w:r>
      <w:r>
        <w:t xml:space="preserve">, </w:t>
      </w:r>
      <w:r>
        <w:rPr>
          <w:b/>
          <w:bCs/>
        </w:rPr>
        <w:t>Ask me step by step</w:t>
      </w:r>
      <w:r>
        <w:t xml:space="preserve"> and </w:t>
      </w:r>
      <w:r>
        <w:rPr>
          <w:b/>
          <w:bCs/>
        </w:rPr>
        <w:t>Try an example</w:t>
      </w:r>
      <w:r>
        <w:t>, plus a box for plain-English questions. Scrolling down you will find a summary of what the system tells you, an explanation of how it works and of the two reasoning methods (Figure 2), the input form, example stones and a glossary of gem terms.</w:t>
      </w:r>
    </w:p>
    <w:p w:rsidR="0047501B" w:rsidRDefault="0047501B">
      <w:pPr>
        <w:pStyle w:val="fig"/>
        <w:spacing w:before="0" w:beforeAutospacing="0"/>
      </w:pPr>
      <w:r>
        <w:rPr>
          <w:noProof/>
        </w:rPr>
        <w:lastRenderedPageBreak/>
        <w:drawing>
          <wp:inline distT="0" distB="0" distL="0" distR="0">
            <wp:extent cx="5143500" cy="29902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990215"/>
                    </a:xfrm>
                    <a:prstGeom prst="rect">
                      <a:avLst/>
                    </a:prstGeom>
                    <a:noFill/>
                    <a:ln>
                      <a:noFill/>
                    </a:ln>
                  </pic:spPr>
                </pic:pic>
              </a:graphicData>
            </a:graphic>
          </wp:inline>
        </w:drawing>
      </w:r>
    </w:p>
    <w:p w:rsidR="0047501B" w:rsidRDefault="0047501B">
      <w:pPr>
        <w:pStyle w:val="caption"/>
        <w:spacing w:before="0" w:beforeAutospacing="0"/>
      </w:pPr>
      <w:r>
        <w:t>Figure 2. "How it works" section</w:t>
      </w:r>
    </w:p>
    <w:p w:rsidR="0047501B" w:rsidRDefault="0047501B">
      <w:pPr>
        <w:pStyle w:val="Heading1"/>
        <w:rPr>
          <w:rFonts w:eastAsia="Times New Roman"/>
        </w:rPr>
      </w:pPr>
      <w:bookmarkStart w:id="12" w:name="_Toc241606815"/>
      <w:r>
        <w:rPr>
          <w:rFonts w:eastAsia="Times New Roman"/>
        </w:rPr>
        <w:t>6. Describing your stone</w:t>
      </w:r>
      <w:bookmarkEnd w:id="12"/>
    </w:p>
    <w:p w:rsidR="0047501B" w:rsidRDefault="0047501B">
      <w:pPr>
        <w:pStyle w:val="NormalWeb"/>
      </w:pPr>
      <w:r>
        <w:t xml:space="preserve">The form (Figure 3) has two groups of fields. </w:t>
      </w:r>
      <w:r>
        <w:rPr>
          <w:b/>
          <w:bCs/>
        </w:rPr>
        <w:t>Every field is optional.</w:t>
      </w:r>
      <w:r>
        <w:t xml:space="preserve"> Fill in what you know and leave the rest as </w:t>
      </w:r>
      <w:r>
        <w:rPr>
          <w:i/>
          <w:iCs/>
        </w:rPr>
        <w:t>Unknown / not checked</w:t>
      </w:r>
      <w:r>
        <w:t>. The more you fill in, the more certain the answer. Each field shows what the property means (grey text) and how to measure it (</w:t>
      </w:r>
      <w:r>
        <w:rPr>
          <w:b/>
          <w:bCs/>
        </w:rPr>
        <w:t>HOW</w:t>
      </w:r>
      <w:r>
        <w:t>).</w:t>
      </w:r>
    </w:p>
    <w:p w:rsidR="0047501B" w:rsidRDefault="0047501B">
      <w:pPr>
        <w:pStyle w:val="fig"/>
        <w:spacing w:before="0" w:beforeAutospacing="0"/>
      </w:pPr>
      <w:r>
        <w:rPr>
          <w:noProof/>
        </w:rPr>
        <w:lastRenderedPageBreak/>
        <w:drawing>
          <wp:inline distT="0" distB="0" distL="0" distR="0">
            <wp:extent cx="4954270" cy="760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4270" cy="7601585"/>
                    </a:xfrm>
                    <a:prstGeom prst="rect">
                      <a:avLst/>
                    </a:prstGeom>
                    <a:noFill/>
                    <a:ln>
                      <a:noFill/>
                    </a:ln>
                  </pic:spPr>
                </pic:pic>
              </a:graphicData>
            </a:graphic>
          </wp:inline>
        </w:drawing>
      </w:r>
    </w:p>
    <w:p w:rsidR="0047501B" w:rsidRDefault="0047501B">
      <w:pPr>
        <w:pStyle w:val="caption"/>
        <w:spacing w:before="0" w:beforeAutospacing="0"/>
      </w:pPr>
      <w:r>
        <w:t>Figure 3. The input form: instrument readings with normal ranges, and picture choices for the optic character and for what you can see</w:t>
      </w:r>
    </w:p>
    <w:p w:rsidR="0047501B" w:rsidRDefault="0047501B">
      <w:pPr>
        <w:pStyle w:val="tcaption"/>
      </w:pPr>
      <w:r>
        <w:lastRenderedPageBreak/>
        <w:t>Table 3.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rsidTr="00CA6DEF">
        <w:trPr>
          <w:cantSplit/>
          <w:tblHeader/>
        </w:trPr>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Field</w:t>
            </w:r>
          </w:p>
        </w:tc>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What it is</w:t>
            </w:r>
          </w:p>
        </w:tc>
        <w:tc>
          <w:tcPr>
            <w:tcW w:w="1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How to obtain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Tips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Refractive index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How strongly the stone bends light. Each gem has its own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Gem refractometer with contact liquid; use the highest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Enter three decimals, e.g. </w:t>
            </w:r>
            <w:r>
              <w:rPr>
                <w:rStyle w:val="code1"/>
                <w:rFonts w:eastAsia="Times New Roman"/>
              </w:rPr>
              <w:t>1.765</w:t>
            </w:r>
            <w:r>
              <w:rPr>
                <w:rFonts w:eastAsia="Times New Roman"/>
                <w:sz w:val="20"/>
                <w:szCs w:val="20"/>
              </w:rPr>
              <w:t xml:space="preserve">. Allowed range 1.3-3.0. If the scale shows no shadow edge at all, tick </w:t>
            </w:r>
            <w:r>
              <w:rPr>
                <w:rFonts w:eastAsia="Times New Roman"/>
                <w:b/>
                <w:bCs/>
                <w:sz w:val="20"/>
                <w:szCs w:val="20"/>
              </w:rPr>
              <w:t>Over the limit (no reading)</w:t>
            </w:r>
            <w:r>
              <w:rPr>
                <w:rFonts w:eastAsia="Times New Roman"/>
                <w:sz w:val="20"/>
                <w:szCs w:val="20"/>
              </w:rPr>
              <w:t xml:space="preserve"> instead. Leave it blank if you have no refractometer.</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Specific gravity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How heavy the stone is compared with the same volume of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Hydrostatic balance: SG = weight in air / (weight in air - weight in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Enter two decimals, e.g. </w:t>
            </w:r>
            <w:r>
              <w:rPr>
                <w:rStyle w:val="code1"/>
                <w:rFonts w:eastAsia="Times New Roman"/>
              </w:rPr>
              <w:t>4.00</w:t>
            </w:r>
            <w:r>
              <w:rPr>
                <w:rFonts w:eastAsia="Times New Roman"/>
                <w:sz w:val="20"/>
                <w:szCs w:val="20"/>
              </w:rPr>
              <w:t>. Allowed range 1.0-8.0.</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Whether light passes as one ray (singly refractive) or is split in two (doubly refractive).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Polariscope: rotate the stone between crossed filters. A conoscope (or a glass sphere held over the stone) shows the interference figure.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Click the picture that matches what you see: </w:t>
            </w:r>
            <w:r>
              <w:rPr>
                <w:rFonts w:eastAsia="Times New Roman"/>
                <w:i/>
                <w:iCs/>
                <w:sz w:val="20"/>
                <w:szCs w:val="20"/>
              </w:rPr>
              <w:t>Stays dark</w:t>
            </w:r>
            <w:r>
              <w:rPr>
                <w:rFonts w:eastAsia="Times New Roman"/>
                <w:sz w:val="20"/>
                <w:szCs w:val="20"/>
              </w:rPr>
              <w:t xml:space="preserve"> (singly refractive), </w:t>
            </w:r>
            <w:r>
              <w:rPr>
                <w:rFonts w:eastAsia="Times New Roman"/>
                <w:i/>
                <w:iCs/>
                <w:sz w:val="20"/>
                <w:szCs w:val="20"/>
              </w:rPr>
              <w:t>Blinks light/dark</w:t>
            </w:r>
            <w:r>
              <w:rPr>
                <w:rFonts w:eastAsia="Times New Roman"/>
                <w:sz w:val="20"/>
                <w:szCs w:val="20"/>
              </w:rPr>
              <w:t xml:space="preserve"> </w:t>
            </w:r>
            <w:r>
              <w:rPr>
                <w:rFonts w:eastAsia="Times New Roman"/>
                <w:sz w:val="20"/>
                <w:szCs w:val="20"/>
              </w:rPr>
              <w:t xml:space="preserve">(doubly refractive, figure not checked), </w:t>
            </w:r>
            <w:r>
              <w:rPr>
                <w:rFonts w:eastAsia="Times New Roman"/>
                <w:i/>
                <w:iCs/>
                <w:sz w:val="20"/>
                <w:szCs w:val="20"/>
              </w:rPr>
              <w:t>Dark cross</w:t>
            </w:r>
            <w:r>
              <w:rPr>
                <w:rFonts w:eastAsia="Times New Roman"/>
                <w:sz w:val="20"/>
                <w:szCs w:val="20"/>
              </w:rPr>
              <w:t xml:space="preserve"> (uniaxial) or </w:t>
            </w:r>
            <w:r>
              <w:rPr>
                <w:rFonts w:eastAsia="Times New Roman"/>
                <w:i/>
                <w:iCs/>
                <w:sz w:val="20"/>
                <w:szCs w:val="20"/>
              </w:rPr>
              <w:t>Curved bars</w:t>
            </w:r>
            <w:r>
              <w:rPr>
                <w:rFonts w:eastAsia="Times New Roman"/>
                <w:sz w:val="20"/>
                <w:szCs w:val="20"/>
              </w:rPr>
              <w:t xml:space="preserve"> (biaxial).</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main body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Look in daylight against a white background.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Click the swatch closest to your stone.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Optical effect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Star, cat's-eye, colour change or moonstone glow.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Look under a single light source and rotate the stone; compare daylight and lamp light for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Click the picture that looks like your stone. Choose </w:t>
            </w:r>
            <w:r>
              <w:rPr>
                <w:rFonts w:eastAsia="Times New Roman"/>
                <w:i/>
                <w:iCs/>
                <w:sz w:val="20"/>
                <w:szCs w:val="20"/>
              </w:rPr>
              <w:t>None</w:t>
            </w:r>
            <w:r>
              <w:rPr>
                <w:rFonts w:eastAsia="Times New Roman"/>
                <w:sz w:val="20"/>
                <w:szCs w:val="20"/>
              </w:rPr>
              <w:t xml:space="preserve"> if you looked and saw no effect.</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Tiny features inside the stone that reveal how it formed.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Examine with a 10x jeweller's loupe.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Click the sketch closest to what you see. </w:t>
            </w:r>
            <w:r>
              <w:rPr>
                <w:rFonts w:eastAsia="Times New Roman"/>
                <w:i/>
                <w:iCs/>
                <w:sz w:val="20"/>
                <w:szCs w:val="20"/>
              </w:rPr>
              <w:t>Clean</w:t>
            </w:r>
            <w:r>
              <w:rPr>
                <w:rFonts w:eastAsia="Times New Roman"/>
                <w:sz w:val="20"/>
                <w:szCs w:val="20"/>
              </w:rPr>
              <w:t xml:space="preserve"> means you looked and saw nothing inside.</w:t>
            </w:r>
          </w:p>
        </w:tc>
      </w:tr>
    </w:tbl>
    <w:p w:rsidR="0047501B" w:rsidRDefault="0047501B">
      <w:pPr>
        <w:pStyle w:val="NormalWeb"/>
      </w:pPr>
      <w:r>
        <w:t xml:space="preserve">Optic character, colour, optical effect and inclusions are chosen by clicking a </w:t>
      </w:r>
      <w:r>
        <w:rPr>
          <w:b/>
          <w:bCs/>
        </w:rPr>
        <w:t>picture tile</w:t>
      </w:r>
      <w:r>
        <w:t xml:space="preserve">; the chosen tile is outlined in blue. Leave the </w:t>
      </w:r>
      <w:r>
        <w:rPr>
          <w:b/>
          <w:bCs/>
        </w:rPr>
        <w:t>Not checked</w:t>
      </w:r>
      <w:r>
        <w:t xml:space="preserve"> tile selected if you did not look. Hover over a tile to see its full description.</w:t>
      </w:r>
    </w:p>
    <w:p w:rsidR="0047501B" w:rsidRDefault="0047501B">
      <w:pPr>
        <w:pStyle w:val="Heading2"/>
        <w:rPr>
          <w:rFonts w:eastAsia="Times New Roman"/>
        </w:rPr>
      </w:pPr>
      <w:bookmarkStart w:id="13" w:name="_Toc241606816"/>
      <w:r>
        <w:rPr>
          <w:rFonts w:eastAsia="Times New Roman"/>
        </w:rPr>
        <w:t>6.1 Instant checks on your readings</w:t>
      </w:r>
      <w:bookmarkEnd w:id="13"/>
    </w:p>
    <w:p w:rsidR="0047501B" w:rsidRDefault="0047501B">
      <w:pPr>
        <w:pStyle w:val="NormalWeb"/>
      </w:pPr>
      <w:r>
        <w:t>As soon as you type an RI or SG value, a short note appears under the box (Figure 4):</w:t>
      </w:r>
    </w:p>
    <w:p w:rsidR="0047501B" w:rsidRDefault="0047501B">
      <w:pPr>
        <w:numPr>
          <w:ilvl w:val="0"/>
          <w:numId w:val="8"/>
        </w:numPr>
        <w:spacing w:before="100" w:beforeAutospacing="1" w:after="40" w:line="360" w:lineRule="auto"/>
        <w:jc w:val="both"/>
        <w:rPr>
          <w:rFonts w:eastAsia="Times New Roman"/>
        </w:rPr>
      </w:pPr>
      <w:r>
        <w:rPr>
          <w:rFonts w:eastAsia="Times New Roman"/>
          <w:b/>
          <w:bCs/>
        </w:rPr>
        <w:t>Green "Fits: ..."</w:t>
      </w:r>
      <w:r>
        <w:rPr>
          <w:rFonts w:eastAsia="Times New Roman"/>
        </w:rPr>
        <w:t xml:space="preserve"> lists the gems whose range includes your reading.</w:t>
      </w:r>
    </w:p>
    <w:p w:rsidR="0047501B" w:rsidRDefault="0047501B">
      <w:pPr>
        <w:numPr>
          <w:ilvl w:val="0"/>
          <w:numId w:val="8"/>
        </w:numPr>
        <w:spacing w:before="100" w:beforeAutospacing="1" w:after="40" w:line="360" w:lineRule="auto"/>
        <w:jc w:val="both"/>
        <w:rPr>
          <w:rFonts w:eastAsia="Times New Roman"/>
        </w:rPr>
      </w:pPr>
      <w:r>
        <w:rPr>
          <w:rFonts w:eastAsia="Times New Roman"/>
          <w:b/>
          <w:bCs/>
        </w:rPr>
        <w:t>Orange warning</w:t>
      </w:r>
      <w:r>
        <w:rPr>
          <w:rFonts w:eastAsia="Times New Roman"/>
        </w:rPr>
        <w:t>: the value is unusual (no gem in the system has it, or it is above what most refractometers can read). Check your measurement.</w:t>
      </w:r>
    </w:p>
    <w:p w:rsidR="0047501B" w:rsidRDefault="0047501B">
      <w:pPr>
        <w:numPr>
          <w:ilvl w:val="0"/>
          <w:numId w:val="8"/>
        </w:numPr>
        <w:spacing w:before="100" w:beforeAutospacing="1" w:after="40" w:line="360" w:lineRule="auto"/>
        <w:jc w:val="both"/>
        <w:rPr>
          <w:rFonts w:eastAsia="Times New Roman"/>
        </w:rPr>
      </w:pPr>
      <w:r>
        <w:rPr>
          <w:rFonts w:eastAsia="Times New Roman"/>
          <w:b/>
          <w:bCs/>
        </w:rPr>
        <w:t>Red error</w:t>
      </w:r>
      <w:r>
        <w:rPr>
          <w:rFonts w:eastAsia="Times New Roman"/>
        </w:rPr>
        <w:t>: the value is impossible (outside the allowed range). It appears when you leave the box, and the form will not be sent until you correct it.</w:t>
      </w:r>
    </w:p>
    <w:p w:rsidR="0047501B" w:rsidRDefault="0047501B">
      <w:pPr>
        <w:pStyle w:val="NormalWeb"/>
      </w:pPr>
      <w:r>
        <w:lastRenderedPageBreak/>
        <w:t xml:space="preserve">Under each box a </w:t>
      </w:r>
      <w:r>
        <w:rPr>
          <w:b/>
          <w:bCs/>
        </w:rPr>
        <w:t>Normal range</w:t>
      </w:r>
      <w:r>
        <w:t xml:space="preserve"> </w:t>
      </w:r>
      <w:r>
        <w:t xml:space="preserve">line shows the range of readings covered by the system (for example RI 1.515 - 1.990 for gems). The link </w:t>
      </w:r>
      <w:r>
        <w:rPr>
          <w:b/>
          <w:bCs/>
        </w:rPr>
        <w:t>See the range for each gem</w:t>
      </w:r>
      <w:r>
        <w:t xml:space="preserve"> opens the ranges of every gem in a new tab, so your form is kept.</w:t>
      </w:r>
    </w:p>
    <w:p w:rsidR="0047501B" w:rsidRDefault="0047501B">
      <w:pPr>
        <w:pStyle w:val="NormalWeb"/>
      </w:pPr>
      <w:r>
        <w:t xml:space="preserve">Ticking </w:t>
      </w:r>
      <w:r>
        <w:rPr>
          <w:b/>
          <w:bCs/>
        </w:rPr>
        <w:t>Over the limit (no reading)</w:t>
      </w:r>
      <w:r>
        <w:t xml:space="preserve"> greys out the RI box and shows which gems read above the refractometer's limit (zircon, cubic zirconia and some garnets).</w:t>
      </w:r>
    </w:p>
    <w:p w:rsidR="0047501B" w:rsidRDefault="0047501B">
      <w:pPr>
        <w:pStyle w:val="fig"/>
        <w:spacing w:before="0" w:beforeAutospacing="0"/>
      </w:pPr>
      <w:r>
        <w:rPr>
          <w:noProof/>
        </w:rPr>
        <w:drawing>
          <wp:inline distT="0" distB="0" distL="0" distR="0">
            <wp:extent cx="5143500" cy="31521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152140"/>
                    </a:xfrm>
                    <a:prstGeom prst="rect">
                      <a:avLst/>
                    </a:prstGeom>
                    <a:noFill/>
                    <a:ln>
                      <a:noFill/>
                    </a:ln>
                  </pic:spPr>
                </pic:pic>
              </a:graphicData>
            </a:graphic>
          </wp:inline>
        </w:drawing>
      </w:r>
    </w:p>
    <w:p w:rsidR="0047501B" w:rsidRDefault="0047501B">
      <w:pPr>
        <w:pStyle w:val="caption"/>
        <w:spacing w:before="0" w:beforeAutospacing="0"/>
      </w:pPr>
      <w:r>
        <w:t>Figure 4. Readings checked as you type (top) and the "Over the limit" option (bottom)</w:t>
      </w:r>
    </w:p>
    <w:p w:rsidR="0047501B" w:rsidRDefault="0047501B">
      <w:pPr>
        <w:pStyle w:val="NormalWeb"/>
      </w:pPr>
      <w:r>
        <w:t xml:space="preserve">Below the fields are three action panels: </w:t>
      </w:r>
      <w:r>
        <w:rPr>
          <w:b/>
          <w:bCs/>
        </w:rPr>
        <w:t>Identify my stone</w:t>
      </w:r>
      <w:r>
        <w:t xml:space="preserve">, </w:t>
      </w:r>
      <w:r>
        <w:rPr>
          <w:b/>
          <w:bCs/>
        </w:rPr>
        <w:t>Check a claim</w:t>
      </w:r>
      <w:r>
        <w:t xml:space="preserve"> (choose a gem in the list, then </w:t>
      </w:r>
      <w:r>
        <w:rPr>
          <w:b/>
          <w:bCs/>
        </w:rPr>
        <w:t>Verify</w:t>
      </w:r>
      <w:r>
        <w:t xml:space="preserve">) and </w:t>
      </w:r>
      <w:r>
        <w:rPr>
          <w:b/>
          <w:bCs/>
        </w:rPr>
        <w:t>Ask me step by step</w:t>
      </w:r>
      <w:r>
        <w:t xml:space="preserve">. </w:t>
      </w:r>
      <w:r>
        <w:rPr>
          <w:b/>
          <w:bCs/>
        </w:rPr>
        <w:t>Clear the form</w:t>
      </w:r>
      <w:r>
        <w:t xml:space="preserve"> empties all fields.</w:t>
      </w:r>
    </w:p>
    <w:p w:rsidR="0047501B" w:rsidRDefault="0047501B">
      <w:pPr>
        <w:pStyle w:val="Heading1"/>
        <w:rPr>
          <w:rFonts w:eastAsia="Times New Roman"/>
        </w:rPr>
      </w:pPr>
      <w:bookmarkStart w:id="14" w:name="_Toc241606817"/>
      <w:r>
        <w:rPr>
          <w:rFonts w:eastAsia="Times New Roman"/>
        </w:rPr>
        <w:t>7. Identifying a stone</w:t>
      </w:r>
      <w:bookmarkEnd w:id="14"/>
    </w:p>
    <w:p w:rsidR="0047501B" w:rsidRDefault="0047501B">
      <w:pPr>
        <w:pStyle w:val="Heading2"/>
        <w:rPr>
          <w:rFonts w:eastAsia="Times New Roman"/>
        </w:rPr>
      </w:pPr>
      <w:bookmarkStart w:id="15" w:name="_Toc241606818"/>
      <w:r>
        <w:rPr>
          <w:rFonts w:eastAsia="Times New Roman"/>
        </w:rPr>
        <w:t>7.1 Steps</w:t>
      </w:r>
      <w:bookmarkEnd w:id="15"/>
    </w:p>
    <w:p w:rsidR="0047501B" w:rsidRDefault="0047501B">
      <w:pPr>
        <w:numPr>
          <w:ilvl w:val="0"/>
          <w:numId w:val="9"/>
        </w:numPr>
        <w:spacing w:before="100" w:beforeAutospacing="1" w:after="40" w:line="360" w:lineRule="auto"/>
        <w:jc w:val="both"/>
        <w:rPr>
          <w:rFonts w:eastAsia="Times New Roman"/>
        </w:rPr>
      </w:pPr>
      <w:r>
        <w:rPr>
          <w:rFonts w:eastAsia="Times New Roman"/>
        </w:rPr>
        <w:t>Fill in the fields you know (Section 6).</w:t>
      </w:r>
    </w:p>
    <w:p w:rsidR="0047501B" w:rsidRDefault="0047501B">
      <w:pPr>
        <w:numPr>
          <w:ilvl w:val="0"/>
          <w:numId w:val="9"/>
        </w:numPr>
        <w:spacing w:before="100" w:beforeAutospacing="1" w:after="40" w:line="360" w:lineRule="auto"/>
        <w:jc w:val="both"/>
        <w:rPr>
          <w:rFonts w:eastAsia="Times New Roman"/>
        </w:rPr>
      </w:pPr>
      <w:r>
        <w:rPr>
          <w:rFonts w:eastAsia="Times New Roman"/>
        </w:rPr>
        <w:t xml:space="preserve">Press </w:t>
      </w:r>
      <w:r>
        <w:rPr>
          <w:rFonts w:eastAsia="Times New Roman"/>
          <w:b/>
          <w:bCs/>
        </w:rPr>
        <w:t>Identify stone</w:t>
      </w:r>
      <w:r>
        <w:rPr>
          <w:rFonts w:eastAsia="Times New Roman"/>
        </w:rPr>
        <w:t>.</w:t>
      </w:r>
    </w:p>
    <w:p w:rsidR="0047501B" w:rsidRDefault="0047501B">
      <w:pPr>
        <w:numPr>
          <w:ilvl w:val="0"/>
          <w:numId w:val="9"/>
        </w:numPr>
        <w:spacing w:before="100" w:beforeAutospacing="1" w:after="40" w:line="360" w:lineRule="auto"/>
        <w:jc w:val="both"/>
        <w:rPr>
          <w:rFonts w:eastAsia="Times New Roman"/>
        </w:rPr>
      </w:pPr>
      <w:r>
        <w:rPr>
          <w:rFonts w:eastAsia="Times New Roman"/>
        </w:rPr>
        <w:t>Read the result page (Figure 5).</w:t>
      </w:r>
    </w:p>
    <w:p w:rsidR="0047501B" w:rsidRDefault="0047501B">
      <w:pPr>
        <w:pStyle w:val="Heading2"/>
        <w:rPr>
          <w:rFonts w:eastAsia="Times New Roman"/>
        </w:rPr>
      </w:pPr>
      <w:bookmarkStart w:id="16" w:name="_Toc241606819"/>
      <w:r>
        <w:rPr>
          <w:rFonts w:eastAsia="Times New Roman"/>
        </w:rPr>
        <w:lastRenderedPageBreak/>
        <w:t>7.2 Reading the result</w:t>
      </w:r>
      <w:bookmarkEnd w:id="16"/>
    </w:p>
    <w:p w:rsidR="0047501B" w:rsidRDefault="0047501B">
      <w:pPr>
        <w:pStyle w:val="fig"/>
        <w:spacing w:before="0" w:beforeAutospacing="0"/>
      </w:pPr>
      <w:r>
        <w:rPr>
          <w:noProof/>
        </w:rPr>
        <w:drawing>
          <wp:inline distT="0" distB="0" distL="0" distR="0">
            <wp:extent cx="4095750" cy="3286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3286125"/>
                    </a:xfrm>
                    <a:prstGeom prst="rect">
                      <a:avLst/>
                    </a:prstGeom>
                    <a:noFill/>
                    <a:ln>
                      <a:noFill/>
                    </a:ln>
                  </pic:spPr>
                </pic:pic>
              </a:graphicData>
            </a:graphic>
          </wp:inline>
        </w:drawing>
      </w:r>
    </w:p>
    <w:p w:rsidR="0047501B" w:rsidRDefault="0047501B">
      <w:pPr>
        <w:pStyle w:val="caption"/>
        <w:spacing w:before="0" w:beforeAutospacing="0"/>
      </w:pPr>
      <w:r>
        <w:t>Figure 5. Result for a natural blue sapphire, with the certainty scale opened</w:t>
      </w:r>
    </w:p>
    <w:p w:rsidR="0047501B" w:rsidRDefault="0047501B">
      <w:pPr>
        <w:pStyle w:val="tcaption"/>
      </w:pPr>
      <w:r>
        <w:t>Table 4.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rsidTr="00CA6D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Part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Meaning</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Title (e.g. </w:t>
            </w:r>
            <w:r>
              <w:rPr>
                <w:rFonts w:eastAsia="Times New Roman"/>
                <w:i/>
                <w:iCs/>
                <w:sz w:val="20"/>
                <w:szCs w:val="20"/>
              </w:rPr>
              <w:t>Blue sapphire</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most likely identification, with the species underneath.</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Confidence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Strong match</w:t>
            </w:r>
            <w:r>
              <w:rPr>
                <w:rFonts w:eastAsia="Times New Roman"/>
                <w:sz w:val="20"/>
                <w:szCs w:val="20"/>
              </w:rPr>
              <w:t xml:space="preserve"> (green): optic character, RI and SG all agree. </w:t>
            </w:r>
            <w:r>
              <w:rPr>
                <w:rFonts w:eastAsia="Times New Roman"/>
                <w:b/>
                <w:bCs/>
                <w:sz w:val="20"/>
                <w:szCs w:val="20"/>
              </w:rPr>
              <w:t>Possible match</w:t>
            </w:r>
            <w:r>
              <w:rPr>
                <w:rFonts w:eastAsia="Times New Roman"/>
                <w:sz w:val="20"/>
                <w:szCs w:val="20"/>
              </w:rPr>
              <w:t xml:space="preserve"> </w:t>
            </w:r>
            <w:r>
              <w:rPr>
                <w:rFonts w:eastAsia="Times New Roman"/>
                <w:sz w:val="20"/>
                <w:szCs w:val="20"/>
              </w:rPr>
              <w:t xml:space="preserve">(amber): data is incomplete or fits more than one gem. </w:t>
            </w:r>
            <w:r>
              <w:rPr>
                <w:rFonts w:eastAsia="Times New Roman"/>
                <w:b/>
                <w:bCs/>
                <w:sz w:val="20"/>
                <w:szCs w:val="20"/>
              </w:rPr>
              <w:t>No match</w:t>
            </w:r>
            <w:r>
              <w:rPr>
                <w:rFonts w:eastAsia="Times New Roman"/>
                <w:sz w:val="20"/>
                <w:szCs w:val="20"/>
              </w:rPr>
              <w:t xml:space="preserve"> (grey): nothing in the knowledge base fits.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Certainty bar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How strongly the expert rules believe the conclusion, with a word that explains it: </w:t>
            </w:r>
            <w:r>
              <w:rPr>
                <w:rFonts w:eastAsia="Times New Roman"/>
                <w:b/>
                <w:bCs/>
                <w:sz w:val="20"/>
                <w:szCs w:val="20"/>
              </w:rPr>
              <w:t>very likely</w:t>
            </w:r>
            <w:r>
              <w:rPr>
                <w:rFonts w:eastAsia="Times New Roman"/>
                <w:sz w:val="20"/>
                <w:szCs w:val="20"/>
              </w:rPr>
              <w:t xml:space="preserve"> (80-100%), </w:t>
            </w:r>
            <w:r>
              <w:rPr>
                <w:rFonts w:eastAsia="Times New Roman"/>
                <w:b/>
                <w:bCs/>
                <w:sz w:val="20"/>
                <w:szCs w:val="20"/>
              </w:rPr>
              <w:t>likely</w:t>
            </w:r>
            <w:r>
              <w:rPr>
                <w:rFonts w:eastAsia="Times New Roman"/>
                <w:sz w:val="20"/>
                <w:szCs w:val="20"/>
              </w:rPr>
              <w:t xml:space="preserve"> (60-79%), </w:t>
            </w:r>
            <w:r>
              <w:rPr>
                <w:rFonts w:eastAsia="Times New Roman"/>
                <w:b/>
                <w:bCs/>
                <w:sz w:val="20"/>
                <w:szCs w:val="20"/>
              </w:rPr>
              <w:t>possible</w:t>
            </w:r>
            <w:r>
              <w:rPr>
                <w:rFonts w:eastAsia="Times New Roman"/>
                <w:sz w:val="20"/>
                <w:szCs w:val="20"/>
              </w:rPr>
              <w:t xml:space="preserve"> (40-59%), </w:t>
            </w:r>
            <w:r>
              <w:rPr>
                <w:rFonts w:eastAsia="Times New Roman"/>
                <w:b/>
                <w:bCs/>
                <w:sz w:val="20"/>
                <w:szCs w:val="20"/>
              </w:rPr>
              <w:t>weak evidence</w:t>
            </w:r>
            <w:r>
              <w:rPr>
                <w:rFonts w:eastAsia="Times New Roman"/>
                <w:sz w:val="20"/>
                <w:szCs w:val="20"/>
              </w:rPr>
              <w:t xml:space="preserve"> (20-39%), </w:t>
            </w:r>
            <w:r>
              <w:rPr>
                <w:rFonts w:eastAsia="Times New Roman"/>
                <w:b/>
                <w:bCs/>
                <w:sz w:val="20"/>
                <w:szCs w:val="20"/>
              </w:rPr>
              <w:t>very weak</w:t>
            </w:r>
            <w:r>
              <w:rPr>
                <w:rFonts w:eastAsia="Times New Roman"/>
                <w:sz w:val="20"/>
                <w:szCs w:val="20"/>
              </w:rPr>
              <w:t xml:space="preserve"> (below 20%). Click </w:t>
            </w:r>
            <w:r>
              <w:rPr>
                <w:rFonts w:eastAsia="Times New Roman"/>
                <w:b/>
                <w:bCs/>
                <w:sz w:val="20"/>
                <w:szCs w:val="20"/>
              </w:rPr>
              <w:t>What does this percentage mean?</w:t>
            </w:r>
            <w:r>
              <w:rPr>
                <w:rFonts w:eastAsia="Times New Roman"/>
                <w:sz w:val="20"/>
                <w:szCs w:val="20"/>
              </w:rPr>
              <w:t xml:space="preserve"> to see the scale. It is a certainty factor, not a statistical probability.</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Origin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Likely natural</w:t>
            </w:r>
            <w:r>
              <w:rPr>
                <w:rFonts w:eastAsia="Times New Roman"/>
                <w:sz w:val="20"/>
                <w:szCs w:val="20"/>
              </w:rPr>
              <w:t xml:space="preserve"> (green), </w:t>
            </w:r>
            <w:r>
              <w:rPr>
                <w:rFonts w:eastAsia="Times New Roman"/>
                <w:b/>
                <w:bCs/>
                <w:sz w:val="20"/>
                <w:szCs w:val="20"/>
              </w:rPr>
              <w:t>Synthetic</w:t>
            </w:r>
            <w:r>
              <w:rPr>
                <w:rFonts w:eastAsia="Times New Roman"/>
                <w:sz w:val="20"/>
                <w:szCs w:val="20"/>
              </w:rPr>
              <w:t xml:space="preserve"> or </w:t>
            </w:r>
            <w:r>
              <w:rPr>
                <w:rFonts w:eastAsia="Times New Roman"/>
                <w:b/>
                <w:bCs/>
                <w:sz w:val="20"/>
                <w:szCs w:val="20"/>
              </w:rPr>
              <w:t>laboratory test recommended</w:t>
            </w:r>
            <w:r>
              <w:rPr>
                <w:rFonts w:eastAsia="Times New Roman"/>
                <w:sz w:val="20"/>
                <w:szCs w:val="20"/>
              </w:rPr>
              <w:t xml:space="preserve"> </w:t>
            </w:r>
            <w:r>
              <w:rPr>
                <w:rFonts w:eastAsia="Times New Roman"/>
                <w:sz w:val="20"/>
                <w:szCs w:val="20"/>
              </w:rPr>
              <w:t xml:space="preserve">(amber), </w:t>
            </w:r>
            <w:r>
              <w:rPr>
                <w:rFonts w:eastAsia="Times New Roman"/>
                <w:b/>
                <w:bCs/>
                <w:sz w:val="20"/>
                <w:szCs w:val="20"/>
              </w:rPr>
              <w:t>Imitation</w:t>
            </w:r>
            <w:r>
              <w:rPr>
                <w:rFonts w:eastAsia="Times New Roman"/>
                <w:sz w:val="20"/>
                <w:szCs w:val="20"/>
              </w:rPr>
              <w:t xml:space="preserve"> or </w:t>
            </w:r>
            <w:r>
              <w:rPr>
                <w:rFonts w:eastAsia="Times New Roman"/>
                <w:b/>
                <w:bCs/>
                <w:sz w:val="20"/>
                <w:szCs w:val="20"/>
              </w:rPr>
              <w:t>Glass or synthetic</w:t>
            </w:r>
            <w:r>
              <w:rPr>
                <w:rFonts w:eastAsia="Times New Roman"/>
                <w:sz w:val="20"/>
                <w:szCs w:val="20"/>
              </w:rPr>
              <w:t xml:space="preserve"> (red), </w:t>
            </w:r>
            <w:r>
              <w:rPr>
                <w:rFonts w:eastAsia="Times New Roman"/>
                <w:b/>
                <w:bCs/>
                <w:sz w:val="20"/>
                <w:szCs w:val="20"/>
              </w:rPr>
              <w:t>Not determined</w:t>
            </w:r>
            <w:r>
              <w:rPr>
                <w:rFonts w:eastAsia="Times New Roman"/>
                <w:sz w:val="20"/>
                <w:szCs w:val="20"/>
              </w:rPr>
              <w:t xml:space="preserve"> (grey, usually because no inclusions were reported). A </w:t>
            </w:r>
            <w:r>
              <w:rPr>
                <w:rFonts w:eastAsia="Times New Roman"/>
                <w:b/>
                <w:bCs/>
                <w:sz w:val="20"/>
                <w:szCs w:val="20"/>
              </w:rPr>
              <w:t>Probably heat-treated</w:t>
            </w:r>
            <w:r>
              <w:rPr>
                <w:rFonts w:eastAsia="Times New Roman"/>
                <w:sz w:val="20"/>
                <w:szCs w:val="20"/>
              </w:rPr>
              <w:t xml:space="preserve"> badge appears when heat indicators were seen.</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What you should 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Practical recommendations.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What you told 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Your inputs; fields you left empty show "not given".</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Reasoning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A picture of how the rules fired (Section 7.3).</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How the system reached this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Each reasoning step in plain English, with the rule number, its certainty, the expert knowledge behind it and its source.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lastRenderedPageBreak/>
              <w:t>About (gem)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Reference facts about the identified gem.</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Technical trace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Click to open the full list of facts and fired rules (for gemmologists and examiners).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Buttons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Edit my inputs</w:t>
            </w:r>
            <w:r>
              <w:rPr>
                <w:rFonts w:eastAsia="Times New Roman"/>
                <w:sz w:val="20"/>
                <w:szCs w:val="20"/>
              </w:rPr>
              <w:t xml:space="preserve"> returns to the form with your values filled in; </w:t>
            </w:r>
            <w:r>
              <w:rPr>
                <w:rFonts w:eastAsia="Times New Roman"/>
                <w:b/>
                <w:bCs/>
                <w:sz w:val="20"/>
                <w:szCs w:val="20"/>
              </w:rPr>
              <w:t>Print / Save as PDF</w:t>
            </w:r>
            <w:r>
              <w:rPr>
                <w:rFonts w:eastAsia="Times New Roman"/>
                <w:sz w:val="20"/>
                <w:szCs w:val="20"/>
              </w:rPr>
              <w:t xml:space="preserve"> prints the result (Section 12); </w:t>
            </w:r>
            <w:r>
              <w:rPr>
                <w:rFonts w:eastAsia="Times New Roman"/>
                <w:b/>
                <w:bCs/>
                <w:sz w:val="20"/>
                <w:szCs w:val="20"/>
              </w:rPr>
              <w:t>Start a new stone</w:t>
            </w:r>
            <w:r>
              <w:rPr>
                <w:rFonts w:eastAsia="Times New Roman"/>
                <w:sz w:val="20"/>
                <w:szCs w:val="20"/>
              </w:rPr>
              <w:t xml:space="preserve"> clears the form.</w:t>
            </w:r>
          </w:p>
        </w:tc>
      </w:tr>
    </w:tbl>
    <w:p w:rsidR="0047501B" w:rsidRDefault="0047501B">
      <w:pPr>
        <w:pStyle w:val="Heading2"/>
        <w:rPr>
          <w:rFonts w:eastAsia="Times New Roman"/>
        </w:rPr>
      </w:pPr>
      <w:bookmarkStart w:id="17" w:name="_Toc241606820"/>
      <w:r>
        <w:rPr>
          <w:rFonts w:eastAsia="Times New Roman"/>
        </w:rPr>
        <w:t>7.3 Using the reasoning diagram</w:t>
      </w:r>
      <w:bookmarkEnd w:id="17"/>
    </w:p>
    <w:p w:rsidR="0047501B" w:rsidRDefault="0047501B">
      <w:pPr>
        <w:pStyle w:val="fig"/>
        <w:spacing w:before="0" w:beforeAutospacing="0"/>
      </w:pPr>
      <w:r>
        <w:rPr>
          <w:noProof/>
        </w:rPr>
        <w:drawing>
          <wp:inline distT="0" distB="0" distL="0" distR="0">
            <wp:extent cx="4095750" cy="4268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750" cy="4268470"/>
                    </a:xfrm>
                    <a:prstGeom prst="rect">
                      <a:avLst/>
                    </a:prstGeom>
                    <a:noFill/>
                    <a:ln>
                      <a:noFill/>
                    </a:ln>
                  </pic:spPr>
                </pic:pic>
              </a:graphicData>
            </a:graphic>
          </wp:inline>
        </w:drawing>
      </w:r>
    </w:p>
    <w:p w:rsidR="0047501B" w:rsidRDefault="0047501B">
      <w:pPr>
        <w:pStyle w:val="caption"/>
        <w:spacing w:before="0" w:beforeAutospacing="0"/>
      </w:pPr>
      <w:r>
        <w:t>Figure 6. Forward-chaining diagram</w:t>
      </w:r>
    </w:p>
    <w:p w:rsidR="0047501B" w:rsidRDefault="0047501B">
      <w:pPr>
        <w:pStyle w:val="NormalWeb"/>
      </w:pPr>
      <w:r>
        <w:t>Your inputs are the blue boxes at the top. Each dark oval is a rule; its gold number shows the order in which it fired. Arrows show which facts made the rule fire and which new fact it added. Use the buttons:</w:t>
      </w:r>
    </w:p>
    <w:p w:rsidR="0047501B" w:rsidRDefault="0047501B">
      <w:pPr>
        <w:numPr>
          <w:ilvl w:val="0"/>
          <w:numId w:val="10"/>
        </w:numPr>
        <w:spacing w:before="100" w:beforeAutospacing="1" w:after="40" w:line="360" w:lineRule="auto"/>
        <w:jc w:val="both"/>
        <w:rPr>
          <w:rFonts w:eastAsia="Times New Roman"/>
        </w:rPr>
      </w:pPr>
      <w:r>
        <w:rPr>
          <w:rFonts w:eastAsia="Times New Roman"/>
          <w:b/>
          <w:bCs/>
        </w:rPr>
        <w:t>Play step by step</w:t>
      </w:r>
      <w:r>
        <w:rPr>
          <w:rFonts w:eastAsia="Times New Roman"/>
        </w:rPr>
        <w:t>: replays the reasoning automatically, one rule at a time, with a caption explaining each step.</w:t>
      </w:r>
    </w:p>
    <w:p w:rsidR="0047501B" w:rsidRDefault="0047501B">
      <w:pPr>
        <w:numPr>
          <w:ilvl w:val="0"/>
          <w:numId w:val="10"/>
        </w:numPr>
        <w:spacing w:before="100" w:beforeAutospacing="1" w:after="40" w:line="360" w:lineRule="auto"/>
        <w:jc w:val="both"/>
        <w:rPr>
          <w:rFonts w:eastAsia="Times New Roman"/>
        </w:rPr>
      </w:pPr>
      <w:r>
        <w:rPr>
          <w:rFonts w:eastAsia="Times New Roman"/>
          <w:b/>
          <w:bCs/>
        </w:rPr>
        <w:t>Back</w:t>
      </w:r>
      <w:r>
        <w:rPr>
          <w:rFonts w:eastAsia="Times New Roman"/>
        </w:rPr>
        <w:t xml:space="preserve"> / </w:t>
      </w:r>
      <w:r>
        <w:rPr>
          <w:rFonts w:eastAsia="Times New Roman"/>
          <w:b/>
          <w:bCs/>
        </w:rPr>
        <w:t>Next</w:t>
      </w:r>
      <w:r>
        <w:rPr>
          <w:rFonts w:eastAsia="Times New Roman"/>
        </w:rPr>
        <w:t>: move one step at a time yourself.</w:t>
      </w:r>
    </w:p>
    <w:p w:rsidR="0047501B" w:rsidRDefault="0047501B">
      <w:pPr>
        <w:numPr>
          <w:ilvl w:val="0"/>
          <w:numId w:val="10"/>
        </w:numPr>
        <w:spacing w:before="100" w:beforeAutospacing="1" w:after="40" w:line="360" w:lineRule="auto"/>
        <w:jc w:val="both"/>
        <w:rPr>
          <w:rFonts w:eastAsia="Times New Roman"/>
        </w:rPr>
      </w:pPr>
      <w:r>
        <w:rPr>
          <w:rFonts w:eastAsia="Times New Roman"/>
          <w:b/>
          <w:bCs/>
        </w:rPr>
        <w:t>Show all</w:t>
      </w:r>
      <w:r>
        <w:rPr>
          <w:rFonts w:eastAsia="Times New Roman"/>
        </w:rPr>
        <w:t>: shows the complete diagram again.</w:t>
      </w:r>
    </w:p>
    <w:p w:rsidR="0047501B" w:rsidRDefault="0047501B">
      <w:pPr>
        <w:pStyle w:val="NormalWeb"/>
      </w:pPr>
      <w:r>
        <w:lastRenderedPageBreak/>
        <w:t>Hover the mouse over any box to see its full details.</w:t>
      </w:r>
    </w:p>
    <w:p w:rsidR="0047501B" w:rsidRDefault="0047501B">
      <w:pPr>
        <w:pStyle w:val="Heading2"/>
        <w:rPr>
          <w:rFonts w:eastAsia="Times New Roman"/>
        </w:rPr>
      </w:pPr>
      <w:bookmarkStart w:id="18" w:name="_Toc241606821"/>
      <w:r>
        <w:rPr>
          <w:rFonts w:eastAsia="Times New Roman"/>
        </w:rPr>
        <w:t>7.4 When some data is missing</w:t>
      </w:r>
      <w:bookmarkEnd w:id="18"/>
    </w:p>
    <w:p w:rsidR="0047501B" w:rsidRDefault="0047501B">
      <w:pPr>
        <w:pStyle w:val="NormalWeb"/>
      </w:pPr>
      <w:r>
        <w:t xml:space="preserve">If you leave out the RI, SG or optic character, the system cannot confirm a species. Instead it lists </w:t>
      </w:r>
      <w:r>
        <w:rPr>
          <w:b/>
          <w:bCs/>
        </w:rPr>
        <w:t>Ranked possibilities</w:t>
      </w:r>
      <w:r>
        <w:t xml:space="preserve"> (Figure 7): every gem consistent with what you entered, ordered by certainty, with the evidence for each.</w:t>
      </w:r>
    </w:p>
    <w:p w:rsidR="0047501B" w:rsidRDefault="0047501B">
      <w:pPr>
        <w:pStyle w:val="NormalWeb"/>
      </w:pPr>
      <w:r>
        <w:t xml:space="preserve">Above the list, the yellow </w:t>
      </w:r>
      <w:r>
        <w:rPr>
          <w:b/>
          <w:bCs/>
        </w:rPr>
        <w:t>Most useful next measurement</w:t>
      </w:r>
      <w:r>
        <w:t xml:space="preserve"> </w:t>
      </w:r>
      <w:r>
        <w:t>box tells you which missing measurement would narrow the list down best, and what each candidate would read. For example, for a red, singly refractive stone it advises measuring the refractive index, because spinel reads 1.712-1.736 and garnet 1.730-1.890.</w:t>
      </w:r>
    </w:p>
    <w:p w:rsidR="0047501B" w:rsidRDefault="0047501B">
      <w:pPr>
        <w:pStyle w:val="fig"/>
        <w:spacing w:before="0" w:beforeAutospacing="0"/>
      </w:pPr>
      <w:r>
        <w:rPr>
          <w:noProof/>
        </w:rPr>
        <w:drawing>
          <wp:inline distT="0" distB="0" distL="0" distR="0">
            <wp:extent cx="4095750" cy="4534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4534535"/>
                    </a:xfrm>
                    <a:prstGeom prst="rect">
                      <a:avLst/>
                    </a:prstGeom>
                    <a:noFill/>
                    <a:ln>
                      <a:noFill/>
                    </a:ln>
                  </pic:spPr>
                </pic:pic>
              </a:graphicData>
            </a:graphic>
          </wp:inline>
        </w:drawing>
      </w:r>
    </w:p>
    <w:p w:rsidR="0047501B" w:rsidRDefault="0047501B">
      <w:pPr>
        <w:pStyle w:val="caption"/>
        <w:spacing w:before="0" w:beforeAutospacing="0"/>
      </w:pPr>
      <w:r>
        <w:t>Figure 7. Ranked possibilities and the most useful next measurement for a red, singly refractive stone</w:t>
      </w:r>
    </w:p>
    <w:p w:rsidR="0047501B" w:rsidRDefault="0047501B">
      <w:pPr>
        <w:pStyle w:val="Heading1"/>
        <w:rPr>
          <w:rFonts w:eastAsia="Times New Roman"/>
        </w:rPr>
      </w:pPr>
      <w:bookmarkStart w:id="19" w:name="_Toc241606822"/>
      <w:r>
        <w:rPr>
          <w:rFonts w:eastAsia="Times New Roman"/>
        </w:rPr>
        <w:t>8. Checking a claim (Verify)</w:t>
      </w:r>
      <w:bookmarkEnd w:id="19"/>
    </w:p>
    <w:p w:rsidR="0047501B" w:rsidRDefault="0047501B">
      <w:pPr>
        <w:numPr>
          <w:ilvl w:val="0"/>
          <w:numId w:val="11"/>
        </w:numPr>
        <w:spacing w:before="100" w:beforeAutospacing="1" w:after="40" w:line="360" w:lineRule="auto"/>
        <w:jc w:val="both"/>
        <w:rPr>
          <w:rFonts w:eastAsia="Times New Roman"/>
        </w:rPr>
      </w:pPr>
      <w:r>
        <w:rPr>
          <w:rFonts w:eastAsia="Times New Roman"/>
        </w:rPr>
        <w:t>Fill in the fields you know.</w:t>
      </w:r>
    </w:p>
    <w:p w:rsidR="0047501B" w:rsidRDefault="0047501B">
      <w:pPr>
        <w:numPr>
          <w:ilvl w:val="0"/>
          <w:numId w:val="11"/>
        </w:numPr>
        <w:spacing w:before="100" w:beforeAutospacing="1" w:after="40" w:line="360" w:lineRule="auto"/>
        <w:jc w:val="both"/>
        <w:rPr>
          <w:rFonts w:eastAsia="Times New Roman"/>
        </w:rPr>
      </w:pPr>
      <w:r>
        <w:rPr>
          <w:rFonts w:eastAsia="Times New Roman"/>
        </w:rPr>
        <w:t xml:space="preserve">In the </w:t>
      </w:r>
      <w:r>
        <w:rPr>
          <w:rFonts w:eastAsia="Times New Roman"/>
          <w:b/>
          <w:bCs/>
        </w:rPr>
        <w:t>Check a claim</w:t>
      </w:r>
      <w:r>
        <w:rPr>
          <w:rFonts w:eastAsia="Times New Roman"/>
        </w:rPr>
        <w:t xml:space="preserve"> panel choose the gem the seller claims, e.g. </w:t>
      </w:r>
      <w:r>
        <w:rPr>
          <w:rFonts w:eastAsia="Times New Roman"/>
          <w:i/>
          <w:iCs/>
        </w:rPr>
        <w:t>Ruby</w:t>
      </w:r>
      <w:r>
        <w:rPr>
          <w:rFonts w:eastAsia="Times New Roman"/>
        </w:rPr>
        <w:t>.</w:t>
      </w:r>
    </w:p>
    <w:p w:rsidR="0047501B" w:rsidRDefault="0047501B">
      <w:pPr>
        <w:numPr>
          <w:ilvl w:val="0"/>
          <w:numId w:val="11"/>
        </w:numPr>
        <w:spacing w:before="100" w:beforeAutospacing="1" w:after="40" w:line="360" w:lineRule="auto"/>
        <w:jc w:val="both"/>
        <w:rPr>
          <w:rFonts w:eastAsia="Times New Roman"/>
        </w:rPr>
      </w:pPr>
      <w:r>
        <w:rPr>
          <w:rFonts w:eastAsia="Times New Roman"/>
        </w:rPr>
        <w:lastRenderedPageBreak/>
        <w:t xml:space="preserve">Press </w:t>
      </w:r>
      <w:r>
        <w:rPr>
          <w:rFonts w:eastAsia="Times New Roman"/>
          <w:b/>
          <w:bCs/>
        </w:rPr>
        <w:t>Verify</w:t>
      </w:r>
      <w:r>
        <w:rPr>
          <w:rFonts w:eastAsia="Times New Roman"/>
        </w:rPr>
        <w:t>.</w:t>
      </w:r>
    </w:p>
    <w:p w:rsidR="0047501B" w:rsidRDefault="0047501B">
      <w:pPr>
        <w:pStyle w:val="NormalWeb"/>
      </w:pPr>
      <w:r>
        <w:t xml:space="preserve">The answer is a clear </w:t>
      </w:r>
      <w:r>
        <w:rPr>
          <w:b/>
          <w:bCs/>
        </w:rPr>
        <w:t>Yes</w:t>
      </w:r>
      <w:r>
        <w:t xml:space="preserve"> (green tick) or </w:t>
      </w:r>
      <w:r>
        <w:rPr>
          <w:b/>
          <w:bCs/>
        </w:rPr>
        <w:t>No</w:t>
      </w:r>
      <w:r>
        <w:t xml:space="preserve"> (red cross). For a </w:t>
      </w:r>
      <w:r>
        <w:rPr>
          <w:b/>
          <w:bCs/>
        </w:rPr>
        <w:t>No</w:t>
      </w:r>
      <w:r>
        <w:t xml:space="preserve">, the page shows the </w:t>
      </w:r>
      <w:r>
        <w:rPr>
          <w:b/>
          <w:bCs/>
        </w:rPr>
        <w:t>main reason</w:t>
      </w:r>
      <w:r>
        <w:t xml:space="preserve">, what your data points to instead, and a </w:t>
      </w:r>
      <w:r>
        <w:rPr>
          <w:b/>
          <w:bCs/>
        </w:rPr>
        <w:t>Why not?</w:t>
      </w:r>
      <w:r>
        <w:t xml:space="preserve"> </w:t>
      </w:r>
      <w:r>
        <w:t>list tracing the failure back through the rules (Figure 8). The backward-chaining diagram shows the question at the top, the rules tried below it, and each condition marked proved (green), failed (red) or never checked (dashed grey).</w:t>
      </w:r>
    </w:p>
    <w:p w:rsidR="0047501B" w:rsidRDefault="0047501B">
      <w:pPr>
        <w:pStyle w:val="fig"/>
        <w:spacing w:before="0" w:beforeAutospacing="0"/>
      </w:pPr>
      <w:r>
        <w:rPr>
          <w:noProof/>
        </w:rPr>
        <w:drawing>
          <wp:inline distT="0" distB="0" distL="0" distR="0">
            <wp:extent cx="409575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2180590"/>
                    </a:xfrm>
                    <a:prstGeom prst="rect">
                      <a:avLst/>
                    </a:prstGeom>
                    <a:noFill/>
                    <a:ln>
                      <a:noFill/>
                    </a:ln>
                  </pic:spPr>
                </pic:pic>
              </a:graphicData>
            </a:graphic>
          </wp:inline>
        </w:drawing>
      </w:r>
    </w:p>
    <w:p w:rsidR="0047501B" w:rsidRDefault="0047501B">
      <w:pPr>
        <w:pStyle w:val="caption"/>
        <w:spacing w:before="0" w:beforeAutospacing="0"/>
      </w:pPr>
      <w:r>
        <w:t>Figure 8. A failed verification: a red spinel offered as a ruby</w:t>
      </w:r>
    </w:p>
    <w:p w:rsidR="0047501B" w:rsidRDefault="0047501B">
      <w:pPr>
        <w:pStyle w:val="Heading1"/>
        <w:rPr>
          <w:rFonts w:eastAsia="Times New Roman"/>
        </w:rPr>
      </w:pPr>
      <w:bookmarkStart w:id="20" w:name="_Toc241606823"/>
      <w:r>
        <w:rPr>
          <w:rFonts w:eastAsia="Times New Roman"/>
        </w:rPr>
        <w:t>9. Step-by-step consultation</w:t>
      </w:r>
      <w:bookmarkEnd w:id="20"/>
    </w:p>
    <w:p w:rsidR="0047501B" w:rsidRDefault="0047501B">
      <w:pPr>
        <w:numPr>
          <w:ilvl w:val="0"/>
          <w:numId w:val="12"/>
        </w:numPr>
        <w:spacing w:before="100" w:beforeAutospacing="1" w:after="40" w:line="360" w:lineRule="auto"/>
        <w:jc w:val="both"/>
        <w:rPr>
          <w:rFonts w:eastAsia="Times New Roman"/>
        </w:rPr>
      </w:pPr>
      <w:r>
        <w:rPr>
          <w:rFonts w:eastAsia="Times New Roman"/>
        </w:rPr>
        <w:t xml:space="preserve">Click </w:t>
      </w:r>
      <w:r>
        <w:rPr>
          <w:rFonts w:eastAsia="Times New Roman"/>
          <w:b/>
          <w:bCs/>
        </w:rPr>
        <w:t>Step by step</w:t>
      </w:r>
      <w:r>
        <w:rPr>
          <w:rFonts w:eastAsia="Times New Roman"/>
        </w:rPr>
        <w:t xml:space="preserve"> </w:t>
      </w:r>
      <w:r>
        <w:rPr>
          <w:rFonts w:eastAsia="Times New Roman"/>
        </w:rPr>
        <w:t xml:space="preserve">in the top bar (or </w:t>
      </w:r>
      <w:r>
        <w:rPr>
          <w:rFonts w:eastAsia="Times New Roman"/>
          <w:b/>
          <w:bCs/>
        </w:rPr>
        <w:t>Ask me step by step</w:t>
      </w:r>
      <w:r>
        <w:rPr>
          <w:rFonts w:eastAsia="Times New Roman"/>
        </w:rPr>
        <w:t xml:space="preserve"> on the home page).</w:t>
      </w:r>
    </w:p>
    <w:p w:rsidR="0047501B" w:rsidRDefault="0047501B">
      <w:pPr>
        <w:numPr>
          <w:ilvl w:val="0"/>
          <w:numId w:val="12"/>
        </w:numPr>
        <w:spacing w:before="100" w:beforeAutospacing="1" w:after="40" w:line="360" w:lineRule="auto"/>
        <w:jc w:val="both"/>
        <w:rPr>
          <w:rFonts w:eastAsia="Times New Roman"/>
        </w:rPr>
      </w:pPr>
      <w:r>
        <w:rPr>
          <w:rFonts w:eastAsia="Times New Roman"/>
        </w:rPr>
        <w:t xml:space="preserve">Choose what you want to find out. </w:t>
      </w:r>
      <w:r>
        <w:rPr>
          <w:rFonts w:eastAsia="Times New Roman"/>
          <w:i/>
          <w:iCs/>
        </w:rPr>
        <w:t>Find the species</w:t>
      </w:r>
      <w:r>
        <w:rPr>
          <w:rFonts w:eastAsia="Times New Roman"/>
        </w:rPr>
        <w:t xml:space="preserve"> lets the system test one gem hypothesis after another. You can also choose a particular gem.</w:t>
      </w:r>
    </w:p>
    <w:p w:rsidR="0047501B" w:rsidRDefault="0047501B">
      <w:pPr>
        <w:numPr>
          <w:ilvl w:val="0"/>
          <w:numId w:val="12"/>
        </w:numPr>
        <w:spacing w:before="100" w:beforeAutospacing="1" w:after="40" w:line="360" w:lineRule="auto"/>
        <w:jc w:val="both"/>
        <w:rPr>
          <w:rFonts w:eastAsia="Times New Roman"/>
        </w:rPr>
      </w:pPr>
      <w:r>
        <w:rPr>
          <w:rFonts w:eastAsia="Times New Roman"/>
        </w:rPr>
        <w:t xml:space="preserve">Answer each question and press </w:t>
      </w:r>
      <w:r>
        <w:rPr>
          <w:rFonts w:eastAsia="Times New Roman"/>
          <w:b/>
          <w:bCs/>
        </w:rPr>
        <w:t>Answer</w:t>
      </w:r>
      <w:r>
        <w:rPr>
          <w:rFonts w:eastAsia="Times New Roman"/>
        </w:rPr>
        <w:t xml:space="preserve">, or press </w:t>
      </w:r>
      <w:r>
        <w:rPr>
          <w:rFonts w:eastAsia="Times New Roman"/>
          <w:b/>
          <w:bCs/>
        </w:rPr>
        <w:t>I don't know</w:t>
      </w:r>
      <w:r>
        <w:rPr>
          <w:rFonts w:eastAsia="Times New Roman"/>
        </w:rPr>
        <w:t>. The bar at the top shows how far you are ("Question 2 of at most 6").</w:t>
      </w:r>
    </w:p>
    <w:p w:rsidR="0047501B" w:rsidRDefault="0047501B">
      <w:pPr>
        <w:numPr>
          <w:ilvl w:val="0"/>
          <w:numId w:val="12"/>
        </w:numPr>
        <w:spacing w:before="100" w:beforeAutospacing="1" w:after="40" w:line="360" w:lineRule="auto"/>
        <w:jc w:val="both"/>
        <w:rPr>
          <w:rFonts w:eastAsia="Times New Roman"/>
        </w:rPr>
      </w:pPr>
      <w:r>
        <w:rPr>
          <w:rFonts w:eastAsia="Times New Roman"/>
        </w:rPr>
        <w:t xml:space="preserve">Made a mistake? Press </w:t>
      </w:r>
      <w:r>
        <w:rPr>
          <w:rFonts w:eastAsia="Times New Roman"/>
          <w:b/>
          <w:bCs/>
        </w:rPr>
        <w:t>Back</w:t>
      </w:r>
      <w:r>
        <w:rPr>
          <w:rFonts w:eastAsia="Times New Roman"/>
        </w:rPr>
        <w:t xml:space="preserve"> to return to the previous question and change your answer.</w:t>
      </w:r>
    </w:p>
    <w:p w:rsidR="0047501B" w:rsidRDefault="0047501B">
      <w:pPr>
        <w:numPr>
          <w:ilvl w:val="0"/>
          <w:numId w:val="12"/>
        </w:numPr>
        <w:spacing w:before="100" w:beforeAutospacing="1" w:after="40" w:line="360" w:lineRule="auto"/>
        <w:jc w:val="both"/>
        <w:rPr>
          <w:rFonts w:eastAsia="Times New Roman"/>
        </w:rPr>
      </w:pPr>
      <w:r>
        <w:rPr>
          <w:rFonts w:eastAsia="Times New Roman"/>
        </w:rPr>
        <w:t xml:space="preserve">Open </w:t>
      </w:r>
      <w:r>
        <w:rPr>
          <w:rFonts w:eastAsia="Times New Roman"/>
          <w:b/>
          <w:bCs/>
        </w:rPr>
        <w:t>Why are you asking this?</w:t>
      </w:r>
      <w:r>
        <w:rPr>
          <w:rFonts w:eastAsia="Times New Roman"/>
        </w:rPr>
        <w:t xml:space="preserve"> </w:t>
      </w:r>
      <w:r>
        <w:rPr>
          <w:rFonts w:eastAsia="Times New Roman"/>
        </w:rPr>
        <w:t>at any time to see which rule the system is testing and why it needs the answer (Figure 9).</w:t>
      </w:r>
    </w:p>
    <w:p w:rsidR="0047501B" w:rsidRDefault="0047501B">
      <w:pPr>
        <w:numPr>
          <w:ilvl w:val="0"/>
          <w:numId w:val="12"/>
        </w:numPr>
        <w:spacing w:before="100" w:beforeAutospacing="1" w:after="40" w:line="360" w:lineRule="auto"/>
        <w:jc w:val="both"/>
        <w:rPr>
          <w:rFonts w:eastAsia="Times New Roman"/>
        </w:rPr>
      </w:pPr>
      <w:r>
        <w:rPr>
          <w:rFonts w:eastAsia="Times New Roman"/>
        </w:rPr>
        <w:t xml:space="preserve">When the system has enough information it shows the answer, how many questions it needed, and a diagram of its reasoning. </w:t>
      </w:r>
      <w:r>
        <w:rPr>
          <w:rFonts w:eastAsia="Times New Roman"/>
          <w:b/>
          <w:bCs/>
        </w:rPr>
        <w:t>Change my last answer</w:t>
      </w:r>
      <w:r>
        <w:rPr>
          <w:rFonts w:eastAsia="Times New Roman"/>
        </w:rPr>
        <w:t xml:space="preserve"> takes you back one step.</w:t>
      </w:r>
    </w:p>
    <w:p w:rsidR="0047501B" w:rsidRDefault="0047501B">
      <w:pPr>
        <w:pStyle w:val="fig"/>
        <w:spacing w:before="0" w:beforeAutospacing="0"/>
      </w:pPr>
      <w:r>
        <w:rPr>
          <w:noProof/>
        </w:rPr>
        <w:lastRenderedPageBreak/>
        <w:drawing>
          <wp:inline distT="0" distB="0" distL="0" distR="0">
            <wp:extent cx="4095750" cy="2847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2847340"/>
                    </a:xfrm>
                    <a:prstGeom prst="rect">
                      <a:avLst/>
                    </a:prstGeom>
                    <a:noFill/>
                    <a:ln>
                      <a:noFill/>
                    </a:ln>
                  </pic:spPr>
                </pic:pic>
              </a:graphicData>
            </a:graphic>
          </wp:inline>
        </w:drawing>
      </w:r>
    </w:p>
    <w:p w:rsidR="0047501B" w:rsidRDefault="0047501B">
      <w:pPr>
        <w:pStyle w:val="caption"/>
        <w:spacing w:before="0" w:beforeAutospacing="0"/>
      </w:pPr>
      <w:r>
        <w:t>Figure 9. A consultation question with the progress bar, the Back button and the explanation</w:t>
      </w:r>
    </w:p>
    <w:p w:rsidR="0047501B" w:rsidRDefault="0047501B">
      <w:pPr>
        <w:shd w:val="clear" w:color="auto" w:fill="FFFFFF"/>
        <w:spacing w:line="360" w:lineRule="auto"/>
        <w:jc w:val="both"/>
        <w:divId w:val="1582258498"/>
        <w:rPr>
          <w:rFonts w:eastAsia="Times New Roman"/>
        </w:rPr>
      </w:pPr>
      <w:r>
        <w:rPr>
          <w:rFonts w:eastAsia="Times New Roman"/>
        </w:rPr>
        <w:t xml:space="preserve">The system asks only what it needs. For example, when checking for ruby, answering </w:t>
      </w:r>
      <w:r>
        <w:rPr>
          <w:rFonts w:eastAsia="Times New Roman"/>
          <w:i/>
          <w:iCs/>
        </w:rPr>
        <w:t>Isotropic</w:t>
      </w:r>
      <w:r>
        <w:rPr>
          <w:rFonts w:eastAsia="Times New Roman"/>
        </w:rPr>
        <w:t xml:space="preserve"> to the first question ends the consultation immediately, because a ruby must be doubly refractive.</w:t>
      </w:r>
    </w:p>
    <w:p w:rsidR="0047501B" w:rsidRDefault="0047501B">
      <w:pPr>
        <w:pStyle w:val="Heading1"/>
        <w:rPr>
          <w:rFonts w:eastAsia="Times New Roman"/>
        </w:rPr>
      </w:pPr>
      <w:bookmarkStart w:id="21" w:name="_Toc241606824"/>
      <w:r>
        <w:rPr>
          <w:rFonts w:eastAsia="Times New Roman"/>
        </w:rPr>
        <w:t>10. Asking in plain English</w:t>
      </w:r>
      <w:bookmarkEnd w:id="21"/>
    </w:p>
    <w:p w:rsidR="0047501B" w:rsidRDefault="0047501B">
      <w:pPr>
        <w:pStyle w:val="NormalWeb"/>
      </w:pPr>
      <w:r>
        <w:t xml:space="preserve">Type a question into the box on the home page and press </w:t>
      </w:r>
      <w:r>
        <w:rPr>
          <w:b/>
          <w:bCs/>
        </w:rPr>
        <w:t>Ask</w:t>
      </w:r>
      <w:r>
        <w:t>. The system shows what it understood (Figure 10) and then answers. Examples:</w:t>
      </w:r>
    </w:p>
    <w:p w:rsidR="0047501B" w:rsidRDefault="0047501B">
      <w:pPr>
        <w:numPr>
          <w:ilvl w:val="0"/>
          <w:numId w:val="13"/>
        </w:numPr>
        <w:spacing w:before="100" w:beforeAutospacing="1" w:after="40" w:line="360" w:lineRule="auto"/>
        <w:jc w:val="both"/>
        <w:rPr>
          <w:rFonts w:eastAsia="Times New Roman"/>
        </w:rPr>
      </w:pPr>
      <w:r>
        <w:rPr>
          <w:rFonts w:eastAsia="Times New Roman"/>
          <w:i/>
          <w:iCs/>
        </w:rPr>
        <w:t>Is my stone a sapphire? RI 1.765, SG 4.00, uniaxial and blue</w:t>
      </w:r>
    </w:p>
    <w:p w:rsidR="0047501B" w:rsidRDefault="0047501B">
      <w:pPr>
        <w:numPr>
          <w:ilvl w:val="0"/>
          <w:numId w:val="13"/>
        </w:numPr>
        <w:spacing w:before="100" w:beforeAutospacing="1" w:after="40" w:line="360" w:lineRule="auto"/>
        <w:jc w:val="both"/>
        <w:rPr>
          <w:rFonts w:eastAsia="Times New Roman"/>
        </w:rPr>
      </w:pPr>
      <w:r>
        <w:rPr>
          <w:rFonts w:eastAsia="Times New Roman"/>
          <w:i/>
          <w:iCs/>
        </w:rPr>
        <w:t>What is a singly refractive red stone with SG 3.60?</w:t>
      </w:r>
    </w:p>
    <w:p w:rsidR="0047501B" w:rsidRDefault="0047501B">
      <w:pPr>
        <w:numPr>
          <w:ilvl w:val="0"/>
          <w:numId w:val="13"/>
        </w:numPr>
        <w:spacing w:before="100" w:beforeAutospacing="1" w:after="40" w:line="360" w:lineRule="auto"/>
        <w:jc w:val="both"/>
        <w:rPr>
          <w:rFonts w:eastAsia="Times New Roman"/>
        </w:rPr>
      </w:pPr>
      <w:r>
        <w:rPr>
          <w:rFonts w:eastAsia="Times New Roman"/>
          <w:i/>
          <w:iCs/>
        </w:rPr>
        <w:t>Could it be glass? isotropic, RI 1.52, gas bubbles</w:t>
      </w:r>
    </w:p>
    <w:p w:rsidR="0047501B" w:rsidRDefault="0047501B">
      <w:pPr>
        <w:numPr>
          <w:ilvl w:val="0"/>
          <w:numId w:val="13"/>
        </w:numPr>
        <w:spacing w:before="100" w:beforeAutospacing="1" w:after="40" w:line="360" w:lineRule="auto"/>
        <w:jc w:val="both"/>
        <w:rPr>
          <w:rFonts w:eastAsia="Times New Roman"/>
        </w:rPr>
      </w:pPr>
      <w:r>
        <w:rPr>
          <w:rFonts w:eastAsia="Times New Roman"/>
          <w:i/>
          <w:iCs/>
        </w:rPr>
        <w:t>Blue stone, RI over the limit, SG 4.70, uniaxial</w:t>
      </w:r>
    </w:p>
    <w:p w:rsidR="0047501B" w:rsidRDefault="0047501B">
      <w:pPr>
        <w:pStyle w:val="NormalWeb"/>
      </w:pPr>
      <w: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rsidR="0047501B" w:rsidRDefault="0047501B">
      <w:pPr>
        <w:pStyle w:val="fig"/>
        <w:spacing w:before="0" w:beforeAutospacing="0"/>
      </w:pPr>
      <w:r>
        <w:rPr>
          <w:noProof/>
        </w:rPr>
        <w:lastRenderedPageBreak/>
        <w:drawing>
          <wp:inline distT="0" distB="0" distL="0" distR="0">
            <wp:extent cx="4095750" cy="21424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750" cy="2142490"/>
                    </a:xfrm>
                    <a:prstGeom prst="rect">
                      <a:avLst/>
                    </a:prstGeom>
                    <a:noFill/>
                    <a:ln>
                      <a:noFill/>
                    </a:ln>
                  </pic:spPr>
                </pic:pic>
              </a:graphicData>
            </a:graphic>
          </wp:inline>
        </w:drawing>
      </w:r>
    </w:p>
    <w:p w:rsidR="0047501B" w:rsidRDefault="0047501B">
      <w:pPr>
        <w:pStyle w:val="caption"/>
        <w:spacing w:before="0" w:beforeAutospacing="0"/>
      </w:pPr>
      <w:r>
        <w:t>Figure 10. A plain-English question and how it was understood</w:t>
      </w:r>
    </w:p>
    <w:p w:rsidR="0047501B" w:rsidRDefault="0047501B">
      <w:pPr>
        <w:pStyle w:val="Heading1"/>
        <w:rPr>
          <w:rFonts w:eastAsia="Times New Roman"/>
        </w:rPr>
      </w:pPr>
      <w:bookmarkStart w:id="22" w:name="_Toc241606825"/>
      <w:r>
        <w:rPr>
          <w:rFonts w:eastAsia="Times New Roman"/>
        </w:rPr>
        <w:t>11. Worked examples</w:t>
      </w:r>
      <w:bookmarkEnd w:id="22"/>
    </w:p>
    <w:p w:rsidR="0047501B" w:rsidRDefault="0047501B">
      <w:pPr>
        <w:pStyle w:val="NormalWeb"/>
      </w:pPr>
      <w:r>
        <w:t xml:space="preserve">The </w:t>
      </w:r>
      <w:r>
        <w:rPr>
          <w:b/>
          <w:bCs/>
        </w:rPr>
        <w:t>Example stones to try</w:t>
      </w:r>
      <w:r>
        <w:t xml:space="preserve"> section of the home page has 15 ready-made stones (Figure 11). Press </w:t>
      </w:r>
      <w:r>
        <w:rPr>
          <w:b/>
          <w:bCs/>
        </w:rPr>
        <w:t>Try it</w:t>
      </w:r>
      <w:r>
        <w:t xml:space="preserve"> on any card to copy its readings into the form, then press </w:t>
      </w:r>
      <w:r>
        <w:rPr>
          <w:b/>
          <w:bCs/>
        </w:rPr>
        <w:t>Identify stone</w:t>
      </w:r>
      <w:r>
        <w:t xml:space="preserve"> or </w:t>
      </w:r>
      <w:r>
        <w:rPr>
          <w:b/>
          <w:bCs/>
        </w:rPr>
        <w:t>Verify</w:t>
      </w:r>
      <w:r>
        <w:t>.</w:t>
      </w:r>
    </w:p>
    <w:p w:rsidR="0047501B" w:rsidRDefault="0047501B">
      <w:pPr>
        <w:pStyle w:val="fig"/>
        <w:spacing w:before="0" w:beforeAutospacing="0"/>
      </w:pPr>
      <w:r>
        <w:rPr>
          <w:noProof/>
        </w:rPr>
        <w:drawing>
          <wp:inline distT="0" distB="0" distL="0" distR="0">
            <wp:extent cx="5143500" cy="33331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333115"/>
                    </a:xfrm>
                    <a:prstGeom prst="rect">
                      <a:avLst/>
                    </a:prstGeom>
                    <a:noFill/>
                    <a:ln>
                      <a:noFill/>
                    </a:ln>
                  </pic:spPr>
                </pic:pic>
              </a:graphicData>
            </a:graphic>
          </wp:inline>
        </w:drawing>
      </w:r>
    </w:p>
    <w:p w:rsidR="0047501B" w:rsidRDefault="0047501B">
      <w:pPr>
        <w:pStyle w:val="caption"/>
        <w:spacing w:before="0" w:beforeAutospacing="0"/>
      </w:pPr>
      <w:r>
        <w:t>Figure 11. Example stones</w:t>
      </w:r>
    </w:p>
    <w:p w:rsidR="0047501B" w:rsidRDefault="0047501B">
      <w:pPr>
        <w:pStyle w:val="NormalWeb"/>
      </w:pPr>
      <w:r>
        <w:t xml:space="preserve">To test every gem in the system with your own inputs, use the readings in </w:t>
      </w:r>
      <w:r>
        <w:rPr>
          <w:b/>
          <w:bCs/>
        </w:rPr>
        <w:t>Appendix A</w:t>
      </w:r>
      <w:r>
        <w:t>: each gem's facts, a sample reading to type, and the result the system gives.</w:t>
      </w:r>
    </w:p>
    <w:p w:rsidR="0047501B" w:rsidRDefault="0047501B">
      <w:pPr>
        <w:pStyle w:val="Heading2"/>
        <w:rPr>
          <w:rFonts w:eastAsia="Times New Roman"/>
        </w:rPr>
      </w:pPr>
      <w:bookmarkStart w:id="23" w:name="_Toc241606826"/>
      <w:r>
        <w:rPr>
          <w:rFonts w:eastAsia="Times New Roman"/>
        </w:rPr>
        <w:lastRenderedPageBreak/>
        <w:t>11.1 Example 1: a natural blue sapphire</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rsidTr="00CA6D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sz w:val="20"/>
                <w:szCs w:val="20"/>
              </w:rPr>
            </w:pPr>
            <w:r>
              <w:rPr>
                <w:rFonts w:eastAsia="Times New Roman"/>
                <w:sz w:val="20"/>
                <w:szCs w:val="20"/>
              </w:rPr>
              <w:t>RI 1.765, SG 4.00, Uniaxial, Blue, Silk</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Blue sapphire</w:t>
            </w:r>
            <w:r>
              <w:rPr>
                <w:rFonts w:eastAsia="Times New Roman"/>
                <w:sz w:val="20"/>
                <w:szCs w:val="20"/>
              </w:rPr>
              <w:t xml:space="preserve"> </w:t>
            </w:r>
            <w:r>
              <w:rPr>
                <w:rFonts w:eastAsia="Times New Roman"/>
                <w:sz w:val="20"/>
                <w:szCs w:val="20"/>
              </w:rPr>
              <w:t xml:space="preserve">(species corundum) - Strong match, 90% certain (very likely); origin </w:t>
            </w:r>
            <w:r>
              <w:rPr>
                <w:rFonts w:eastAsia="Times New Roman"/>
                <w:b/>
                <w:bCs/>
                <w:sz w:val="20"/>
                <w:szCs w:val="20"/>
              </w:rPr>
              <w:t>Likely natural (76%)</w:t>
            </w:r>
            <w:r>
              <w:rPr>
                <w:rFonts w:eastAsia="Times New Roman"/>
                <w:sz w:val="20"/>
                <w:szCs w:val="20"/>
              </w:rPr>
              <w:t>.</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Obtain an NGJA or other accredited laboratory certificate before purchase.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Rule r1 identified corundum from the optic character, RI and SG; rule r24 named the blue variety; rule r46 used the rutile silk as evidence of natural origin.</w:t>
            </w:r>
          </w:p>
        </w:tc>
      </w:tr>
    </w:tbl>
    <w:p w:rsidR="0047501B" w:rsidRDefault="0047501B">
      <w:pPr>
        <w:pStyle w:val="Heading2"/>
        <w:rPr>
          <w:rFonts w:eastAsia="Times New Roman"/>
        </w:rPr>
      </w:pPr>
      <w:bookmarkStart w:id="24" w:name="_Toc241606827"/>
      <w:r>
        <w:rPr>
          <w:rFonts w:eastAsia="Times New Roman"/>
        </w:rPr>
        <w:t>11.2 Example 2: a glass imitation</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rsidTr="00CA6D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sz w:val="20"/>
                <w:szCs w:val="20"/>
              </w:rPr>
            </w:pPr>
            <w:r>
              <w:rPr>
                <w:rFonts w:eastAsia="Times New Roman"/>
                <w:sz w:val="20"/>
                <w:szCs w:val="20"/>
              </w:rPr>
              <w:t>RI 1.60, Isotropic, Gas bubbles (SG not measured)</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Imitation: Glass</w:t>
            </w:r>
            <w:r>
              <w:rPr>
                <w:rFonts w:eastAsia="Times New Roman"/>
                <w:sz w:val="20"/>
                <w:szCs w:val="20"/>
              </w:rPr>
              <w:t xml:space="preserve"> - 85% certain; origin </w:t>
            </w:r>
            <w:r>
              <w:rPr>
                <w:rFonts w:eastAsia="Times New Roman"/>
                <w:b/>
                <w:bCs/>
                <w:sz w:val="20"/>
                <w:szCs w:val="20"/>
              </w:rPr>
              <w:t>Imitation (not a natural gemstone)</w:t>
            </w:r>
            <w:r>
              <w:rPr>
                <w:rFonts w:eastAsia="Times New Roman"/>
                <w:sz w:val="20"/>
                <w:szCs w:val="20"/>
              </w:rPr>
              <w:t xml:space="preserve"> (Figure 12).</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This is an imitation with little gem value; do not pay gemstone prices.</w:t>
            </w:r>
          </w:p>
        </w:tc>
      </w:tr>
    </w:tbl>
    <w:p w:rsidR="0047501B" w:rsidRDefault="0047501B">
      <w:pPr>
        <w:pStyle w:val="fig"/>
        <w:spacing w:before="0" w:beforeAutospacing="0"/>
      </w:pPr>
      <w:r>
        <w:rPr>
          <w:noProof/>
        </w:rPr>
        <w:drawing>
          <wp:inline distT="0" distB="0" distL="0" distR="0">
            <wp:extent cx="4095750" cy="1409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rsidR="0047501B" w:rsidRDefault="0047501B">
      <w:pPr>
        <w:pStyle w:val="caption"/>
        <w:spacing w:before="0" w:beforeAutospacing="0"/>
      </w:pPr>
      <w:r>
        <w:t>Figure 12. A glass imitation is detected</w:t>
      </w:r>
    </w:p>
    <w:p w:rsidR="0047501B" w:rsidRDefault="0047501B">
      <w:pPr>
        <w:pStyle w:val="Heading2"/>
        <w:rPr>
          <w:rFonts w:eastAsia="Times New Roman"/>
        </w:rPr>
      </w:pPr>
      <w:bookmarkStart w:id="25" w:name="_Toc241606828"/>
      <w:r>
        <w:rPr>
          <w:rFonts w:eastAsia="Times New Roman"/>
        </w:rPr>
        <w:t>11.3 Example 3: checking a claim that fails</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rsidTr="00CA6D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sz w:val="20"/>
                <w:szCs w:val="20"/>
              </w:rPr>
            </w:pPr>
            <w:r>
              <w:rPr>
                <w:rFonts w:eastAsia="Times New Roman"/>
                <w:sz w:val="20"/>
                <w:szCs w:val="20"/>
              </w:rPr>
              <w:t xml:space="preserve">RI 1.718, SG 3.60, Isotropic, Red; claim: </w:t>
            </w:r>
            <w:r>
              <w:rPr>
                <w:rFonts w:eastAsia="Times New Roman"/>
                <w:i/>
                <w:iCs/>
                <w:sz w:val="20"/>
                <w:szCs w:val="20"/>
              </w:rPr>
              <w:t>Ruby</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No</w:t>
            </w:r>
            <w:r>
              <w:rPr>
                <w:rFonts w:eastAsia="Times New Roman"/>
                <w:sz w:val="20"/>
                <w:szCs w:val="20"/>
              </w:rPr>
              <w:t xml:space="preserve"> </w:t>
            </w:r>
            <w:r>
              <w:rPr>
                <w:rFonts w:eastAsia="Times New Roman"/>
                <w:sz w:val="20"/>
                <w:szCs w:val="20"/>
              </w:rPr>
              <w:t xml:space="preserve">- the stone does not match ruby. Main reason: a ruby must be doubly refractive (uniaxial) but the stone is singly refractive. The data points to </w:t>
            </w:r>
            <w:r>
              <w:rPr>
                <w:rFonts w:eastAsia="Times New Roman"/>
                <w:b/>
                <w:bCs/>
                <w:sz w:val="20"/>
                <w:szCs w:val="20"/>
              </w:rPr>
              <w:t>Red spinel</w:t>
            </w:r>
            <w:r>
              <w:rPr>
                <w:rFonts w:eastAsia="Times New Roman"/>
                <w:sz w:val="20"/>
                <w:szCs w:val="20"/>
              </w:rPr>
              <w:t xml:space="preserve"> instead (Figure 8).</w:t>
            </w:r>
          </w:p>
        </w:tc>
      </w:tr>
    </w:tbl>
    <w:p w:rsidR="0047501B" w:rsidRDefault="0047501B">
      <w:pPr>
        <w:pStyle w:val="Heading2"/>
        <w:rPr>
          <w:rFonts w:eastAsia="Times New Roman"/>
        </w:rPr>
      </w:pPr>
      <w:bookmarkStart w:id="26" w:name="_Toc241606829"/>
      <w:r>
        <w:rPr>
          <w:rFonts w:eastAsia="Times New Roman"/>
        </w:rPr>
        <w:t>11.4 Example 4: a refractometer reading over the limit</w:t>
      </w:r>
      <w:bookmarkEnd w:id="26"/>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rsidTr="00CA6DEF">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sz w:val="20"/>
                <w:szCs w:val="20"/>
              </w:rPr>
            </w:pPr>
            <w:r>
              <w:rPr>
                <w:rFonts w:eastAsia="Times New Roman"/>
                <w:sz w:val="20"/>
                <w:szCs w:val="20"/>
              </w:rPr>
              <w:t xml:space="preserve">RI </w:t>
            </w:r>
            <w:r>
              <w:rPr>
                <w:rFonts w:eastAsia="Times New Roman"/>
                <w:b/>
                <w:bCs/>
                <w:sz w:val="20"/>
                <w:szCs w:val="20"/>
              </w:rPr>
              <w:t>Over the limit</w:t>
            </w:r>
            <w:r>
              <w:rPr>
                <w:rFonts w:eastAsia="Times New Roman"/>
                <w:sz w:val="20"/>
                <w:szCs w:val="20"/>
              </w:rPr>
              <w:t xml:space="preserve"> (ticked), SG 4.70, Uniaxial, Blue, Crystals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Blue zircon</w:t>
            </w:r>
            <w:r>
              <w:rPr>
                <w:rFonts w:eastAsia="Times New Roman"/>
                <w:sz w:val="20"/>
                <w:szCs w:val="20"/>
              </w:rPr>
              <w:t xml:space="preserve"> (species zircon) - Strong match, 65% certain (likely); origin </w:t>
            </w:r>
            <w:r>
              <w:rPr>
                <w:rFonts w:eastAsia="Times New Roman"/>
                <w:b/>
                <w:bCs/>
                <w:sz w:val="20"/>
                <w:szCs w:val="20"/>
              </w:rPr>
              <w:t>Likely natural</w:t>
            </w:r>
            <w:r>
              <w:rPr>
                <w:rFonts w:eastAsia="Times New Roman"/>
                <w:sz w:val="20"/>
                <w:szCs w:val="20"/>
              </w:rPr>
              <w:t xml:space="preserve"> (Figure 13).</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Only zircon, cubic zirconia and some garnets read above the refractometer's limit; of those, only zircon is uniaxial with an SG of about 4.7. The certainty is lower than for a measured RI because the exact value is unknown.</w:t>
            </w:r>
          </w:p>
        </w:tc>
      </w:tr>
    </w:tbl>
    <w:p w:rsidR="0047501B" w:rsidRDefault="0047501B">
      <w:pPr>
        <w:pStyle w:val="fig"/>
        <w:spacing w:before="0" w:beforeAutospacing="0"/>
      </w:pPr>
      <w:r>
        <w:rPr>
          <w:noProof/>
        </w:rPr>
        <w:lastRenderedPageBreak/>
        <w:drawing>
          <wp:inline distT="0" distB="0" distL="0" distR="0">
            <wp:extent cx="4095750" cy="1409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rsidR="0047501B" w:rsidRDefault="0047501B">
      <w:pPr>
        <w:pStyle w:val="caption"/>
        <w:spacing w:before="0" w:beforeAutospacing="0"/>
      </w:pPr>
      <w:r>
        <w:t>Figure 13. A blue zircon identified with an RI over the refractometer limit</w:t>
      </w:r>
    </w:p>
    <w:p w:rsidR="0047501B" w:rsidRDefault="0047501B">
      <w:pPr>
        <w:pStyle w:val="Heading1"/>
        <w:rPr>
          <w:rFonts w:eastAsia="Times New Roman"/>
        </w:rPr>
      </w:pPr>
      <w:bookmarkStart w:id="27" w:name="_Toc241606830"/>
      <w:r>
        <w:rPr>
          <w:rFonts w:eastAsia="Times New Roman"/>
        </w:rPr>
        <w:t>12. Printing or saving a result</w:t>
      </w:r>
      <w:bookmarkEnd w:id="27"/>
    </w:p>
    <w:p w:rsidR="0047501B" w:rsidRDefault="0047501B">
      <w:pPr>
        <w:pStyle w:val="NormalWeb"/>
      </w:pPr>
      <w:r>
        <w:t xml:space="preserve">Every result page has a </w:t>
      </w:r>
      <w:r>
        <w:rPr>
          <w:b/>
          <w:bCs/>
        </w:rPr>
        <w:t>Print / Save as PDF</w:t>
      </w:r>
      <w:r>
        <w:t xml:space="preserve"> button at the bottom. It opens your browser's print window: choose a printer, or choose </w:t>
      </w:r>
      <w:r>
        <w:rPr>
          <w:b/>
          <w:bCs/>
        </w:rPr>
        <w:t>Save as PDF</w:t>
      </w:r>
      <w:r>
        <w:t xml:space="preserve"> as the printer to keep a file. The printout (Figure 14) has a header with the date and time and a reminder that it is a first opinion, leaves out the menu and buttons, and includes the full diagram and technical trace. You can take it to a seller or a gem laboratory.</w:t>
      </w:r>
    </w:p>
    <w:p w:rsidR="0047501B" w:rsidRDefault="0047501B">
      <w:pPr>
        <w:pStyle w:val="fig"/>
        <w:spacing w:before="0" w:beforeAutospacing="0"/>
      </w:pPr>
      <w:r>
        <w:rPr>
          <w:noProof/>
        </w:rPr>
        <w:drawing>
          <wp:inline distT="0" distB="0" distL="0" distR="0">
            <wp:extent cx="3143885" cy="40684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885" cy="4068445"/>
                    </a:xfrm>
                    <a:prstGeom prst="rect">
                      <a:avLst/>
                    </a:prstGeom>
                    <a:noFill/>
                    <a:ln>
                      <a:noFill/>
                    </a:ln>
                  </pic:spPr>
                </pic:pic>
              </a:graphicData>
            </a:graphic>
          </wp:inline>
        </w:drawing>
      </w:r>
    </w:p>
    <w:p w:rsidR="0047501B" w:rsidRDefault="0047501B">
      <w:pPr>
        <w:pStyle w:val="caption"/>
        <w:spacing w:before="0" w:beforeAutospacing="0"/>
      </w:pPr>
      <w:r>
        <w:t>Figure 14. First page of a printed result</w:t>
      </w:r>
    </w:p>
    <w:p w:rsidR="0047501B" w:rsidRDefault="0047501B">
      <w:pPr>
        <w:pStyle w:val="Heading1"/>
        <w:rPr>
          <w:rFonts w:eastAsia="Times New Roman"/>
        </w:rPr>
      </w:pPr>
      <w:bookmarkStart w:id="28" w:name="_Toc241606831"/>
      <w:r>
        <w:rPr>
          <w:rFonts w:eastAsia="Times New Roman"/>
        </w:rPr>
        <w:lastRenderedPageBreak/>
        <w:t>13. Your recent stones</w:t>
      </w:r>
      <w:bookmarkEnd w:id="28"/>
    </w:p>
    <w:p w:rsidR="0047501B" w:rsidRDefault="0047501B">
      <w:pPr>
        <w:pStyle w:val="NormalWeb"/>
      </w:pPr>
      <w:r>
        <w:t xml:space="preserve">The system remembers the last eight results you looked at. They appear at the top of the form on the home page under </w:t>
      </w:r>
      <w:r>
        <w:rPr>
          <w:b/>
          <w:bCs/>
        </w:rPr>
        <w:t>Your recent stones</w:t>
      </w:r>
      <w:r>
        <w:t xml:space="preserve"> (Figure 15). Click one to open its result again, or press </w:t>
      </w:r>
      <w:r>
        <w:rPr>
          <w:b/>
          <w:bCs/>
        </w:rPr>
        <w:t>Clear list</w:t>
      </w:r>
      <w:r>
        <w:t xml:space="preserve"> to remove them.</w:t>
      </w:r>
    </w:p>
    <w:p w:rsidR="0047501B" w:rsidRDefault="0047501B">
      <w:pPr>
        <w:pStyle w:val="fig"/>
        <w:spacing w:before="0" w:beforeAutospacing="0"/>
      </w:pPr>
      <w:r>
        <w:rPr>
          <w:noProof/>
        </w:rPr>
        <w:drawing>
          <wp:inline distT="0" distB="0" distL="0" distR="0">
            <wp:extent cx="4954270" cy="99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4270" cy="990600"/>
                    </a:xfrm>
                    <a:prstGeom prst="rect">
                      <a:avLst/>
                    </a:prstGeom>
                    <a:noFill/>
                    <a:ln>
                      <a:noFill/>
                    </a:ln>
                  </pic:spPr>
                </pic:pic>
              </a:graphicData>
            </a:graphic>
          </wp:inline>
        </w:drawing>
      </w:r>
    </w:p>
    <w:p w:rsidR="0047501B" w:rsidRDefault="0047501B">
      <w:pPr>
        <w:pStyle w:val="caption"/>
        <w:spacing w:before="0" w:beforeAutospacing="0"/>
      </w:pPr>
      <w:r>
        <w:t>Figure 15. Your recent stones on the home page</w:t>
      </w:r>
    </w:p>
    <w:p w:rsidR="0047501B" w:rsidRDefault="0047501B">
      <w:pPr>
        <w:shd w:val="clear" w:color="auto" w:fill="FFFFFF"/>
        <w:spacing w:line="360" w:lineRule="auto"/>
        <w:jc w:val="both"/>
        <w:divId w:val="1050768844"/>
        <w:rPr>
          <w:rFonts w:eastAsia="Times New Roman"/>
        </w:rPr>
      </w:pPr>
      <w:r>
        <w:rPr>
          <w:rFonts w:eastAsia="Times New Roman"/>
        </w:rPr>
        <w:t>The list is stored only in your own browser on your computer; nothing is sent anywhere. It will be empty in a private window, in a different browser, or after clearing your browsing data.</w:t>
      </w:r>
    </w:p>
    <w:p w:rsidR="0047501B" w:rsidRDefault="0047501B">
      <w:pPr>
        <w:pStyle w:val="Heading1"/>
        <w:rPr>
          <w:rFonts w:eastAsia="Times New Roman"/>
        </w:rPr>
      </w:pPr>
      <w:bookmarkStart w:id="29" w:name="_Toc241606832"/>
      <w:r>
        <w:rPr>
          <w:rFonts w:eastAsia="Times New Roman"/>
        </w:rPr>
        <w:t>14. Using the system on a phone or tablet</w:t>
      </w:r>
      <w:bookmarkEnd w:id="29"/>
    </w:p>
    <w:p w:rsidR="0047501B" w:rsidRDefault="0047501B">
      <w:pPr>
        <w:pStyle w:val="NormalWeb"/>
      </w:pPr>
      <w:r>
        <w:t xml:space="preserve">The pages adapt to small screens (Figure 16). On a narrow screen the links in the top bar are replaced by a </w:t>
      </w:r>
      <w:r>
        <w:rPr>
          <w:b/>
          <w:bCs/>
        </w:rPr>
        <w:t>menu button</w:t>
      </w:r>
      <w:r>
        <w:t xml:space="preserve"> (three lines) in the top right corner: tap it to open the menu, and tap a link or press it again to close. The easiest way to use a phone or tablet is the online version: open </w:t>
      </w:r>
      <w:r>
        <w:rPr>
          <w:b/>
          <w:bCs/>
        </w:rPr>
        <w:t>https://gemstone-identification-assistant.onrender.com</w:t>
      </w:r>
      <w:r>
        <w:t xml:space="preserve"> in its browser. Alternatively, to use a phone on the same network as a computer running the system, open </w:t>
      </w:r>
      <w:r>
        <w:rPr>
          <w:rStyle w:val="code1"/>
        </w:rPr>
        <w:t>http://&lt;computer's IP address&gt;:8080</w:t>
      </w:r>
      <w:r>
        <w:t xml:space="preserve"> </w:t>
      </w:r>
      <w:r>
        <w:t>on the phone; Windows Firewall must allow SWI-Prolog on private networks.</w:t>
      </w:r>
    </w:p>
    <w:p w:rsidR="0047501B" w:rsidRDefault="0047501B">
      <w:pPr>
        <w:pStyle w:val="fig"/>
        <w:spacing w:before="0" w:beforeAutospacing="0"/>
      </w:pPr>
      <w:r>
        <w:rPr>
          <w:noProof/>
        </w:rPr>
        <w:lastRenderedPageBreak/>
        <w:drawing>
          <wp:inline distT="0" distB="0" distL="0" distR="0">
            <wp:extent cx="3999865" cy="3725545"/>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9865" cy="3725545"/>
                    </a:xfrm>
                    <a:prstGeom prst="rect">
                      <a:avLst/>
                    </a:prstGeom>
                    <a:noFill/>
                    <a:ln>
                      <a:noFill/>
                    </a:ln>
                  </pic:spPr>
                </pic:pic>
              </a:graphicData>
            </a:graphic>
          </wp:inline>
        </w:drawing>
      </w:r>
    </w:p>
    <w:p w:rsidR="0047501B" w:rsidRDefault="0047501B">
      <w:pPr>
        <w:pStyle w:val="caption"/>
        <w:spacing w:before="0" w:beforeAutospacing="0"/>
      </w:pPr>
      <w:r>
        <w:t>Figure 16. Home page and a result on a phone-sized screen</w:t>
      </w:r>
    </w:p>
    <w:p w:rsidR="0047501B" w:rsidRDefault="0047501B">
      <w:pPr>
        <w:pStyle w:val="Heading1"/>
        <w:rPr>
          <w:rFonts w:eastAsia="Times New Roman"/>
        </w:rPr>
      </w:pPr>
      <w:bookmarkStart w:id="30" w:name="_Toc241606833"/>
      <w:r>
        <w:rPr>
          <w:rFonts w:eastAsia="Times New Roman"/>
        </w:rPr>
        <w:t>15. Troubleshooting</w:t>
      </w:r>
      <w:bookmarkEnd w:id="30"/>
    </w:p>
    <w:p w:rsidR="0047501B" w:rsidRDefault="0047501B">
      <w:pPr>
        <w:pStyle w:val="tcaption"/>
      </w:pPr>
      <w:r>
        <w:t>Table 5.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rsidTr="00CA6DEF">
        <w:trPr>
          <w:cantSplit/>
          <w:tblHeader/>
        </w:trPr>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Problem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Solution</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"'swipl' is not recognized as an internal or external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SWI-Prolog is not on the PATH. Re-run the installer and select "Add swipl to the system PATH", then open a </w:t>
            </w:r>
            <w:r>
              <w:rPr>
                <w:rFonts w:eastAsia="Times New Roman"/>
                <w:b/>
                <w:bCs/>
                <w:sz w:val="20"/>
                <w:szCs w:val="20"/>
              </w:rPr>
              <w:t>new</w:t>
            </w:r>
            <w:r>
              <w:rPr>
                <w:rFonts w:eastAsia="Times New Roman"/>
                <w:sz w:val="20"/>
                <w:szCs w:val="20"/>
              </w:rPr>
              <w:t xml:space="preserve"> terminal. Alternatively run it with its full path: </w:t>
            </w:r>
            <w:r>
              <w:rPr>
                <w:rStyle w:val="code1"/>
                <w:rFonts w:eastAsia="Times New Roman"/>
              </w:rPr>
              <w:t>"C:\Program Files\swipl\bin\swipl.exe" main.pl</w:t>
            </w:r>
            <w:r>
              <w:rPr>
                <w:rFonts w:eastAsia="Times New Roman"/>
                <w:sz w:val="20"/>
                <w:szCs w:val="20"/>
              </w:rPr>
              <w:t>.</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Error "port 8080 is already in use" (or similar) after </w:t>
            </w:r>
            <w:r>
              <w:rPr>
                <w:rStyle w:val="code1"/>
                <w:rFonts w:eastAsia="Times New Roman"/>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Another program uses that port. Start on a different port, e.g. </w:t>
            </w:r>
            <w:r>
              <w:rPr>
                <w:rStyle w:val="HTMLKeyboard"/>
              </w:rPr>
              <w:t>server(8081).</w:t>
            </w:r>
            <w:r>
              <w:rPr>
                <w:rFonts w:eastAsia="Times New Roman"/>
                <w:sz w:val="20"/>
                <w:szCs w:val="20"/>
              </w:rPr>
              <w:t>, and open http://localhost:8081.</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Browser shows "This site can't be reached"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The server is not running. Check that you typed </w:t>
            </w:r>
            <w:r>
              <w:rPr>
                <w:rStyle w:val="HTMLKeyboard"/>
              </w:rPr>
              <w:t>server(8080).</w:t>
            </w:r>
            <w:r>
              <w:rPr>
                <w:rFonts w:eastAsia="Times New Roman"/>
                <w:sz w:val="20"/>
                <w:szCs w:val="20"/>
              </w:rPr>
              <w:t xml:space="preserve"> </w:t>
            </w:r>
            <w:r>
              <w:rPr>
                <w:rFonts w:eastAsia="Times New Roman"/>
                <w:sz w:val="20"/>
                <w:szCs w:val="20"/>
              </w:rPr>
              <w:t>with the full stop, and that the terminal window is still open. Check the port number in the address.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Nothing happens after typing a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Prolog is waiting for the full stop. Type </w:t>
            </w:r>
            <w:r>
              <w:rPr>
                <w:rStyle w:val="HTMLKeyboard"/>
              </w:rPr>
              <w:t>.</w:t>
            </w:r>
            <w:r>
              <w:rPr>
                <w:rFonts w:eastAsia="Times New Roman"/>
                <w:sz w:val="20"/>
                <w:szCs w:val="20"/>
              </w:rPr>
              <w:t xml:space="preserve"> and press Enter.</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Error messages about files not found when running </w:t>
            </w:r>
            <w:r>
              <w:rPr>
                <w:rStyle w:val="code1"/>
                <w:rFonts w:eastAsia="Times New Roman"/>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The terminal is not in the </w:t>
            </w:r>
            <w:r>
              <w:rPr>
                <w:rStyle w:val="code1"/>
                <w:rFonts w:eastAsia="Times New Roman"/>
              </w:rPr>
              <w:t>gem_expert</w:t>
            </w:r>
            <w:r>
              <w:rPr>
                <w:rFonts w:eastAsia="Times New Roman"/>
                <w:sz w:val="20"/>
                <w:szCs w:val="20"/>
              </w:rPr>
              <w:t xml:space="preserve"> folder. Use </w:t>
            </w:r>
            <w:r>
              <w:rPr>
                <w:rStyle w:val="code1"/>
                <w:rFonts w:eastAsia="Times New Roman"/>
              </w:rPr>
              <w:t>cd</w:t>
            </w:r>
            <w:r>
              <w:rPr>
                <w:rFonts w:eastAsia="Times New Roman"/>
                <w:sz w:val="20"/>
                <w:szCs w:val="20"/>
              </w:rPr>
              <w:t xml:space="preserve"> to move into it, or open the terminal from that folder.</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lastRenderedPageBreak/>
              <w:t>"Please check your input" page, or a red message under a box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A value is outside the allowed range (RI 1.3-3.0, SG 1.0-8.0) or is not a number. Correct it (or press </w:t>
            </w:r>
            <w:r>
              <w:rPr>
                <w:rFonts w:eastAsia="Times New Roman"/>
                <w:b/>
                <w:bCs/>
                <w:sz w:val="20"/>
                <w:szCs w:val="20"/>
              </w:rPr>
              <w:t>Go back and fix it</w:t>
            </w:r>
            <w:r>
              <w:rPr>
                <w:rFonts w:eastAsia="Times New Roman"/>
                <w:sz w:val="20"/>
                <w:szCs w:val="20"/>
              </w:rPr>
              <w:t>) and try again.</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RI box is greyed out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b/>
                <w:bCs/>
                <w:sz w:val="20"/>
                <w:szCs w:val="20"/>
              </w:rPr>
              <w:t>Over the limit (no reading)</w:t>
            </w:r>
            <w:r>
              <w:rPr>
                <w:rFonts w:eastAsia="Times New Roman"/>
                <w:sz w:val="20"/>
                <w:szCs w:val="20"/>
              </w:rPr>
              <w:t xml:space="preserve"> is ticked. Untick it to type an RI value.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"Your recent stones" is missing or empty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It only appears once you have looked at a result in this browser. It is empty in private windows, in another browser, or after clearing browsing data.</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print button prints extra pages or no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In the print window, turn on</w:t>
            </w:r>
            <w:r>
              <w:rPr>
                <w:rFonts w:eastAsia="Times New Roman"/>
                <w:sz w:val="20"/>
                <w:szCs w:val="20"/>
              </w:rPr>
              <w:t xml:space="preserve"> </w:t>
            </w:r>
            <w:r>
              <w:rPr>
                <w:rFonts w:eastAsia="Times New Roman"/>
                <w:b/>
                <w:bCs/>
                <w:sz w:val="20"/>
                <w:szCs w:val="20"/>
              </w:rPr>
              <w:t>Background graphics</w:t>
            </w:r>
            <w:r>
              <w:rPr>
                <w:rFonts w:eastAsia="Times New Roman"/>
                <w:sz w:val="20"/>
                <w:szCs w:val="20"/>
              </w:rPr>
              <w:t xml:space="preserve"> and choose </w:t>
            </w:r>
            <w:r>
              <w:rPr>
                <w:rFonts w:eastAsia="Times New Roman"/>
                <w:b/>
                <w:bCs/>
                <w:sz w:val="20"/>
                <w:szCs w:val="20"/>
              </w:rPr>
              <w:t>Save as PDF</w:t>
            </w:r>
            <w:r>
              <w:rPr>
                <w:rFonts w:eastAsia="Times New Roman"/>
                <w:sz w:val="20"/>
                <w:szCs w:val="20"/>
              </w:rPr>
              <w:t xml:space="preserve"> or your printer; the result normally fits on a few pages.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Result says "We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Re-check the readings (RI usually has three decimals, SG two) and the optic character. The stone may also be outside the system's scope; seek a laboratory test.</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Changes to the program files do not appear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In the Prolog terminal type </w:t>
            </w:r>
            <w:r>
              <w:rPr>
                <w:rStyle w:val="HTMLKeyboard"/>
              </w:rPr>
              <w:t>make.</w:t>
            </w:r>
            <w:r>
              <w:rPr>
                <w:rFonts w:eastAsia="Times New Roman"/>
                <w:sz w:val="20"/>
                <w:szCs w:val="20"/>
              </w:rPr>
              <w:t xml:space="preserve"> to reload changed files, then refresh the browser (Ctrl+F5). Or stop and restart the system.</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Windows Firewall message on first 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Choose </w:t>
            </w:r>
            <w:r>
              <w:rPr>
                <w:rFonts w:eastAsia="Times New Roman"/>
                <w:b/>
                <w:bCs/>
                <w:sz w:val="20"/>
                <w:szCs w:val="20"/>
              </w:rPr>
              <w:t>Allow</w:t>
            </w:r>
            <w:r>
              <w:rPr>
                <w:rFonts w:eastAsia="Times New Roman"/>
                <w:sz w:val="20"/>
                <w:szCs w:val="20"/>
              </w:rPr>
              <w:t xml:space="preserve"> for private networks.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online version is slow to open, or shows a loading or error page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free hosting service sleeps after about 15 minutes without visitors. Wait up to a minute and refresh the page. If it still does not load, use the system on your own computer (Section 4).</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 xml:space="preserve">No </w:t>
            </w:r>
            <w:r>
              <w:rPr>
                <w:rFonts w:eastAsia="Times New Roman"/>
                <w:b/>
                <w:bCs/>
                <w:sz w:val="20"/>
                <w:szCs w:val="20"/>
              </w:rPr>
              <w:t>Download ZIP</w:t>
            </w:r>
            <w:r>
              <w:rPr>
                <w:rFonts w:eastAsia="Times New Roman"/>
                <w:sz w:val="20"/>
                <w:szCs w:val="20"/>
              </w:rPr>
              <w:t xml:space="preserve"> option on GitHub, or the page is not found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repository may be private. Ask the author for access or for the ZIP file, then continue from Section 4.3 step 3.</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The page fonts look plain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You are offline; the page falls back to standard fonts. Everything still works.</w:t>
            </w:r>
          </w:p>
        </w:tc>
      </w:tr>
    </w:tbl>
    <w:p w:rsidR="0047501B" w:rsidRDefault="0047501B">
      <w:pPr>
        <w:pStyle w:val="Heading1"/>
        <w:rPr>
          <w:rFonts w:eastAsia="Times New Roman"/>
        </w:rPr>
      </w:pPr>
      <w:bookmarkStart w:id="31" w:name="_Toc241606834"/>
      <w:r>
        <w:rPr>
          <w:rFonts w:eastAsia="Times New Roman"/>
        </w:rPr>
        <w:t>16. Console mode (without a browser)</w:t>
      </w:r>
      <w:bookmarkEnd w:id="31"/>
    </w:p>
    <w:p w:rsidR="0047501B" w:rsidRDefault="0047501B">
      <w:pPr>
        <w:pStyle w:val="NormalWeb"/>
      </w:pPr>
      <w:r>
        <w:t>When the system runs on your own computer (Option B, Section 4), the same functions are also available in the Command Prompt, without a browser. This mode is not available in the online version.</w:t>
      </w:r>
    </w:p>
    <w:p w:rsidR="0047501B" w:rsidRDefault="0047501B">
      <w:pPr>
        <w:pStyle w:val="NormalWeb"/>
      </w:pPr>
      <w:r>
        <w:rPr>
          <w:b/>
          <w:bCs/>
        </w:rPr>
        <w:t>Step 1.</w:t>
      </w:r>
      <w:r>
        <w:t xml:space="preserve"> Start SWI-Prolog with </w:t>
      </w:r>
      <w:r>
        <w:rPr>
          <w:rStyle w:val="HTMLKeyboard"/>
        </w:rPr>
        <w:t>swipl main.pl</w:t>
      </w:r>
      <w:r>
        <w:t>.</w:t>
      </w:r>
    </w:p>
    <w:p w:rsidR="0047501B" w:rsidRDefault="0047501B">
      <w:pPr>
        <w:pStyle w:val="NormalWeb"/>
      </w:pPr>
      <w:r>
        <w:rPr>
          <w:b/>
          <w:bCs/>
        </w:rPr>
        <w:t>Step 2.</w:t>
      </w:r>
      <w:r>
        <w:t xml:space="preserve"> Type </w:t>
      </w:r>
      <w:r>
        <w:rPr>
          <w:rStyle w:val="HTMLKeyboard"/>
        </w:rPr>
        <w:t>start.</w:t>
      </w:r>
      <w:r>
        <w:t xml:space="preserve"> A menu appears:</w:t>
      </w:r>
    </w:p>
    <w:p w:rsidR="0047501B" w:rsidRDefault="0047501B">
      <w:pPr>
        <w:pStyle w:val="HTMLPreformatted"/>
      </w:pPr>
      <w:r>
        <w:lastRenderedPageBreak/>
        <w:t>What would you like to do?</w:t>
      </w:r>
    </w:p>
    <w:p w:rsidR="0047501B" w:rsidRDefault="0047501B">
      <w:pPr>
        <w:pStyle w:val="HTMLPreformatted"/>
      </w:pPr>
      <w:r>
        <w:t xml:space="preserve">  1. Identify a stone  - "I don't know what it is"      (forward chaining)</w:t>
      </w:r>
    </w:p>
    <w:p w:rsidR="0047501B" w:rsidRDefault="0047501B">
      <w:pPr>
        <w:pStyle w:val="HTMLPreformatted"/>
      </w:pPr>
      <w:r>
        <w:t xml:space="preserve">  2. Check a claim     - "The seller says it's a ruby"   (backward chaining)</w:t>
      </w:r>
    </w:p>
    <w:p w:rsidR="0047501B" w:rsidRDefault="0047501B">
      <w:pPr>
        <w:pStyle w:val="HTMLPreformatted"/>
      </w:pPr>
      <w:r>
        <w:t xml:space="preserve">  3. Step by step      - asks only what it needs; type WHY at any question</w:t>
      </w:r>
    </w:p>
    <w:p w:rsidR="0047501B" w:rsidRDefault="0047501B">
      <w:pPr>
        <w:pStyle w:val="HTMLPreformatted"/>
      </w:pPr>
      <w:r>
        <w:t xml:space="preserve">  4. Ask in English    - e.g. is it a ruby if the RI is 1.765 and it is red</w:t>
      </w:r>
    </w:p>
    <w:p w:rsidR="0047501B" w:rsidRDefault="0047501B">
      <w:pPr>
        <w:pStyle w:val="HTMLPreformatted"/>
      </w:pPr>
      <w:r>
        <w:t xml:space="preserve">  5. Run the demo      - natural blue sapphire example</w:t>
      </w:r>
    </w:p>
    <w:p w:rsidR="0047501B" w:rsidRDefault="0047501B">
      <w:pPr>
        <w:pStyle w:val="HTMLPreformatted"/>
      </w:pPr>
      <w:r>
        <w:t xml:space="preserve">  6. Quit</w:t>
      </w:r>
    </w:p>
    <w:p w:rsidR="0047501B" w:rsidRDefault="0047501B">
      <w:pPr>
        <w:pStyle w:val="HTMLPreformatted"/>
      </w:pPr>
      <w:r>
        <w:t>Choose 1-6:</w:t>
      </w:r>
    </w:p>
    <w:p w:rsidR="0047501B" w:rsidRDefault="0047501B">
      <w:pPr>
        <w:pStyle w:val="NormalWeb"/>
      </w:pPr>
      <w:r>
        <w:rPr>
          <w:b/>
          <w:bCs/>
        </w:rPr>
        <w:t>Step 3.</w:t>
      </w:r>
      <w:r>
        <w:t xml:space="preserve"> </w:t>
      </w:r>
      <w:r>
        <w:t xml:space="preserve">Type a number and press Enter (no full stop is needed inside the menu). Answer each question by typing a number or a value; press Enter on its own if you do not know. For the RI, type </w:t>
      </w:r>
      <w:r>
        <w:rPr>
          <w:rStyle w:val="HTMLKeyboard"/>
        </w:rPr>
        <w:t>OTL</w:t>
      </w:r>
      <w:r>
        <w:t xml:space="preserve"> if the refractometer shows no reading (over the limit).</w:t>
      </w:r>
    </w:p>
    <w:p w:rsidR="0047501B" w:rsidRDefault="0047501B">
      <w:pPr>
        <w:pStyle w:val="NormalWeb"/>
      </w:pPr>
      <w:r>
        <w:rPr>
          <w:b/>
          <w:bCs/>
        </w:rPr>
        <w:t>Step 4.</w:t>
      </w:r>
      <w:r>
        <w:t xml:space="preserve"> In step-by-step mode, type </w:t>
      </w:r>
      <w:r>
        <w:rPr>
          <w:rStyle w:val="HTMLKeyboard"/>
        </w:rPr>
        <w:t>why</w:t>
      </w:r>
      <w:r>
        <w:t xml:space="preserve"> at any question to see why it is being asked:</w:t>
      </w:r>
    </w:p>
    <w:p w:rsidR="0047501B" w:rsidRDefault="0047501B">
      <w:pPr>
        <w:pStyle w:val="HTMLPreformatted"/>
      </w:pPr>
      <w:r>
        <w:t>What is the optic character?</w:t>
      </w:r>
    </w:p>
    <w:p w:rsidR="0047501B" w:rsidRDefault="0047501B">
      <w:pPr>
        <w:pStyle w:val="HTMLPreformatted"/>
      </w:pPr>
      <w:r>
        <w:t xml:space="preserve">    0. Don't know</w:t>
      </w:r>
    </w:p>
    <w:p w:rsidR="0047501B" w:rsidRDefault="0047501B">
      <w:pPr>
        <w:pStyle w:val="HTMLPreformatted"/>
      </w:pPr>
      <w:r>
        <w:t xml:space="preserve">    1. Isotropic</w:t>
      </w:r>
    </w:p>
    <w:p w:rsidR="0047501B" w:rsidRDefault="0047501B">
      <w:pPr>
        <w:pStyle w:val="HTMLPreformatted"/>
      </w:pPr>
      <w:r>
        <w:t xml:space="preserve">    2. Uniaxial</w:t>
      </w:r>
    </w:p>
    <w:p w:rsidR="0047501B" w:rsidRDefault="0047501B">
      <w:pPr>
        <w:pStyle w:val="HTMLPreformatted"/>
      </w:pPr>
      <w:r>
        <w:t xml:space="preserve">    ...</w:t>
      </w:r>
    </w:p>
    <w:p w:rsidR="0047501B" w:rsidRDefault="0047501B">
      <w:pPr>
        <w:pStyle w:val="HTMLPreformatted"/>
      </w:pPr>
      <w:r>
        <w:t>&gt; why</w:t>
      </w:r>
    </w:p>
    <w:p w:rsidR="0047501B" w:rsidRDefault="0047501B">
      <w:pPr>
        <w:pStyle w:val="HTMLPreformatted"/>
      </w:pPr>
      <w:r>
        <w:t>WHY I AM ASKING:</w:t>
      </w:r>
    </w:p>
    <w:p w:rsidR="0047501B" w:rsidRDefault="0047501B">
      <w:pPr>
        <w:pStyle w:val="HTMLPreformatted"/>
      </w:pPr>
      <w:r>
        <w:t xml:space="preserve">  - I am trying to find out: is it Corundum?  </w:t>
      </w:r>
      <w:r>
        <w:t>Rule r1 says: IF Optic: Uniaxial AND RI in</w:t>
      </w:r>
    </w:p>
    <w:p w:rsidR="0047501B" w:rsidRDefault="0047501B">
      <w:pPr>
        <w:pStyle w:val="HTMLPreformatted"/>
      </w:pPr>
      <w:r>
        <w:t xml:space="preserve">    Corundum range AND SG in Corundum range THEN Species: Corundum.</w:t>
      </w:r>
    </w:p>
    <w:p w:rsidR="0047501B" w:rsidRDefault="0047501B">
      <w:pPr>
        <w:pStyle w:val="HTMLPreformatted"/>
      </w:pPr>
      <w:r>
        <w:t xml:space="preserve">  - To test rule r1 I need to know: the optic character.</w:t>
      </w:r>
    </w:p>
    <w:p w:rsidR="0047501B" w:rsidRDefault="0047501B">
      <w:pPr>
        <w:pStyle w:val="NormalWeb"/>
      </w:pPr>
      <w:r>
        <w:rPr>
          <w:b/>
          <w:bCs/>
        </w:rPr>
        <w:t>Step 5.</w:t>
      </w:r>
      <w:r>
        <w:t xml:space="preserve"> After each result you can type </w:t>
      </w:r>
      <w:r>
        <w:rPr>
          <w:rStyle w:val="HTMLKeyboard"/>
        </w:rPr>
        <w:t>y</w:t>
      </w:r>
      <w:r>
        <w:t xml:space="preserve"> to see the technical trace.</w:t>
      </w:r>
    </w:p>
    <w:p w:rsidR="0047501B" w:rsidRDefault="0047501B">
      <w:pPr>
        <w:pStyle w:val="NormalWeb"/>
      </w:pPr>
      <w:r>
        <w:rPr>
          <w:b/>
          <w:bCs/>
        </w:rPr>
        <w:t>Step 6.</w:t>
      </w:r>
      <w:r>
        <w:t xml:space="preserve"> Choose </w:t>
      </w:r>
      <w:r>
        <w:rPr>
          <w:b/>
          <w:bCs/>
        </w:rPr>
        <w:t>6</w:t>
      </w:r>
      <w:r>
        <w:t xml:space="preserve"> to leave the menu, then type </w:t>
      </w:r>
      <w:r>
        <w:rPr>
          <w:rStyle w:val="HTMLKeyboard"/>
        </w:rPr>
        <w:t>halt.</w:t>
      </w:r>
    </w:p>
    <w:p w:rsidR="0047501B" w:rsidRDefault="0047501B">
      <w:pPr>
        <w:pStyle w:val="NormalWeb"/>
      </w:pPr>
      <w:r>
        <w:t xml:space="preserve">The command </w:t>
      </w:r>
      <w:r>
        <w:rPr>
          <w:rStyle w:val="HTMLKeyboard"/>
        </w:rPr>
        <w:t>demo.</w:t>
      </w:r>
      <w:r>
        <w:t xml:space="preserve"> runs the worked blue sapphire example directly.</w:t>
      </w:r>
    </w:p>
    <w:p w:rsidR="0047501B" w:rsidRDefault="0047501B">
      <w:pPr>
        <w:pStyle w:val="Heading1"/>
        <w:rPr>
          <w:rFonts w:eastAsia="Times New Roman"/>
        </w:rPr>
      </w:pPr>
      <w:bookmarkStart w:id="32" w:name="_Toc241606835"/>
      <w:r>
        <w:rPr>
          <w:rFonts w:eastAsia="Times New Roman"/>
        </w:rPr>
        <w:t>17. Running the automated tests</w:t>
      </w:r>
      <w:bookmarkEnd w:id="32"/>
    </w:p>
    <w:p w:rsidR="0047501B" w:rsidRDefault="0047501B">
      <w:pPr>
        <w:pStyle w:val="NormalWeb"/>
      </w:pPr>
      <w:r>
        <w:rPr>
          <w:b/>
          <w:bCs/>
        </w:rPr>
        <w:t>Step 1.</w:t>
      </w:r>
      <w:r>
        <w:t xml:space="preserve"> Start SWI-Prolog with </w:t>
      </w:r>
      <w:r>
        <w:rPr>
          <w:rStyle w:val="HTMLKeyboard"/>
        </w:rPr>
        <w:t>swipl main.pl</w:t>
      </w:r>
      <w:r>
        <w:t>.</w:t>
      </w:r>
    </w:p>
    <w:p w:rsidR="0047501B" w:rsidRDefault="0047501B">
      <w:pPr>
        <w:pStyle w:val="NormalWeb"/>
      </w:pPr>
      <w:r>
        <w:rPr>
          <w:b/>
          <w:bCs/>
        </w:rPr>
        <w:t>Step 2.</w:t>
      </w:r>
      <w:r>
        <w:t xml:space="preserve"> Type </w:t>
      </w:r>
      <w:r>
        <w:rPr>
          <w:rStyle w:val="HTMLKeyboard"/>
        </w:rPr>
        <w:t>run_tests.</w:t>
      </w:r>
      <w:r>
        <w:t xml:space="preserve"> The last line should read:</w:t>
      </w:r>
    </w:p>
    <w:p w:rsidR="0047501B" w:rsidRDefault="0047501B">
      <w:pPr>
        <w:pStyle w:val="HTMLPreformatted"/>
      </w:pPr>
      <w:r>
        <w:t>% All 47 tests passed</w:t>
      </w:r>
    </w:p>
    <w:p w:rsidR="0047501B" w:rsidRDefault="0047501B">
      <w:pPr>
        <w:pStyle w:val="NormalWeb"/>
      </w:pPr>
      <w:r>
        <w:t xml:space="preserve">The rule base can also be exported to a spreadsheet file with </w:t>
      </w:r>
      <w:r>
        <w:rPr>
          <w:rStyle w:val="HTMLKeyboard"/>
        </w:rPr>
        <w:t>export_rules_csv('rules_table.csv').</w:t>
      </w:r>
    </w:p>
    <w:p w:rsidR="0047501B" w:rsidRDefault="0047501B">
      <w:pPr>
        <w:pStyle w:val="Heading1"/>
        <w:rPr>
          <w:rFonts w:eastAsia="Times New Roman"/>
        </w:rPr>
      </w:pPr>
      <w:bookmarkStart w:id="33" w:name="_Toc241606836"/>
      <w:r>
        <w:rPr>
          <w:rFonts w:eastAsia="Times New Roman"/>
        </w:rPr>
        <w:lastRenderedPageBreak/>
        <w:t>18. Quick reference</w:t>
      </w:r>
      <w:bookmarkEnd w:id="33"/>
    </w:p>
    <w:p w:rsidR="0047501B" w:rsidRDefault="0047501B">
      <w:pPr>
        <w:pStyle w:val="tcaption"/>
      </w:pPr>
      <w:r>
        <w:t>Table 6.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rsidTr="00CA6DEF">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Command (type at the ?- prompt)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Effect</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(in the terminal) Load the system.</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Start the web interface at http://localhost:8080.</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stop_server(8080).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Stop the web interface.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Start the console interface.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demo.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Run the worked blue sapphire example.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run_tests.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Run the 47 automated tests.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Reload program files after editing them.</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halt.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Leave SWI-Prolog.</w:t>
            </w:r>
          </w:p>
        </w:tc>
      </w:tr>
    </w:tbl>
    <w:p w:rsidR="0047501B" w:rsidRDefault="0047501B">
      <w:pPr>
        <w:pStyle w:val="tcaption"/>
      </w:pPr>
      <w:r>
        <w:t>Table 7. Web pages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rsidTr="00CA6DEF">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Address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rsidP="00CA6DEF">
            <w:pPr>
              <w:keepNext/>
              <w:spacing w:after="120" w:line="276" w:lineRule="auto"/>
              <w:rPr>
                <w:rFonts w:eastAsia="Times New Roman"/>
                <w:b/>
                <w:bCs/>
                <w:sz w:val="20"/>
                <w:szCs w:val="20"/>
              </w:rPr>
            </w:pPr>
            <w:r>
              <w:rPr>
                <w:rFonts w:eastAsia="Times New Roman"/>
                <w:b/>
                <w:bCs/>
                <w:sz w:val="20"/>
                <w:szCs w:val="20"/>
              </w:rPr>
              <w:t>Page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https://gemstone-identification-assistant.onrender.com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Online version (no installation)</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http://localhost:8080/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Home page, form, examples, glossary (on your own computer)</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http://localhost:8080/consult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Step-by-step consultation</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http://localhost:8080/rules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47501B" w:rsidRDefault="0047501B">
            <w:pPr>
              <w:spacing w:after="120" w:line="276" w:lineRule="auto"/>
              <w:rPr>
                <w:rFonts w:eastAsia="Times New Roman"/>
                <w:sz w:val="20"/>
                <w:szCs w:val="20"/>
              </w:rPr>
            </w:pPr>
            <w:r>
              <w:rPr>
                <w:rFonts w:eastAsia="Times New Roman"/>
                <w:sz w:val="20"/>
                <w:szCs w:val="20"/>
              </w:rPr>
              <w:t>Knowledge base: gem facts and all rules</w:t>
            </w:r>
          </w:p>
        </w:tc>
      </w:tr>
    </w:tbl>
    <w:p w:rsidR="0047501B" w:rsidRDefault="0047501B">
      <w:pPr>
        <w:pStyle w:val="Heading1"/>
        <w:rPr>
          <w:rFonts w:eastAsia="Times New Roman"/>
        </w:rPr>
      </w:pPr>
      <w:r>
        <w:rPr>
          <w:rFonts w:eastAsia="Times New Roman"/>
        </w:rPr>
        <w:br w:type="page"/>
      </w:r>
      <w:bookmarkStart w:id="34" w:name="_Toc241606837"/>
      <w:r>
        <w:rPr>
          <w:rFonts w:eastAsia="Times New Roman"/>
        </w:rPr>
        <w:lastRenderedPageBreak/>
        <w:t>Appendix A. Gem property facts for testing</w:t>
      </w:r>
      <w:bookmarkEnd w:id="34"/>
    </w:p>
    <w:p w:rsidR="0047501B" w:rsidRDefault="0047501B">
      <w:pPr>
        <w:pStyle w:val="NormalWeb"/>
      </w:pPr>
      <w:r>
        <w:t>This table lists the facts the system holds for every material in its knowledge base, so the system can be tested with any gem. For each one:</w:t>
      </w:r>
    </w:p>
    <w:p w:rsidR="0047501B" w:rsidRDefault="0047501B">
      <w:pPr>
        <w:numPr>
          <w:ilvl w:val="0"/>
          <w:numId w:val="14"/>
        </w:numPr>
        <w:spacing w:before="100" w:beforeAutospacing="1" w:after="40" w:line="360" w:lineRule="auto"/>
        <w:jc w:val="both"/>
        <w:rPr>
          <w:rFonts w:eastAsia="Times New Roman"/>
        </w:rPr>
      </w:pPr>
      <w:r>
        <w:rPr>
          <w:rFonts w:eastAsia="Times New Roman"/>
          <w:b/>
          <w:bCs/>
        </w:rPr>
        <w:t>RI</w:t>
      </w:r>
      <w:r>
        <w:rPr>
          <w:rFonts w:eastAsia="Times New Roman"/>
        </w:rPr>
        <w:t xml:space="preserve"> and </w:t>
      </w:r>
      <w:r>
        <w:rPr>
          <w:rFonts w:eastAsia="Times New Roman"/>
          <w:b/>
          <w:bCs/>
        </w:rPr>
        <w:t>SG</w:t>
      </w:r>
      <w:r>
        <w:rPr>
          <w:rFonts w:eastAsia="Times New Roman"/>
        </w:rPr>
        <w:t xml:space="preserve"> are the reading ranges the rules use. The system also accepts readings slightly outside them (RI ±0.005, SG ±0.03) to allow for measurement error, but with lower certainty.</w:t>
      </w:r>
    </w:p>
    <w:p w:rsidR="0047501B" w:rsidRDefault="0047501B">
      <w:pPr>
        <w:numPr>
          <w:ilvl w:val="0"/>
          <w:numId w:val="14"/>
        </w:numPr>
        <w:spacing w:before="100" w:beforeAutospacing="1" w:after="40" w:line="360" w:lineRule="auto"/>
        <w:jc w:val="both"/>
        <w:rPr>
          <w:rFonts w:eastAsia="Times New Roman"/>
        </w:rPr>
      </w:pPr>
      <w:r>
        <w:rPr>
          <w:rFonts w:eastAsia="Times New Roman"/>
          <w:b/>
          <w:bCs/>
        </w:rPr>
        <w:t>Try this reading</w:t>
      </w:r>
      <w:r>
        <w:rPr>
          <w:rFonts w:eastAsia="Times New Roman"/>
        </w:rPr>
        <w:t xml:space="preserve"> is a sample input from the middle of the ranges. Enter it in the form (Section 6) and press </w:t>
      </w:r>
      <w:r>
        <w:rPr>
          <w:rFonts w:eastAsia="Times New Roman"/>
          <w:b/>
          <w:bCs/>
        </w:rPr>
        <w:t>Identify stone</w:t>
      </w:r>
      <w:r>
        <w:rPr>
          <w:rFonts w:eastAsia="Times New Roman"/>
        </w:rPr>
        <w:t xml:space="preserve">. For "RI over the limit", tick </w:t>
      </w:r>
      <w:r>
        <w:rPr>
          <w:rFonts w:eastAsia="Times New Roman"/>
          <w:b/>
          <w:bCs/>
        </w:rPr>
        <w:t>Over the limit (no reading)</w:t>
      </w:r>
      <w:r>
        <w:rPr>
          <w:rFonts w:eastAsia="Times New Roman"/>
        </w:rPr>
        <w:t xml:space="preserve"> </w:t>
      </w:r>
      <w:r>
        <w:rPr>
          <w:rFonts w:eastAsia="Times New Roman"/>
        </w:rPr>
        <w:t>instead of typing an RI.</w:t>
      </w:r>
    </w:p>
    <w:p w:rsidR="0047501B" w:rsidRDefault="0047501B">
      <w:pPr>
        <w:numPr>
          <w:ilvl w:val="0"/>
          <w:numId w:val="14"/>
        </w:numPr>
        <w:spacing w:before="100" w:beforeAutospacing="1" w:after="40" w:line="360" w:lineRule="auto"/>
        <w:jc w:val="both"/>
        <w:rPr>
          <w:rFonts w:eastAsia="Times New Roman"/>
        </w:rPr>
      </w:pPr>
      <w:r>
        <w:rPr>
          <w:rFonts w:eastAsia="Times New Roman"/>
          <w:b/>
          <w:bCs/>
        </w:rPr>
        <w:t>System result</w:t>
      </w:r>
      <w:r>
        <w:rPr>
          <w:rFonts w:eastAsia="Times New Roman"/>
        </w:rPr>
        <w:t xml:space="preserve"> is what the system concludes for that reading, with its certainty. These results were produced by running the system on each sample.</w:t>
      </w:r>
    </w:p>
    <w:p w:rsidR="0047501B" w:rsidRDefault="0047501B">
      <w:pPr>
        <w:numPr>
          <w:ilvl w:val="0"/>
          <w:numId w:val="14"/>
        </w:numPr>
        <w:spacing w:before="100" w:beforeAutospacing="1" w:after="40" w:line="360" w:lineRule="auto"/>
        <w:jc w:val="both"/>
        <w:rPr>
          <w:rFonts w:eastAsia="Times New Roman"/>
        </w:rPr>
      </w:pPr>
      <w:r>
        <w:rPr>
          <w:rFonts w:eastAsia="Times New Roman"/>
          <w:b/>
          <w:bCs/>
        </w:rPr>
        <w:t>Source</w:t>
      </w:r>
      <w:r>
        <w:rPr>
          <w:rFonts w:eastAsia="Times New Roman"/>
        </w:rPr>
        <w:t xml:space="preserve"> is the reference the values were taken from (full references are in the project report).</w:t>
      </w:r>
    </w:p>
    <w:p w:rsidR="0047501B" w:rsidRDefault="0047501B">
      <w:pPr>
        <w:pStyle w:val="NormalWeb"/>
      </w:pPr>
      <w:r>
        <w:t xml:space="preserve">Adding a </w:t>
      </w:r>
      <w:r>
        <w:rPr>
          <w:b/>
          <w:bCs/>
        </w:rPr>
        <w:t>colour</w:t>
      </w:r>
      <w:r>
        <w:t xml:space="preserve"> from the list names the variety (for example corundum + red gives </w:t>
      </w:r>
      <w:r>
        <w:rPr>
          <w:i/>
          <w:iCs/>
        </w:rPr>
        <w:t>Ruby</w:t>
      </w:r>
      <w:r>
        <w:t xml:space="preserve">, chrysoberyl + colour change gives </w:t>
      </w:r>
      <w:r>
        <w:rPr>
          <w:i/>
          <w:iCs/>
        </w:rPr>
        <w:t>Alexandrite</w:t>
      </w:r>
      <w:r>
        <w:t xml:space="preserve">), and adding an </w:t>
      </w:r>
      <w:r>
        <w:rPr>
          <w:b/>
          <w:bCs/>
        </w:rPr>
        <w:t>inclusion</w:t>
      </w:r>
      <w:r>
        <w:t xml:space="preserve"> lets the system judge whether the stone is natural or synthetic. Trying values </w:t>
      </w:r>
      <w:r>
        <w:rPr>
          <w:i/>
          <w:iCs/>
        </w:rPr>
        <w:t>outside</w:t>
      </w:r>
      <w:r>
        <w:t xml:space="preserve"> the ranges, or a different optic character, shows how the system rejects a gem and explains why.</w:t>
      </w:r>
    </w:p>
    <w:p w:rsidR="0047501B" w:rsidRDefault="0047501B">
      <w:pPr>
        <w:pStyle w:val="tcaption"/>
      </w:pPr>
      <w:r>
        <w:t>Table A1. Gem property facts, sample readings and results</w:t>
      </w:r>
    </w:p>
    <w:tbl>
      <w:tblPr>
        <w:tblW w:w="5000" w:type="pct"/>
        <w:tblCellMar>
          <w:top w:w="15" w:type="dxa"/>
          <w:left w:w="15" w:type="dxa"/>
          <w:bottom w:w="15" w:type="dxa"/>
          <w:right w:w="15" w:type="dxa"/>
        </w:tblCellMar>
        <w:tblLook w:val="04A0" w:firstRow="1" w:lastRow="0" w:firstColumn="1" w:lastColumn="0" w:noHBand="0" w:noVBand="1"/>
      </w:tblPr>
      <w:tblGrid>
        <w:gridCol w:w="871"/>
        <w:gridCol w:w="1455"/>
        <w:gridCol w:w="555"/>
        <w:gridCol w:w="465"/>
        <w:gridCol w:w="790"/>
        <w:gridCol w:w="581"/>
        <w:gridCol w:w="1793"/>
        <w:gridCol w:w="1371"/>
        <w:gridCol w:w="1130"/>
      </w:tblGrid>
      <w:tr w:rsidR="00000000" w:rsidTr="00CA6DEF">
        <w:trPr>
          <w:cantSplit/>
          <w:tblHeader/>
        </w:trPr>
        <w:tc>
          <w:tcPr>
            <w:tcW w:w="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rsidP="00CA6DEF">
            <w:pPr>
              <w:keepNext/>
            </w:pP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rsidP="00CA6DEF">
            <w:pPr>
              <w:keepNext/>
              <w:spacing w:after="120" w:line="276" w:lineRule="auto"/>
              <w:rPr>
                <w:rFonts w:eastAsia="Times New Roman"/>
                <w:b/>
                <w:bCs/>
                <w:sz w:val="18"/>
                <w:szCs w:val="18"/>
              </w:rPr>
            </w:pPr>
            <w:r>
              <w:rPr>
                <w:rFonts w:eastAsia="Times New Roman"/>
                <w:b/>
                <w:bCs/>
                <w:sz w:val="18"/>
                <w:szCs w:val="18"/>
              </w:rPr>
              <w:t>Material and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rsidP="00CA6DEF">
            <w:pPr>
              <w:keepNext/>
              <w:spacing w:after="120" w:line="276" w:lineRule="auto"/>
              <w:rPr>
                <w:rFonts w:eastAsia="Times New Roman"/>
                <w:b/>
                <w:bCs/>
                <w:sz w:val="18"/>
                <w:szCs w:val="18"/>
              </w:rPr>
            </w:pPr>
            <w:r>
              <w:rPr>
                <w:rFonts w:eastAsia="Times New Roman"/>
                <w:b/>
                <w:bCs/>
                <w:sz w:val="18"/>
                <w:szCs w:val="18"/>
              </w:rPr>
              <w:t>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rsidP="00CA6DEF">
            <w:pPr>
              <w:keepNext/>
              <w:spacing w:after="120" w:line="276" w:lineRule="auto"/>
              <w:rPr>
                <w:rFonts w:eastAsia="Times New Roman"/>
                <w:b/>
                <w:bCs/>
                <w:sz w:val="18"/>
                <w:szCs w:val="18"/>
              </w:rPr>
            </w:pPr>
            <w:r>
              <w:rPr>
                <w:rFonts w:eastAsia="Times New Roman"/>
                <w:b/>
                <w:bCs/>
                <w:sz w:val="18"/>
                <w:szCs w:val="18"/>
              </w:rPr>
              <w:t>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rsidP="00CA6DEF">
            <w:pPr>
              <w:keepNext/>
              <w:spacing w:after="120" w:line="276" w:lineRule="auto"/>
              <w:rPr>
                <w:rFonts w:eastAsia="Times New Roman"/>
                <w:b/>
                <w:bCs/>
                <w:sz w:val="18"/>
                <w:szCs w:val="18"/>
              </w:rPr>
            </w:pPr>
            <w:r>
              <w:rPr>
                <w:rFonts w:eastAsia="Times New Roman"/>
                <w:b/>
                <w:bCs/>
                <w:sz w:val="18"/>
                <w:szCs w:val="18"/>
              </w:rPr>
              <w:t>Optic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rsidP="00CA6DEF">
            <w:pPr>
              <w:keepNext/>
              <w:spacing w:after="120" w:line="276" w:lineRule="auto"/>
              <w:rPr>
                <w:rFonts w:eastAsia="Times New Roman"/>
                <w:b/>
                <w:bCs/>
                <w:sz w:val="18"/>
                <w:szCs w:val="18"/>
              </w:rPr>
            </w:pPr>
            <w:r>
              <w:rPr>
                <w:rFonts w:eastAsia="Times New Roman"/>
                <w:b/>
                <w:bCs/>
                <w:sz w:val="18"/>
                <w:szCs w:val="18"/>
              </w:rPr>
              <w:t>Mohs</w:t>
            </w:r>
          </w:p>
        </w:tc>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rsidP="00CA6DEF">
            <w:pPr>
              <w:keepNext/>
              <w:spacing w:after="120" w:line="276" w:lineRule="auto"/>
              <w:rPr>
                <w:rFonts w:eastAsia="Times New Roman"/>
                <w:b/>
                <w:bCs/>
                <w:sz w:val="18"/>
                <w:szCs w:val="18"/>
              </w:rPr>
            </w:pPr>
            <w:r>
              <w:rPr>
                <w:rFonts w:eastAsia="Times New Roman"/>
                <w:b/>
                <w:bCs/>
                <w:sz w:val="18"/>
                <w:szCs w:val="18"/>
              </w:rPr>
              <w:t>Try this reading</w:t>
            </w:r>
          </w:p>
        </w:tc>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rsidP="00CA6DEF">
            <w:pPr>
              <w:keepNext/>
              <w:spacing w:after="120" w:line="276" w:lineRule="auto"/>
              <w:rPr>
                <w:rFonts w:eastAsia="Times New Roman"/>
                <w:b/>
                <w:bCs/>
                <w:sz w:val="18"/>
                <w:szCs w:val="18"/>
              </w:rPr>
            </w:pPr>
            <w:r>
              <w:rPr>
                <w:rFonts w:eastAsia="Times New Roman"/>
                <w:b/>
                <w:bCs/>
                <w:sz w:val="18"/>
                <w:szCs w:val="18"/>
              </w:rPr>
              <w:t>System 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rsidP="00CA6DEF">
            <w:pPr>
              <w:keepNext/>
              <w:spacing w:after="120" w:line="276" w:lineRule="auto"/>
              <w:rPr>
                <w:rFonts w:eastAsia="Times New Roman"/>
                <w:b/>
                <w:bCs/>
                <w:sz w:val="18"/>
                <w:szCs w:val="18"/>
              </w:rPr>
            </w:pPr>
            <w:r>
              <w:rPr>
                <w:rFonts w:eastAsia="Times New Roman"/>
                <w:b/>
                <w:bCs/>
                <w:sz w:val="18"/>
                <w:szCs w:val="18"/>
              </w:rPr>
              <w:t>Source</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Corundum</w:t>
            </w:r>
            <w:r>
              <w:rPr>
                <w:rFonts w:eastAsia="Times New Roman"/>
                <w:sz w:val="18"/>
                <w:szCs w:val="18"/>
              </w:rPr>
              <w:br/>
            </w:r>
            <w:r>
              <w:rPr>
                <w:rStyle w:val="small1"/>
                <w:rFonts w:eastAsia="Times New Roman"/>
              </w:rPr>
              <w:t>Red, Pink, Orange, Yellow, Green, Blue, Purple,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1.757 -</w:t>
            </w:r>
            <w:r>
              <w:rPr>
                <w:rFonts w:eastAsia="Times New Roman"/>
                <w:sz w:val="18"/>
                <w:szCs w:val="18"/>
              </w:rPr>
              <w:br/>
              <w:t>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3.95 -</w:t>
            </w:r>
            <w:r>
              <w:rPr>
                <w:rFonts w:eastAsia="Times New Roman"/>
                <w:sz w:val="18"/>
                <w:szCs w:val="18"/>
              </w:rPr>
              <w:br/>
              <w:t>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1.769, SG 4.03,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Corundum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GIA Gem Encyclopedia</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Spinel</w:t>
            </w:r>
            <w:r>
              <w:rPr>
                <w:rFonts w:eastAsia="Times New Roman"/>
                <w:sz w:val="18"/>
                <w:szCs w:val="18"/>
              </w:rPr>
              <w:br/>
            </w:r>
            <w:r>
              <w:rPr>
                <w:rStyle w:val="small1"/>
                <w:rFonts w:eastAsia="Times New Roman"/>
              </w:rPr>
              <w:t>Red, Pink, Orange, Blue, 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1.712 -</w:t>
            </w:r>
            <w:r>
              <w:rPr>
                <w:rFonts w:eastAsia="Times New Roman"/>
                <w:sz w:val="18"/>
                <w:szCs w:val="18"/>
              </w:rPr>
              <w:br/>
              <w:t>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3.55 -</w:t>
            </w:r>
            <w:r>
              <w:rPr>
                <w:rFonts w:eastAsia="Times New Roman"/>
                <w:sz w:val="18"/>
                <w:szCs w:val="18"/>
              </w:rPr>
              <w:br/>
              <w:t>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1.724, SG 3.63,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Spinel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Webster, Gems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Garnet</w:t>
            </w:r>
            <w:r>
              <w:rPr>
                <w:rFonts w:eastAsia="Times New Roman"/>
                <w:sz w:val="18"/>
                <w:szCs w:val="18"/>
              </w:rPr>
              <w:br/>
            </w:r>
            <w:r>
              <w:rPr>
                <w:rStyle w:val="small1"/>
                <w:rFonts w:eastAsia="Times New Roman"/>
              </w:rPr>
              <w:t>Red, Orange, Green, Purple,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1.730 -</w:t>
            </w:r>
            <w:r>
              <w:rPr>
                <w:rFonts w:eastAsia="Times New Roman"/>
                <w:sz w:val="18"/>
                <w:szCs w:val="18"/>
              </w:rPr>
              <w:br/>
              <w:t>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3.57 -</w:t>
            </w:r>
            <w:r>
              <w:rPr>
                <w:rFonts w:eastAsia="Times New Roman"/>
                <w:sz w:val="18"/>
                <w:szCs w:val="18"/>
              </w:rPr>
              <w:br/>
              <w:t>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1.770, SG 3.93,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Webster, Gems</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lastRenderedPageBreak/>
              <w:drawing>
                <wp:inline distT="0" distB="0" distL="0" distR="0">
                  <wp:extent cx="457835" cy="457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Chrysoberyl</w:t>
            </w:r>
            <w:r>
              <w:rPr>
                <w:rFonts w:eastAsia="Times New Roman"/>
                <w:sz w:val="18"/>
                <w:szCs w:val="18"/>
              </w:rPr>
              <w:br/>
            </w:r>
            <w:r>
              <w:rPr>
                <w:rStyle w:val="small1"/>
                <w:rFonts w:eastAsia="Times New Roman"/>
              </w:rPr>
              <w:t>Yellow, Green,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1.740 -</w:t>
            </w:r>
            <w:r>
              <w:rPr>
                <w:rFonts w:eastAsia="Times New Roman"/>
                <w:sz w:val="18"/>
                <w:szCs w:val="18"/>
              </w:rPr>
              <w:br/>
              <w:t>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3.70 -</w:t>
            </w:r>
            <w:r>
              <w:rPr>
                <w:rFonts w:eastAsia="Times New Roman"/>
                <w:sz w:val="18"/>
                <w:szCs w:val="18"/>
              </w:rPr>
              <w:br/>
              <w:t>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1.750, SG 3.74,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Chrysoberyl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GIA Gem Encyclopedia</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Zircon</w:t>
            </w:r>
            <w:r>
              <w:rPr>
                <w:rFonts w:eastAsia="Times New Roman"/>
                <w:sz w:val="18"/>
                <w:szCs w:val="18"/>
              </w:rPr>
              <w:br/>
            </w:r>
            <w:r>
              <w:rPr>
                <w:rStyle w:val="small1"/>
                <w:rFonts w:eastAsia="Times New Roman"/>
              </w:rPr>
              <w:t>Red, Orange, Yellow, Green,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1.810 -</w:t>
            </w:r>
            <w:r>
              <w:rPr>
                <w:rFonts w:eastAsia="Times New Roman"/>
                <w:sz w:val="18"/>
                <w:szCs w:val="18"/>
              </w:rPr>
              <w:br/>
              <w:t>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4.60 -</w:t>
            </w:r>
            <w:r>
              <w:rPr>
                <w:rFonts w:eastAsia="Times New Roman"/>
                <w:sz w:val="18"/>
                <w:szCs w:val="18"/>
              </w:rPr>
              <w:br/>
              <w:t>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over the limit, SG 4.70,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Zircon (77%)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Gemdat.org</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Topaz</w:t>
            </w:r>
            <w:r>
              <w:rPr>
                <w:rFonts w:eastAsia="Times New Roman"/>
                <w:sz w:val="18"/>
                <w:szCs w:val="18"/>
              </w:rPr>
              <w:br/>
            </w:r>
            <w:r>
              <w:rPr>
                <w:rStyle w:val="small1"/>
                <w:rFonts w:eastAsia="Times New Roman"/>
              </w:rPr>
              <w:t>Pink, Orange, Yellow,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1.606 -</w:t>
            </w:r>
            <w:r>
              <w:rPr>
                <w:rFonts w:eastAsia="Times New Roman"/>
                <w:sz w:val="18"/>
                <w:szCs w:val="18"/>
              </w:rPr>
              <w:br/>
              <w:t>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3.49 -</w:t>
            </w:r>
            <w:r>
              <w:rPr>
                <w:rFonts w:eastAsia="Times New Roman"/>
                <w:sz w:val="18"/>
                <w:szCs w:val="18"/>
              </w:rPr>
              <w:br/>
              <w:t>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1.625, SG 3.53,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Topaz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GIA Gem Encyclopedia</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Tourmaline</w:t>
            </w:r>
            <w:r>
              <w:rPr>
                <w:rFonts w:eastAsia="Times New Roman"/>
                <w:sz w:val="18"/>
                <w:szCs w:val="18"/>
              </w:rPr>
              <w:br/>
            </w:r>
            <w:r>
              <w:rPr>
                <w:rStyle w:val="small1"/>
                <w:rFonts w:eastAsia="Times New Roman"/>
              </w:rPr>
              <w:t>Red, Pink, Yellow, Green, Blue, Brown, Black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1.614 -</w:t>
            </w:r>
            <w:r>
              <w:rPr>
                <w:rFonts w:eastAsia="Times New Roman"/>
                <w:sz w:val="18"/>
                <w:szCs w:val="18"/>
              </w:rPr>
              <w:br/>
              <w:t>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3.00 -</w:t>
            </w:r>
            <w:r>
              <w:rPr>
                <w:rFonts w:eastAsia="Times New Roman"/>
                <w:sz w:val="18"/>
                <w:szCs w:val="18"/>
              </w:rPr>
              <w:br/>
              <w:t>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1.640, SG 3.13,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Tourmaline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GIA Gem Encyclopedia</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Quartz</w:t>
            </w:r>
            <w:r>
              <w:rPr>
                <w:rFonts w:eastAsia="Times New Roman"/>
                <w:sz w:val="18"/>
                <w:szCs w:val="18"/>
              </w:rPr>
              <w:br/>
            </w:r>
            <w:r>
              <w:rPr>
                <w:rStyle w:val="small1"/>
                <w:rFonts w:eastAsia="Times New Roman"/>
              </w:rPr>
              <w:t>Pink, Yellow, Purple,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1.540 -</w:t>
            </w:r>
            <w:r>
              <w:rPr>
                <w:rFonts w:eastAsia="Times New Roman"/>
                <w:sz w:val="18"/>
                <w:szCs w:val="18"/>
              </w:rPr>
              <w:br/>
              <w:t>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2.60 -</w:t>
            </w:r>
            <w:r>
              <w:rPr>
                <w:rFonts w:eastAsia="Times New Roman"/>
                <w:sz w:val="18"/>
                <w:szCs w:val="18"/>
              </w:rPr>
              <w:br/>
              <w:t>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1.549, SG 2.65,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Quartz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Read, Gemmology</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Feldspar</w:t>
            </w:r>
            <w:r>
              <w:rPr>
                <w:rFonts w:eastAsia="Times New Roman"/>
                <w:sz w:val="18"/>
                <w:szCs w:val="18"/>
              </w:rPr>
              <w:br/>
            </w:r>
            <w:r>
              <w:rPr>
                <w:rStyle w:val="small1"/>
                <w:rFonts w:eastAsia="Times New Roman"/>
              </w:rPr>
              <w:t>White,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1.515 -</w:t>
            </w:r>
            <w:r>
              <w:rPr>
                <w:rFonts w:eastAsia="Times New Roman"/>
                <w:sz w:val="18"/>
                <w:szCs w:val="18"/>
              </w:rPr>
              <w:br/>
              <w:t>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2.55 -</w:t>
            </w:r>
            <w:r>
              <w:rPr>
                <w:rFonts w:eastAsia="Times New Roman"/>
                <w:sz w:val="18"/>
                <w:szCs w:val="18"/>
              </w:rPr>
              <w:br/>
              <w:t>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1.523, SG 2.59,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Feldspar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Read, Gemmology</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Beryl</w:t>
            </w:r>
            <w:r>
              <w:rPr>
                <w:rFonts w:eastAsia="Times New Roman"/>
                <w:sz w:val="18"/>
                <w:szCs w:val="18"/>
              </w:rPr>
              <w:br/>
            </w:r>
            <w:r>
              <w:rPr>
                <w:rStyle w:val="small1"/>
                <w:rFonts w:eastAsia="Times New Roman"/>
              </w:rPr>
              <w:t>Pink, Yellow, Green, Blue,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1.564 -</w:t>
            </w:r>
            <w:r>
              <w:rPr>
                <w:rFonts w:eastAsia="Times New Roman"/>
                <w:sz w:val="18"/>
                <w:szCs w:val="18"/>
              </w:rPr>
              <w:br/>
              <w:t>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2.63 -</w:t>
            </w:r>
            <w:r>
              <w:rPr>
                <w:rFonts w:eastAsia="Times New Roman"/>
                <w:sz w:val="18"/>
                <w:szCs w:val="18"/>
              </w:rPr>
              <w:br/>
              <w:t>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1.583, SG 2.78,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Beryl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Gemdat.org</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Glass</w:t>
            </w:r>
            <w:r>
              <w:rPr>
                <w:rFonts w:eastAsia="Times New Roman"/>
                <w:sz w:val="18"/>
                <w:szCs w:val="18"/>
              </w:rPr>
              <w:br/>
            </w:r>
            <w:r>
              <w:rPr>
                <w:rStyle w:val="small1"/>
                <w:rFonts w:eastAsia="Times New Roman"/>
              </w:rPr>
              <w:t>Made in any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1.440 -</w:t>
            </w:r>
            <w:r>
              <w:rPr>
                <w:rFonts w:eastAsia="Times New Roman"/>
                <w:sz w:val="18"/>
                <w:szCs w:val="18"/>
              </w:rPr>
              <w:br/>
              <w:t>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2.20 -</w:t>
            </w:r>
            <w:r>
              <w:rPr>
                <w:rFonts w:eastAsia="Times New Roman"/>
                <w:sz w:val="18"/>
                <w:szCs w:val="18"/>
              </w:rPr>
              <w:br/>
              <w:t>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1.605, SG 3.35,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Glass (85%)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International Gem Society</w:t>
            </w:r>
          </w:p>
        </w:tc>
      </w:tr>
      <w:tr w:rsidR="00000000">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b/>
                <w:bCs/>
                <w:sz w:val="18"/>
                <w:szCs w:val="18"/>
              </w:rPr>
              <w:t>Cubic zirconia</w:t>
            </w:r>
            <w:r>
              <w:rPr>
                <w:rFonts w:eastAsia="Times New Roman"/>
                <w:sz w:val="18"/>
                <w:szCs w:val="18"/>
              </w:rPr>
              <w:br/>
            </w:r>
            <w:r>
              <w:rPr>
                <w:rStyle w:val="small1"/>
                <w:rFonts w:eastAsia="Times New Roman"/>
              </w:rPr>
              <w:t>Usually colourless; also dyed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2.150 -</w:t>
            </w:r>
            <w:r>
              <w:rPr>
                <w:rFonts w:eastAsia="Times New Roman"/>
                <w:sz w:val="18"/>
                <w:szCs w:val="18"/>
              </w:rPr>
              <w:br/>
              <w:t>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5.60 -</w:t>
            </w:r>
            <w:r>
              <w:rPr>
                <w:rFonts w:eastAsia="Times New Roman"/>
                <w:sz w:val="18"/>
                <w:szCs w:val="18"/>
              </w:rPr>
              <w:br/>
              <w:t>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RI over the limit, SG 5.80,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Cubic zirconia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47501B" w:rsidRDefault="0047501B">
            <w:pPr>
              <w:spacing w:after="120" w:line="276" w:lineRule="auto"/>
              <w:rPr>
                <w:rFonts w:eastAsia="Times New Roman"/>
                <w:sz w:val="18"/>
                <w:szCs w:val="18"/>
              </w:rPr>
            </w:pPr>
            <w:r>
              <w:rPr>
                <w:rFonts w:eastAsia="Times New Roman"/>
                <w:sz w:val="18"/>
                <w:szCs w:val="18"/>
              </w:rPr>
              <w:t>GIA Gem Encyclopedia</w:t>
            </w:r>
          </w:p>
        </w:tc>
      </w:tr>
    </w:tbl>
    <w:p w:rsidR="0047501B" w:rsidRDefault="0047501B">
      <w:pPr>
        <w:shd w:val="clear" w:color="auto" w:fill="FFFFFF"/>
        <w:spacing w:line="360" w:lineRule="auto"/>
        <w:jc w:val="both"/>
        <w:divId w:val="1803964318"/>
        <w:rPr>
          <w:rFonts w:eastAsia="Times New Roman"/>
        </w:rPr>
      </w:pPr>
      <w:r>
        <w:rPr>
          <w:rFonts w:eastAsia="Times New Roman"/>
        </w:rPr>
        <w:t>These values are for testing the system. Real stones vary; always rely on a certificate from the NGJA or an accredited laboratory for a purchase.</w:t>
      </w:r>
    </w:p>
    <w:sectPr w:rsidR="0047501B" w:rsidSect="00CA6DEF">
      <w:headerReference w:type="even" r:id="rId36"/>
      <w:headerReference w:type="default" r:id="rId37"/>
      <w:footerReference w:type="even" r:id="rId38"/>
      <w:footerReference w:type="default" r:id="rId39"/>
      <w:headerReference w:type="first" r:id="rId40"/>
      <w:footerReference w:type="first" r:id="rId4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7501B" w:rsidRDefault="0047501B" w:rsidP="00CA6DEF">
      <w:r>
        <w:separator/>
      </w:r>
    </w:p>
  </w:endnote>
  <w:endnote w:type="continuationSeparator" w:id="0">
    <w:p w:rsidR="0047501B" w:rsidRDefault="0047501B" w:rsidP="00CA6D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DEF" w:rsidRDefault="00CA6DEF" w:rsidP="002212A3">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CA6DEF" w:rsidRDefault="00CA6D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DEF" w:rsidRPr="00CA6DEF" w:rsidRDefault="00CA6DEF" w:rsidP="002212A3">
    <w:pPr>
      <w:pStyle w:val="Footer"/>
      <w:framePr w:wrap="around" w:vAnchor="text" w:hAnchor="margin" w:xAlign="center" w:y="1"/>
      <w:rPr>
        <w:rStyle w:val="PageNumber"/>
      </w:rPr>
    </w:pPr>
    <w:r w:rsidRPr="00CA6DEF">
      <w:rPr>
        <w:rStyle w:val="PageNumber"/>
      </w:rPr>
      <w:fldChar w:fldCharType="begin"/>
    </w:r>
    <w:r w:rsidRPr="00CA6DEF">
      <w:rPr>
        <w:rStyle w:val="PageNumber"/>
      </w:rPr>
      <w:instrText xml:space="preserve"> PAGE </w:instrText>
    </w:r>
    <w:r w:rsidRPr="00CA6DEF">
      <w:rPr>
        <w:rStyle w:val="PageNumber"/>
      </w:rPr>
      <w:fldChar w:fldCharType="separate"/>
    </w:r>
    <w:r w:rsidRPr="00CA6DEF">
      <w:rPr>
        <w:rStyle w:val="PageNumber"/>
        <w:noProof/>
      </w:rPr>
      <w:t>1</w:t>
    </w:r>
    <w:r w:rsidRPr="00CA6DEF">
      <w:rPr>
        <w:rStyle w:val="PageNumber"/>
      </w:rPr>
      <w:fldChar w:fldCharType="end"/>
    </w:r>
  </w:p>
  <w:p w:rsidR="00CA6DEF" w:rsidRPr="00CA6DEF" w:rsidRDefault="00CA6D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DEF" w:rsidRDefault="00CA6D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7501B" w:rsidRDefault="0047501B" w:rsidP="00CA6DEF">
      <w:r>
        <w:separator/>
      </w:r>
    </w:p>
  </w:footnote>
  <w:footnote w:type="continuationSeparator" w:id="0">
    <w:p w:rsidR="0047501B" w:rsidRDefault="0047501B" w:rsidP="00CA6D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DEF" w:rsidRDefault="00CA6D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DEF" w:rsidRDefault="00CA6D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DEF" w:rsidRDefault="00CA6D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55A5B"/>
    <w:multiLevelType w:val="multilevel"/>
    <w:tmpl w:val="31144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942AAC"/>
    <w:multiLevelType w:val="multilevel"/>
    <w:tmpl w:val="65BE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C1A"/>
    <w:multiLevelType w:val="multilevel"/>
    <w:tmpl w:val="30EC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1E3212"/>
    <w:multiLevelType w:val="multilevel"/>
    <w:tmpl w:val="10A84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0772DB"/>
    <w:multiLevelType w:val="multilevel"/>
    <w:tmpl w:val="15769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2A76CE"/>
    <w:multiLevelType w:val="multilevel"/>
    <w:tmpl w:val="F7F2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5D2C31"/>
    <w:multiLevelType w:val="multilevel"/>
    <w:tmpl w:val="29A8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63035"/>
    <w:multiLevelType w:val="multilevel"/>
    <w:tmpl w:val="5618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184BCE"/>
    <w:multiLevelType w:val="multilevel"/>
    <w:tmpl w:val="9F922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2D5084"/>
    <w:multiLevelType w:val="multilevel"/>
    <w:tmpl w:val="36583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584C5F"/>
    <w:multiLevelType w:val="multilevel"/>
    <w:tmpl w:val="3416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415089"/>
    <w:multiLevelType w:val="multilevel"/>
    <w:tmpl w:val="D61C9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7C7B54"/>
    <w:multiLevelType w:val="multilevel"/>
    <w:tmpl w:val="4C42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5566CC"/>
    <w:multiLevelType w:val="multilevel"/>
    <w:tmpl w:val="FAE0F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419870">
    <w:abstractNumId w:val="6"/>
  </w:num>
  <w:num w:numId="2" w16cid:durableId="499346144">
    <w:abstractNumId w:val="8"/>
  </w:num>
  <w:num w:numId="3" w16cid:durableId="286741246">
    <w:abstractNumId w:val="9"/>
  </w:num>
  <w:num w:numId="4" w16cid:durableId="1713268705">
    <w:abstractNumId w:val="3"/>
  </w:num>
  <w:num w:numId="5" w16cid:durableId="519051067">
    <w:abstractNumId w:val="10"/>
  </w:num>
  <w:num w:numId="6" w16cid:durableId="1812675402">
    <w:abstractNumId w:val="13"/>
  </w:num>
  <w:num w:numId="7" w16cid:durableId="1745255859">
    <w:abstractNumId w:val="4"/>
  </w:num>
  <w:num w:numId="8" w16cid:durableId="1395665578">
    <w:abstractNumId w:val="1"/>
  </w:num>
  <w:num w:numId="9" w16cid:durableId="1305431858">
    <w:abstractNumId w:val="11"/>
  </w:num>
  <w:num w:numId="10" w16cid:durableId="1935630209">
    <w:abstractNumId w:val="12"/>
  </w:num>
  <w:num w:numId="11" w16cid:durableId="589001586">
    <w:abstractNumId w:val="2"/>
  </w:num>
  <w:num w:numId="12" w16cid:durableId="1172262909">
    <w:abstractNumId w:val="0"/>
  </w:num>
  <w:num w:numId="13" w16cid:durableId="1762023693">
    <w:abstractNumId w:val="7"/>
  </w:num>
  <w:num w:numId="14" w16cid:durableId="13939690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A6DEF"/>
    <w:rsid w:val="0047501B"/>
    <w:rsid w:val="00825784"/>
    <w:rsid w:val="00CA6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1C24A197-B889-4975-8469-50501D996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120" w:line="360" w:lineRule="auto"/>
      <w:outlineLvl w:val="0"/>
    </w:pPr>
    <w:rPr>
      <w:b/>
      <w:bCs/>
      <w:kern w:val="36"/>
      <w:sz w:val="32"/>
      <w:szCs w:val="32"/>
    </w:rPr>
  </w:style>
  <w:style w:type="paragraph" w:styleId="Heading2">
    <w:name w:val="heading 2"/>
    <w:basedOn w:val="Normal"/>
    <w:link w:val="Heading2Char"/>
    <w:uiPriority w:val="9"/>
    <w:qFormat/>
    <w:pPr>
      <w:keepNext/>
      <w:spacing w:before="240" w:after="80" w:line="360" w:lineRule="auto"/>
      <w:outlineLvl w:val="1"/>
    </w:pPr>
    <w:rPr>
      <w:b/>
      <w:bCs/>
      <w:sz w:val="28"/>
      <w:szCs w:val="28"/>
    </w:rPr>
  </w:style>
  <w:style w:type="paragraph" w:styleId="Heading3">
    <w:name w:val="heading 3"/>
    <w:basedOn w:val="Normal"/>
    <w:link w:val="Heading3Char"/>
    <w:uiPriority w:val="9"/>
    <w:qFormat/>
    <w:pPr>
      <w:keepNext/>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keepNext/>
      <w:keepLines/>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urier New" w:eastAsiaTheme="minorEastAsia" w:hAnsi="Courier New" w:cs="Courier New"/>
      <w:sz w:val="17"/>
      <w:szCs w:val="17"/>
      <w:shd w:val="clear" w:color="auto" w:fill="FFFFFF"/>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keepNext/>
      <w:spacing w:before="160" w:after="60" w:line="360" w:lineRule="auto"/>
    </w:pPr>
    <w:rPr>
      <w:i/>
      <w:iCs/>
      <w:sz w:val="20"/>
      <w:szCs w:val="20"/>
    </w:rPr>
  </w:style>
  <w:style w:type="paragraph" w:customStyle="1" w:styleId="fig">
    <w:name w:val="fig"/>
    <w:basedOn w:val="Normal"/>
    <w:pPr>
      <w:keepNext/>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character" w:customStyle="1" w:styleId="small1">
    <w:name w:val="small1"/>
    <w:basedOn w:val="DefaultParagraphFont"/>
    <w:rPr>
      <w:sz w:val="18"/>
      <w:szCs w:val="18"/>
    </w:rPr>
  </w:style>
  <w:style w:type="paragraph" w:styleId="Header">
    <w:name w:val="header"/>
    <w:basedOn w:val="Normal"/>
    <w:link w:val="HeaderChar"/>
    <w:uiPriority w:val="99"/>
    <w:unhideWhenUsed/>
    <w:rsid w:val="00CA6DEF"/>
    <w:pPr>
      <w:tabs>
        <w:tab w:val="center" w:pos="4680"/>
        <w:tab w:val="right" w:pos="9360"/>
      </w:tabs>
    </w:pPr>
  </w:style>
  <w:style w:type="character" w:customStyle="1" w:styleId="HeaderChar">
    <w:name w:val="Header Char"/>
    <w:basedOn w:val="DefaultParagraphFont"/>
    <w:link w:val="Header"/>
    <w:uiPriority w:val="99"/>
    <w:rsid w:val="00CA6DEF"/>
    <w:rPr>
      <w:rFonts w:eastAsiaTheme="minorEastAsia"/>
      <w:sz w:val="24"/>
      <w:szCs w:val="24"/>
    </w:rPr>
  </w:style>
  <w:style w:type="paragraph" w:styleId="Footer">
    <w:name w:val="footer"/>
    <w:basedOn w:val="Normal"/>
    <w:link w:val="FooterChar"/>
    <w:uiPriority w:val="99"/>
    <w:unhideWhenUsed/>
    <w:rsid w:val="00CA6DEF"/>
    <w:pPr>
      <w:tabs>
        <w:tab w:val="center" w:pos="4680"/>
        <w:tab w:val="right" w:pos="9360"/>
      </w:tabs>
    </w:pPr>
  </w:style>
  <w:style w:type="character" w:customStyle="1" w:styleId="FooterChar">
    <w:name w:val="Footer Char"/>
    <w:basedOn w:val="DefaultParagraphFont"/>
    <w:link w:val="Footer"/>
    <w:uiPriority w:val="99"/>
    <w:rsid w:val="00CA6DEF"/>
    <w:rPr>
      <w:rFonts w:eastAsiaTheme="minorEastAsia"/>
      <w:sz w:val="24"/>
      <w:szCs w:val="24"/>
    </w:rPr>
  </w:style>
  <w:style w:type="character" w:styleId="PageNumber">
    <w:name w:val="page number"/>
    <w:basedOn w:val="DefaultParagraphFont"/>
    <w:uiPriority w:val="99"/>
    <w:semiHidden/>
    <w:unhideWhenUsed/>
    <w:rsid w:val="00CA6DEF"/>
  </w:style>
  <w:style w:type="character" w:styleId="Hyperlink">
    <w:name w:val="Hyperlink"/>
    <w:basedOn w:val="DefaultParagraphFont"/>
    <w:uiPriority w:val="99"/>
    <w:semiHidden/>
    <w:unhideWhenUsed/>
    <w:rsid w:val="00CA6DEF"/>
    <w:rPr>
      <w:color w:val="auto"/>
      <w:u w:val="single"/>
    </w:rPr>
  </w:style>
  <w:style w:type="paragraph" w:styleId="TOC1">
    <w:name w:val="toc 1"/>
    <w:basedOn w:val="Normal"/>
    <w:next w:val="Normal"/>
    <w:autoRedefine/>
    <w:uiPriority w:val="39"/>
    <w:unhideWhenUsed/>
    <w:rsid w:val="00CA6DEF"/>
    <w:pPr>
      <w:spacing w:after="100" w:line="360" w:lineRule="auto"/>
    </w:pPr>
  </w:style>
  <w:style w:type="paragraph" w:styleId="TOC2">
    <w:name w:val="toc 2"/>
    <w:basedOn w:val="Normal"/>
    <w:next w:val="Normal"/>
    <w:autoRedefine/>
    <w:uiPriority w:val="39"/>
    <w:unhideWhenUsed/>
    <w:rsid w:val="00CA6DEF"/>
    <w:pPr>
      <w:spacing w:after="100" w:line="360" w:lineRule="auto"/>
      <w:ind w:left="240"/>
    </w:pPr>
  </w:style>
  <w:style w:type="paragraph" w:styleId="TOC3">
    <w:name w:val="toc 3"/>
    <w:basedOn w:val="Normal"/>
    <w:next w:val="Normal"/>
    <w:autoRedefine/>
    <w:uiPriority w:val="39"/>
    <w:semiHidden/>
    <w:unhideWhenUsed/>
    <w:rsid w:val="00CA6DEF"/>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36660">
      <w:marLeft w:val="0"/>
      <w:marRight w:val="0"/>
      <w:marTop w:val="0"/>
      <w:marBottom w:val="120"/>
      <w:divBdr>
        <w:top w:val="single" w:sz="6" w:space="4" w:color="000000"/>
        <w:left w:val="single" w:sz="6" w:space="6" w:color="000000"/>
        <w:bottom w:val="single" w:sz="6" w:space="4" w:color="000000"/>
        <w:right w:val="single" w:sz="6" w:space="6" w:color="000000"/>
      </w:divBdr>
    </w:div>
    <w:div w:id="451871003">
      <w:marLeft w:val="0"/>
      <w:marRight w:val="0"/>
      <w:marTop w:val="0"/>
      <w:marBottom w:val="120"/>
      <w:divBdr>
        <w:top w:val="single" w:sz="6" w:space="4" w:color="000000"/>
        <w:left w:val="single" w:sz="6" w:space="6" w:color="000000"/>
        <w:bottom w:val="single" w:sz="6" w:space="4" w:color="000000"/>
        <w:right w:val="single" w:sz="6" w:space="6" w:color="000000"/>
      </w:divBdr>
    </w:div>
    <w:div w:id="1050768844">
      <w:marLeft w:val="0"/>
      <w:marRight w:val="0"/>
      <w:marTop w:val="0"/>
      <w:marBottom w:val="120"/>
      <w:divBdr>
        <w:top w:val="single" w:sz="6" w:space="4" w:color="000000"/>
        <w:left w:val="single" w:sz="6" w:space="6" w:color="000000"/>
        <w:bottom w:val="single" w:sz="6" w:space="4" w:color="000000"/>
        <w:right w:val="single" w:sz="6" w:space="6" w:color="000000"/>
      </w:divBdr>
    </w:div>
    <w:div w:id="1321932772">
      <w:marLeft w:val="0"/>
      <w:marRight w:val="0"/>
      <w:marTop w:val="0"/>
      <w:marBottom w:val="120"/>
      <w:divBdr>
        <w:top w:val="single" w:sz="6" w:space="4" w:color="000000"/>
        <w:left w:val="single" w:sz="6" w:space="6" w:color="000000"/>
        <w:bottom w:val="single" w:sz="6" w:space="4" w:color="000000"/>
        <w:right w:val="single" w:sz="6" w:space="6" w:color="000000"/>
      </w:divBdr>
    </w:div>
    <w:div w:id="1490632411">
      <w:marLeft w:val="0"/>
      <w:marRight w:val="0"/>
      <w:marTop w:val="0"/>
      <w:marBottom w:val="120"/>
      <w:divBdr>
        <w:top w:val="single" w:sz="6" w:space="4" w:color="000000"/>
        <w:left w:val="single" w:sz="6" w:space="6" w:color="000000"/>
        <w:bottom w:val="single" w:sz="6" w:space="4" w:color="000000"/>
        <w:right w:val="single" w:sz="6" w:space="6" w:color="000000"/>
      </w:divBdr>
    </w:div>
    <w:div w:id="1582258498">
      <w:marLeft w:val="0"/>
      <w:marRight w:val="0"/>
      <w:marTop w:val="0"/>
      <w:marBottom w:val="120"/>
      <w:divBdr>
        <w:top w:val="single" w:sz="6" w:space="4" w:color="000000"/>
        <w:left w:val="single" w:sz="6" w:space="6" w:color="000000"/>
        <w:bottom w:val="single" w:sz="6" w:space="4" w:color="000000"/>
        <w:right w:val="single" w:sz="6" w:space="6" w:color="000000"/>
      </w:divBdr>
    </w:div>
    <w:div w:id="1603299125">
      <w:marLeft w:val="0"/>
      <w:marRight w:val="0"/>
      <w:marTop w:val="0"/>
      <w:marBottom w:val="120"/>
      <w:divBdr>
        <w:top w:val="single" w:sz="6" w:space="4" w:color="000000"/>
        <w:left w:val="single" w:sz="6" w:space="6" w:color="000000"/>
        <w:bottom w:val="single" w:sz="6" w:space="4" w:color="000000"/>
        <w:right w:val="single" w:sz="6" w:space="6" w:color="000000"/>
      </w:divBdr>
    </w:div>
    <w:div w:id="1803964318">
      <w:marLeft w:val="0"/>
      <w:marRight w:val="0"/>
      <w:marTop w:val="0"/>
      <w:marBottom w:val="120"/>
      <w:divBdr>
        <w:top w:val="single" w:sz="6" w:space="4" w:color="000000"/>
        <w:left w:val="single" w:sz="6" w:space="6" w:color="000000"/>
        <w:bottom w:val="single" w:sz="6" w:space="4" w:color="000000"/>
        <w:right w:val="single" w:sz="6" w:space="6" w:color="000000"/>
      </w:divBdr>
    </w:div>
    <w:div w:id="2124569089">
      <w:marLeft w:val="0"/>
      <w:marRight w:val="0"/>
      <w:marTop w:val="0"/>
      <w:marBottom w:val="120"/>
      <w:divBdr>
        <w:top w:val="single" w:sz="6" w:space="4" w:color="000000"/>
        <w:left w:val="single" w:sz="6" w:space="6" w:color="000000"/>
        <w:bottom w:val="single" w:sz="6" w:space="4" w:color="000000"/>
        <w:right w:val="single" w:sz="6" w:space="6" w:color="000000"/>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4836</Words>
  <Characters>28489</Characters>
  <Application>Microsoft Office Word</Application>
  <DocSecurity>0</DocSecurity>
  <Lines>949</Lines>
  <Paragraphs>640</Paragraphs>
  <ScaleCrop>false</ScaleCrop>
  <Company/>
  <LinksUpToDate>false</LinksUpToDate>
  <CharactersWithSpaces>32685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2026-09-29T15:07:00Z</dcterms:created>
  <dcterms:modified xsi:type="dcterms:W3CDTF">2026-09-29T15:07:00Z</dcterms:modified>
</cp:coreProperties>
</file>