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
    <w:p>
      <w:pPr/>
    </w:p>
    <w:p>
      <w:pPr/>
    </w:p>
    <w:p>
      <w:pPr/>
    </w:p>
    <w:p>
      <w:pPr/>
    </w:p>
    <w:p>
      <w:pPr/>
    </w:p>
    <w:p>
      <w:pPr>
        <w:jc w:val="center"/>
      </w:pPr>
      <w:r>
        <w:rPr>
          <w:b/>
          <w:sz w:val="36"/>
          <w:szCs w:val="36"/>
        </w:rPr>
        <w:t xml:space="preserve">CAMPUSCONNECT</w:t>
      </w:r>
    </w:p>
    <w:p>
      <w:pPr>
        <w:jc w:val="center"/>
      </w:pPr>
      <w:r>
        <w:rPr>
          <w:b/>
          <w:sz w:val="28"/>
          <w:szCs w:val="28"/>
        </w:rPr>
        <w:t xml:space="preserve">Student Management System</w:t>
      </w:r>
    </w:p>
    <w:p>
      <w:pPr/>
    </w:p>
    <w:p>
      <w:pPr>
        <w:jc w:val="center"/>
      </w:pPr>
      <w:r>
        <w:rPr>
          <w:b/>
          <w:sz w:val="24"/>
          <w:szCs w:val="24"/>
        </w:rPr>
        <w:t xml:space="preserve">INTERNSHIP TECHNICAL REPORT</w:t>
      </w:r>
    </w:p>
    <w:p>
      <w:pPr/>
    </w:p>
    <w:p>
      <w:pPr>
        <w:jc w:val="center"/>
      </w:pPr>
      <w:r>
        <w:rPr>
          <w:sz w:val="22"/>
          <w:szCs w:val="22"/>
        </w:rPr>
        <w:t xml:space="preserve">Full Stack Development Internship</w:t>
      </w:r>
    </w:p>
    <w:p>
      <w:pPr/>
    </w:p>
    <w:p>
      <w:pPr/>
    </w:p>
    <w:p>
      <w:pPr/>
    </w:p>
    <w:p>
      <w:pPr/>
    </w:p>
    <w:p>
      <w:pPr/>
    </w:p>
    <w:p>
      <w:pPr>
        <w:jc w:val="center"/>
      </w:pPr>
      <w:r>
        <w:rPr>
          <w:sz w:val="20"/>
          <w:szCs w:val="20"/>
        </w:rPr>
        <w:t xml:space="preserve">Technology Stack: Java Spring Boot 3 | Angular 19 | MySQL 8 | JWT Security</w:t>
      </w:r>
    </w:p>
    <w:p>
      <w:pPr>
        <w:jc w:val="center"/>
      </w:pPr>
      <w:r>
        <w:rPr>
          <w:sz w:val="20"/>
          <w:szCs w:val="20"/>
        </w:rPr>
        <w:t xml:space="preserve">Version 1.0  |  2026</w:t>
      </w:r>
    </w:p>
    <w:p>
      <w:r>
        <w:br w:type="page"/>
      </w:r>
    </w:p>
    <w:p>
      <w:pPr/>
      <w:r>
        <w:rPr>
          <w:b/>
          <w:sz w:val="28"/>
          <w:szCs w:val="28"/>
        </w:rPr>
        <w:t xml:space="preserve">CHAPTER 1</w:t>
      </w:r>
    </w:p>
    <w:p>
      <w:pPr/>
      <w:r>
        <w:rPr>
          <w:b/>
          <w:sz w:val="26"/>
          <w:szCs w:val="26"/>
        </w:rPr>
        <w:t xml:space="preserve">1. KEY LEARNINGS</w:t>
      </w:r>
    </w:p>
    <w:p>
      <w:pPr/>
    </w:p>
    <w:p>
      <w:pPr/>
      <w:r>
        <w:rPr/>
        <w:t xml:space="preserve">This chapter presents the key concepts, core principles, and technical knowledge acquired during the internship period. The learning journey covered full-stack software development principles, enterprise Java backend engineering with Spring Boot 3, RESTful API design, database management with MySQL and Hibernate ORM, client-side application development using Angular 19 Standalone Components, stateless authentication using JSON Web Tokens (JWT), Role-Based Access Control (RBAC), and version control using Git and GitHub.</w:t>
      </w:r>
    </w:p>
    <w:p>
      <w:pPr/>
    </w:p>
    <w:p>
      <w:pPr/>
      <w:r>
        <w:rPr>
          <w:b/>
          <w:sz w:val="22"/>
          <w:szCs w:val="22"/>
        </w:rPr>
        <w:t xml:space="preserve">1.1. FULL-STACK SOFTWARE ARCHITECTURE</w:t>
      </w:r>
    </w:p>
    <w:p>
      <w:pPr/>
      <w:r>
        <w:rPr/>
        <w:t xml:space="preserve">Full-stack software development encompasses both client-side (frontend) and server-side (backend) application development. During the internship, I learned how modern enterprise applications decouple the presentation layer from business logic using a RESTful API architecture. The three-tier architecture consists of: (1) Presentation Layer — Angular 19 SPA with dynamic data binding and reactive forms. (2) Business Logic Layer — Spring Boot REST controllers, services, DTO mappers, and validation logic. (3) Data Layer — MySQL relational database accessed via Spring Data JPA and Hibernate.</w:t>
      </w:r>
    </w:p>
    <w:p>
      <w:pPr/>
    </w:p>
    <w:p>
      <w:pPr/>
      <w:r>
        <w:rPr>
          <w:b/>
          <w:sz w:val="22"/>
          <w:szCs w:val="22"/>
        </w:rPr>
        <w:t xml:space="preserve">1.2. ENTERPRISE JAVA &amp; SPRING BOOT 3</w:t>
      </w:r>
    </w:p>
    <w:p>
      <w:pPr/>
      <w:r>
        <w:rPr/>
        <w:t xml:space="preserve">Spring Boot is an open-source Java-based framework for creating production-ready web services. Key concepts learned include Dependency Injection, Spring Data JPA, Hibernate ORM, DTO pattern, Jakarta Bean Validation (@NotBlank, @Min, @PastOrPresent), and Global Exception Handling via @RestControllerAdvice. The backend base package is com.sms.backend running on Spring Boot 3.5.3 with Java 17 and Apache Tomcat 10.</w:t>
      </w:r>
    </w:p>
    <w:p>
      <w:pPr/>
    </w:p>
    <w:p>
      <w:pPr/>
      <w:r>
        <w:rPr>
          <w:b/>
          <w:sz w:val="22"/>
          <w:szCs w:val="22"/>
        </w:rPr>
        <w:t xml:space="preserve">1.3. RESTFUL API DESIGN &amp; ARCHITECTURE</w:t>
      </w:r>
    </w:p>
    <w:p>
      <w:pPr/>
      <w:r>
        <w:rPr/>
        <w:t xml:space="preserve">REST (Representational State Transfer) is an architectural style for networked applications. I designed stateless endpoints using HTTP GET (fetch), POST (create), PUT (update), and DELETE (remove). Standard HTTP status codes used: 200 OK, 201 Created, 400 Bad Request, 401 Unauthorized, 403 Forbidden, 404 Not Found, 409 Conflict. The backend exposes 40+ REST endpoints under /api/v1/.</w:t>
      </w:r>
    </w:p>
    <w:p>
      <w:pPr/>
    </w:p>
    <w:p>
      <w:pPr/>
      <w:r>
        <w:rPr>
          <w:b/>
          <w:sz w:val="22"/>
          <w:szCs w:val="22"/>
        </w:rPr>
        <w:t xml:space="preserve">1.4. ANGULAR 19 &amp; STANDALONE COMPONENTS</w:t>
      </w:r>
    </w:p>
    <w:p>
      <w:pPr/>
      <w:r>
        <w:rPr/>
        <w:t xml:space="preserve">Angular is a TypeScript-based SPA framework. I used Angular 19 Standalone Components (no NgModule). Key concepts: Client-Side Routing (app.routes.ts), Functional Guards (authGuard, adminGuard, studentGuard), HTTP Interceptors (authInterceptor for JWT Bearer headers), Reactive Forms with Validators, and RxJS BehaviorSubject for auth state management. Bootstrap 5 provides responsive grid, cards, modals, and table components.</w:t>
      </w:r>
    </w:p>
    <w:p>
      <w:pPr/>
    </w:p>
    <w:p>
      <w:pPr/>
      <w:r>
        <w:rPr>
          <w:b/>
          <w:sz w:val="22"/>
          <w:szCs w:val="22"/>
        </w:rPr>
        <w:t xml:space="preserve">1.5. MYSQL DATABASE &amp; JPA ORM</w:t>
      </w:r>
    </w:p>
    <w:p>
      <w:pPr/>
      <w:r>
        <w:rPr/>
        <w:t xml:space="preserve">MySQL 8 serves as the relational RDBMS. Spring Data JPA with Hibernate ORM maps Java entities to database tables. The abstract BaseEntity class provides createdAt and updatedAt audit timestamps via @PrePersist and @PreUpdate lifecycle hooks. Nine database tables: users, departments, faculties, students, courses, student_courses, attendance, marks, announcements.</w:t>
      </w:r>
    </w:p>
    <w:p>
      <w:pPr/>
    </w:p>
    <w:p>
      <w:pPr/>
      <w:r>
        <w:rPr>
          <w:b/>
          <w:sz w:val="22"/>
          <w:szCs w:val="22"/>
        </w:rPr>
        <w:t xml:space="preserve">1.6. SPRING SECURITY &amp; JWT AUTHENTICATION</w:t>
      </w:r>
    </w:p>
    <w:p>
      <w:pPr/>
      <w:r>
        <w:rPr/>
        <w:t xml:space="preserve">Security is enforced via Spring Security 6 with stateless JWT authentication. BCryptPasswordEncoder hashes all passwords before persistence. JwtService uses JJWT library to issue and validate HMAC-SHA256 signed tokens. JwtAuthenticationFilter intercepts all requests, validates the Bearer token, and sets the SecurityContext. RestAuthenticationEntryPoint returns JSON 401 responses. RestAccessDeniedHandler returns JSON 403 responses.</w:t>
      </w:r>
    </w:p>
    <w:p>
      <w:pPr/>
    </w:p>
    <w:p>
      <w:pPr/>
      <w:r>
        <w:rPr>
          <w:b/>
          <w:sz w:val="22"/>
          <w:szCs w:val="22"/>
        </w:rPr>
        <w:t xml:space="preserve">1.7. GIT &amp; GITHUB VERSION CONTROL</w:t>
      </w:r>
    </w:p>
    <w:p>
      <w:pPr/>
      <w:r>
        <w:rPr/>
        <w:t xml:space="preserve">Git and GitHub were used throughout the internship for code versioning, commit history management, and project collaboration. Key practices include branching strategies, meaningful commit messages, and maintaining a clean repository structure.</w:t>
      </w:r>
    </w:p>
    <w:p>
      <w:pPr/>
    </w:p>
    <w:p>
      <w:pPr/>
      <w:r>
        <w:rPr>
          <w:b/>
          <w:sz w:val="22"/>
          <w:szCs w:val="22"/>
        </w:rPr>
        <w:t xml:space="preserve">1.8. DEVELOPMENT TOOLS &amp; ENVIRONMENT</w:t>
      </w:r>
    </w:p>
    <w:p>
      <w:pPr/>
      <w:r>
        <w:rPr/>
        <w:t xml:space="preserve">Backend: Java 17 JDK, Maven 3.9.16, Spring Boot 3.5.3, MySQL 8. Frontend: Node.js, Angular CLI 19, TypeScript 5, Bootstrap 5. Tools: Postman for REST API testing, MySQL Workbench for database management, Git for version control, VS Code and IntelliJ IDEA as IDEs.</w:t>
      </w:r>
    </w:p>
    <w:p>
      <w:pPr/>
    </w:p>
    <w:p>
      <w:r>
        <w:br w:type="page"/>
      </w:r>
    </w:p>
    <w:p>
      <w:pPr/>
      <w:r>
        <w:rPr>
          <w:b/>
          <w:sz w:val="28"/>
          <w:szCs w:val="28"/>
        </w:rPr>
        <w:t xml:space="preserve">CHAPTER 2</w:t>
      </w:r>
    </w:p>
    <w:p>
      <w:pPr/>
      <w:r>
        <w:rPr>
          <w:b/>
          <w:sz w:val="26"/>
          <w:szCs w:val="26"/>
        </w:rPr>
        <w:t xml:space="preserve">2. PROJECTS</w:t>
      </w:r>
    </w:p>
    <w:p>
      <w:pPr/>
    </w:p>
    <w:p>
      <w:pPr/>
      <w:r>
        <w:rPr/>
        <w:t xml:space="preserve">This chapter provides an exhaustive breakdown of the project development lifecycle carried out during the one-month internship. The learning progressed from environment setup and backend architecture design to entity mapping, REST API implementation, Spring Security integration, Angular UI construction, and final system deployment validation.</w:t>
      </w:r>
    </w:p>
    <w:p>
      <w:pPr/>
    </w:p>
    <w:p>
      <w:pPr/>
      <w:r>
        <w:rPr>
          <w:b/>
          <w:sz w:val="24"/>
          <w:szCs w:val="24"/>
        </w:rPr>
        <w:t xml:space="preserve">2.1. TASK ON FIRST WEEK</w:t>
      </w:r>
    </w:p>
    <w:p>
      <w:pPr/>
      <w:r>
        <w:rPr>
          <w:b/>
          <w:sz w:val="22"/>
          <w:szCs w:val="22"/>
        </w:rPr>
        <w:t xml:space="preserve">PROJECT INITIALIZATION &amp; CORE BACKEND ARCHITECTURE</w:t>
      </w:r>
    </w:p>
    <w:p>
      <w:pPr/>
    </w:p>
    <w:p>
      <w:pPr/>
      <w:r>
        <w:rPr/>
        <w:t xml:space="preserve">The first week focused on environment configuration, establishing the development stack, configuring the MySQL database, and building the foundational backend layer using Java Spring Boot 3. The Angular frontend project was also initialized with Bootstrap 5 integration. Key JPA entities were defined: User, Department, Faculty, Student, Course, Attendance, Marks, Announcement, and StudentCourse. The abstract BaseEntity was created to handle audit timestamps.</w:t>
      </w:r>
    </w:p>
    <w:p>
      <w:pPr/>
    </w:p>
    <w:p>
      <w:pPr/>
      <w:r>
        <w:rPr>
          <w:b/>
          <w:sz w:val="20"/>
          <w:szCs w:val="20"/>
        </w:rPr>
        <w:t xml:space="preserve">WHAT I LEARNED</w:t>
      </w:r>
    </w:p>
    <w:p>
      <w:pPr/>
      <w:r>
        <w:rPr/>
        <w:t xml:space="preserve">- Spring Boot 3 Project Setup — Configured Maven pom.xml with Web, Security, JPA, MySQL, Lombok, and Validation dependencies.</w:t>
      </w:r>
    </w:p>
    <w:p>
      <w:pPr/>
      <w:r>
        <w:rPr/>
        <w:t xml:space="preserve">- Database Configuration — Set up MySQL database campusconnect_db and configured spring.datasource properties.</w:t>
      </w:r>
    </w:p>
    <w:p>
      <w:pPr/>
      <w:r>
        <w:rPr/>
        <w:t xml:space="preserve">- Entity Design — Created @MappedSuperclass BaseEntity with @PrePersist and @PreUpdate lifecycle hooks.</w:t>
      </w:r>
    </w:p>
    <w:p>
      <w:pPr/>
      <w:r>
        <w:rPr/>
        <w:t xml:space="preserve">- Enum Design — Defined Role, Gender, ExamType, AttendanceStatus, EnrollmentStatus, AnnouncementTarget enums.</w:t>
      </w:r>
    </w:p>
    <w:p>
      <w:pPr/>
      <w:r>
        <w:rPr/>
        <w:t xml:space="preserve">- JPA Relationships — Implemented @OneToOne, @ManyToOne, @OneToMany associations with FetchType.LAZY.</w:t>
      </w:r>
    </w:p>
    <w:p>
      <w:pPr/>
      <w:r>
        <w:rPr/>
        <w:t xml:space="preserve">- Angular Initialization — Created Angular 19 Standalone Application with Bootstrap 5 and TypeScript models.</w:t>
      </w:r>
    </w:p>
    <w:p>
      <w:pPr/>
    </w:p>
    <w:p>
      <w:pPr/>
      <w:r>
        <w:rPr>
          <w:b/>
          <w:sz w:val="20"/>
          <w:szCs w:val="20"/>
        </w:rPr>
        <w:t xml:space="preserve">CONCLUSION</w:t>
      </w:r>
    </w:p>
    <w:p>
      <w:pPr/>
      <w:r>
        <w:rPr/>
        <w:t xml:space="preserve">The first week established a complete understanding of project structure, database schema design, and Spring Boot JPA entity mapping. All domain entities were correctly mapped to MySQL tables with proper relational foreign keys.</w:t>
      </w:r>
    </w:p>
    <w:p>
      <w:pPr/>
    </w:p>
    <w:p>
      <w:pPr>
        <w:jc w:val="center"/>
      </w:pPr>
      <w:r>
        <w:drawing>
          <wp:inline distT="0" distB="0" distL="0" distR="0">
            <wp:extent cx="6000000" cy="3600000"/>
            <wp:effectExtent l="0" t="0" r="0" b="0"/>
            <wp:docPr id="1" name="Figure 2.1: CampusConnect Login Page - Secure Authentication Interface" descr="Figure 2.1: CampusConnect Login Page - Secure Authentication Interface"/>
            <wp:cNvGraphicFramePr/>
            <a:graphic>
              <a:graphicData uri="http://schemas.openxmlformats.org/drawingml/2006/picture">
                <pic:pic>
                  <pic:nvPicPr>
                    <pic:cNvPr id="0" name="Figure 2.1: CampusConnect Login Page - Secure Authentication Interface"/>
                    <pic:cNvPicPr/>
                  </pic:nvPicPr>
                  <pic:blipFill>
                    <a:blip r:embed="rId11"/>
                    <a:stretch/>
                  </pic:blipFill>
                  <pic:spPr>
                    <a:xfrm>
                      <a:off x="0" y="0"/>
                      <a:ext cx="6000000" cy="3600000"/>
                    </a:xfrm>
                    <a:prstGeom prst="rect">
                      <a:avLst/>
                    </a:prstGeom>
                  </pic:spPr>
                </pic:pic>
              </a:graphicData>
            </a:graphic>
          </wp:inline>
        </w:drawing>
      </w:r>
    </w:p>
    <w:p>
      <w:pPr>
        <w:jc w:val="center"/>
      </w:pPr>
      <w:r>
        <w:rPr>
          <w:i/>
          <w:sz w:val="18"/>
        </w:rPr>
        <w:t>Figure 2.1: CampusConnect Login Page - Secure Authentication Interface</w:t>
      </w:r>
    </w:p>
    <w:p>
      <w:pPr/>
    </w:p>
    <w:p>
      <w:pPr>
        <w:jc w:val="center"/>
      </w:pPr>
      <w:r>
        <w:drawing>
          <wp:inline distT="0" distB="0" distL="0" distR="0">
            <wp:extent cx="6000000" cy="3600000"/>
            <wp:effectExtent l="0" t="0" r="0" b="0"/>
            <wp:docPr id="1" name="Figure 2.2: Login Form with Credentials - Email and Password Input" descr="Figure 2.2: Login Form with Credentials - Email and Password Input"/>
            <wp:cNvGraphicFramePr/>
            <a:graphic>
              <a:graphicData uri="http://schemas.openxmlformats.org/drawingml/2006/picture">
                <pic:pic>
                  <pic:nvPicPr>
                    <pic:cNvPr id="0" name="Figure 2.2: Login Form with Credentials - Email and Password Input"/>
                    <pic:cNvPicPr/>
                  </pic:nvPicPr>
                  <pic:blipFill>
                    <a:blip r:embed="rId12"/>
                    <a:stretch/>
                  </pic:blipFill>
                  <pic:spPr>
                    <a:xfrm>
                      <a:off x="0" y="0"/>
                      <a:ext cx="6000000" cy="3600000"/>
                    </a:xfrm>
                    <a:prstGeom prst="rect">
                      <a:avLst/>
                    </a:prstGeom>
                  </pic:spPr>
                </pic:pic>
              </a:graphicData>
            </a:graphic>
          </wp:inline>
        </w:drawing>
      </w:r>
    </w:p>
    <w:p>
      <w:pPr>
        <w:jc w:val="center"/>
      </w:pPr>
      <w:r>
        <w:rPr>
          <w:i/>
          <w:sz w:val="18"/>
        </w:rPr>
        <w:t>Figure 2.2: Login Form with Credentials - Email and Password Input</w:t>
      </w:r>
    </w:p>
    <w:p>
      <w:pPr/>
    </w:p>
    <w:p>
      <w:r>
        <w:br w:type="page"/>
      </w:r>
    </w:p>
    <w:p>
      <w:pPr/>
      <w:r>
        <w:rPr>
          <w:b/>
          <w:sz w:val="24"/>
          <w:szCs w:val="24"/>
        </w:rPr>
        <w:t xml:space="preserve">2.2. TASK ON SECOND WEEK</w:t>
      </w:r>
    </w:p>
    <w:p>
      <w:pPr/>
      <w:r>
        <w:rPr>
          <w:b/>
          <w:sz w:val="22"/>
          <w:szCs w:val="22"/>
        </w:rPr>
        <w:t xml:space="preserve">REPOSITORY, SERVICE &amp; REST API IMPLEMENTATION</w:t>
      </w:r>
    </w:p>
    <w:p>
      <w:pPr/>
    </w:p>
    <w:p>
      <w:pPr/>
      <w:r>
        <w:rPr/>
        <w:t xml:space="preserve">During the second week, I developed the complete backend service layer including Repository interfaces, Data Transfer Objects (DTOs), Mapper utility classes, Service implementations, REST Controllers, and Global Exception Handling. The CampusConnect backend now exposed fully functional CRUD APIs for all campus entities accessible via HTTP.</w:t>
      </w:r>
    </w:p>
    <w:p>
      <w:pPr/>
    </w:p>
    <w:p>
      <w:pPr/>
      <w:r>
        <w:rPr>
          <w:b/>
          <w:sz w:val="20"/>
          <w:szCs w:val="20"/>
        </w:rPr>
        <w:t xml:space="preserve">WHAT I LEARNED</w:t>
      </w:r>
    </w:p>
    <w:p>
      <w:pPr/>
      <w:r>
        <w:rPr/>
        <w:t xml:space="preserve">- Repository Interfaces — Created JpaRepository interfaces with custom finder methods (findByEmail, findByRollNumber).</w:t>
      </w:r>
    </w:p>
    <w:p>
      <w:pPr/>
      <w:r>
        <w:rPr/>
        <w:t xml:space="preserve">- DTO Pattern — Built separate request DTOs (with @Valid annotations) and response DTOs for each module.</w:t>
      </w:r>
    </w:p>
    <w:p>
      <w:pPr/>
      <w:r>
        <w:rPr/>
        <w:t xml:space="preserve">- Mapper Classes — Implemented static mapper utilities (StudentMapper, FacultyMapper, CourseMapper, etc.).</w:t>
      </w:r>
    </w:p>
    <w:p>
      <w:pPr/>
      <w:r>
        <w:rPr/>
        <w:t xml:space="preserve">- Service Layer — Implemented transactional @Service classes containing core business logic and duplicate-check rules.</w:t>
      </w:r>
    </w:p>
    <w:p>
      <w:pPr/>
      <w:r>
        <w:rPr/>
        <w:t xml:space="preserve">- REST Controllers — Exposed /api/v1/* endpoints with proper HTTP method handlers and @Valid request validation.</w:t>
      </w:r>
    </w:p>
    <w:p>
      <w:pPr/>
      <w:r>
        <w:rPr/>
        <w:t xml:space="preserve">- GlobalExceptionHandler — Created @RestControllerAdvice mapping ResourceNotFoundException (404), DuplicateResourceException (409), BadRequestException (400).</w:t>
      </w:r>
    </w:p>
    <w:p>
      <w:pPr/>
      <w:r>
        <w:rPr/>
        <w:t xml:space="preserve">- Admin Dashboard UI — Built Angular admin pages for Departments, Faculty, Students, Courses with Bootstrap tables and modal dialogs.</w:t>
      </w:r>
    </w:p>
    <w:p>
      <w:pPr/>
    </w:p>
    <w:p>
      <w:pPr/>
      <w:r>
        <w:rPr>
          <w:b/>
          <w:sz w:val="20"/>
          <w:szCs w:val="20"/>
        </w:rPr>
        <w:t xml:space="preserve">CONCLUSION</w:t>
      </w:r>
    </w:p>
    <w:p>
      <w:pPr/>
      <w:r>
        <w:rPr/>
        <w:t xml:space="preserve">The second week completed all fundamental CRUD APIs, robust backend validation, and the core Angular admin UI pages. The Admin role could now perform complete Create, Read, Update, Delete operations across all campus entities through the web interface.</w:t>
      </w:r>
    </w:p>
    <w:p>
      <w:pPr/>
    </w:p>
    <w:p>
      <w:pPr>
        <w:jc w:val="center"/>
      </w:pPr>
      <w:r>
        <w:drawing>
          <wp:inline distT="0" distB="0" distL="0" distR="0">
            <wp:extent cx="6000000" cy="3600000"/>
            <wp:effectExtent l="0" t="0" r="0" b="0"/>
            <wp:docPr id="1" name="Figure 2.3: Admin Dashboard - Aggregate Statistics Overview" descr="Figure 2.3: Admin Dashboard - Aggregate Statistics Overview"/>
            <wp:cNvGraphicFramePr/>
            <a:graphic>
              <a:graphicData uri="http://schemas.openxmlformats.org/drawingml/2006/picture">
                <pic:pic>
                  <pic:nvPicPr>
                    <pic:cNvPr id="0" name="Figure 2.3: Admin Dashboard - Aggregate Statistics Overview"/>
                    <pic:cNvPicPr/>
                  </pic:nvPicPr>
                  <pic:blipFill>
                    <a:blip r:embed="rId13"/>
                    <a:stretch/>
                  </pic:blipFill>
                  <pic:spPr>
                    <a:xfrm>
                      <a:off x="0" y="0"/>
                      <a:ext cx="6000000" cy="3600000"/>
                    </a:xfrm>
                    <a:prstGeom prst="rect">
                      <a:avLst/>
                    </a:prstGeom>
                  </pic:spPr>
                </pic:pic>
              </a:graphicData>
            </a:graphic>
          </wp:inline>
        </w:drawing>
      </w:r>
    </w:p>
    <w:p>
      <w:pPr>
        <w:jc w:val="center"/>
      </w:pPr>
      <w:r>
        <w:rPr>
          <w:i/>
          <w:sz w:val="18"/>
        </w:rPr>
        <w:t>Figure 2.3: Admin Dashboard - Aggregate Statistics Overview</w:t>
      </w:r>
    </w:p>
    <w:p>
      <w:pPr/>
    </w:p>
    <w:p>
      <w:pPr>
        <w:jc w:val="center"/>
      </w:pPr>
      <w:r>
        <w:drawing>
          <wp:inline distT="0" distB="0" distL="0" distR="0">
            <wp:extent cx="6000000" cy="3600000"/>
            <wp:effectExtent l="0" t="0" r="0" b="0"/>
            <wp:docPr id="1" name="Figure 2.4: Department Management - CRUD Interface for Academic Departments" descr="Figure 2.4: Department Management - CRUD Interface for Academic Departments"/>
            <wp:cNvGraphicFramePr/>
            <a:graphic>
              <a:graphicData uri="http://schemas.openxmlformats.org/drawingml/2006/picture">
                <pic:pic>
                  <pic:nvPicPr>
                    <pic:cNvPr id="0" name="Figure 2.4: Department Management - CRUD Interface for Academic Departments"/>
                    <pic:cNvPicPr/>
                  </pic:nvPicPr>
                  <pic:blipFill>
                    <a:blip r:embed="rId14"/>
                    <a:stretch/>
                  </pic:blipFill>
                  <pic:spPr>
                    <a:xfrm>
                      <a:off x="0" y="0"/>
                      <a:ext cx="6000000" cy="3600000"/>
                    </a:xfrm>
                    <a:prstGeom prst="rect">
                      <a:avLst/>
                    </a:prstGeom>
                  </pic:spPr>
                </pic:pic>
              </a:graphicData>
            </a:graphic>
          </wp:inline>
        </w:drawing>
      </w:r>
    </w:p>
    <w:p>
      <w:pPr>
        <w:jc w:val="center"/>
      </w:pPr>
      <w:r>
        <w:rPr>
          <w:i/>
          <w:sz w:val="18"/>
        </w:rPr>
        <w:t>Figure 2.4: Department Management - CRUD Interface for Academic Departments</w:t>
      </w:r>
    </w:p>
    <w:p>
      <w:pPr/>
    </w:p>
    <w:p>
      <w:pPr>
        <w:jc w:val="center"/>
      </w:pPr>
      <w:r>
        <w:drawing>
          <wp:inline distT="0" distB="0" distL="0" distR="0">
            <wp:extent cx="6000000" cy="3600000"/>
            <wp:effectExtent l="0" t="0" r="0" b="0"/>
            <wp:docPr id="1" name="Figure 2.5: Faculty Management - Teaching Staff Records and Assignments" descr="Figure 2.5: Faculty Management - Teaching Staff Records and Assignments"/>
            <wp:cNvGraphicFramePr/>
            <a:graphic>
              <a:graphicData uri="http://schemas.openxmlformats.org/drawingml/2006/picture">
                <pic:pic>
                  <pic:nvPicPr>
                    <pic:cNvPr id="0" name="Figure 2.5: Faculty Management - Teaching Staff Records and Assignments"/>
                    <pic:cNvPicPr/>
                  </pic:nvPicPr>
                  <pic:blipFill>
                    <a:blip r:embed="rId15"/>
                    <a:stretch/>
                  </pic:blipFill>
                  <pic:spPr>
                    <a:xfrm>
                      <a:off x="0" y="0"/>
                      <a:ext cx="6000000" cy="3600000"/>
                    </a:xfrm>
                    <a:prstGeom prst="rect">
                      <a:avLst/>
                    </a:prstGeom>
                  </pic:spPr>
                </pic:pic>
              </a:graphicData>
            </a:graphic>
          </wp:inline>
        </w:drawing>
      </w:r>
    </w:p>
    <w:p>
      <w:pPr>
        <w:jc w:val="center"/>
      </w:pPr>
      <w:r>
        <w:rPr>
          <w:i/>
          <w:sz w:val="18"/>
        </w:rPr>
        <w:t>Figure 2.5: Faculty Management - Teaching Staff Records and Assignments</w:t>
      </w:r>
    </w:p>
    <w:p>
      <w:pPr/>
    </w:p>
    <w:p>
      <w:pPr>
        <w:jc w:val="center"/>
      </w:pPr>
      <w:r>
        <w:drawing>
          <wp:inline distT="0" distB="0" distL="0" distR="0">
            <wp:extent cx="6000000" cy="3600000"/>
            <wp:effectExtent l="0" t="0" r="0" b="0"/>
            <wp:docPr id="1" name="Figure 2.6: Student Management - Enrolled Student Directory and Profiles" descr="Figure 2.6: Student Management - Enrolled Student Directory and Profiles"/>
            <wp:cNvGraphicFramePr/>
            <a:graphic>
              <a:graphicData uri="http://schemas.openxmlformats.org/drawingml/2006/picture">
                <pic:pic>
                  <pic:nvPicPr>
                    <pic:cNvPr id="0" name="Figure 2.6: Student Management - Enrolled Student Directory and Profiles"/>
                    <pic:cNvPicPr/>
                  </pic:nvPicPr>
                  <pic:blipFill>
                    <a:blip r:embed="rId16"/>
                    <a:stretch/>
                  </pic:blipFill>
                  <pic:spPr>
                    <a:xfrm>
                      <a:off x="0" y="0"/>
                      <a:ext cx="6000000" cy="3600000"/>
                    </a:xfrm>
                    <a:prstGeom prst="rect">
                      <a:avLst/>
                    </a:prstGeom>
                  </pic:spPr>
                </pic:pic>
              </a:graphicData>
            </a:graphic>
          </wp:inline>
        </w:drawing>
      </w:r>
    </w:p>
    <w:p>
      <w:pPr>
        <w:jc w:val="center"/>
      </w:pPr>
      <w:r>
        <w:rPr>
          <w:i/>
          <w:sz w:val="18"/>
        </w:rPr>
        <w:t>Figure 2.6: Student Management - Enrolled Student Directory and Profiles</w:t>
      </w:r>
    </w:p>
    <w:p>
      <w:pPr/>
    </w:p>
    <w:p>
      <w:pPr>
        <w:jc w:val="center"/>
      </w:pPr>
      <w:r>
        <w:drawing>
          <wp:inline distT="0" distB="0" distL="0" distR="0">
            <wp:extent cx="6000000" cy="3600000"/>
            <wp:effectExtent l="0" t="0" r="0" b="0"/>
            <wp:docPr id="1" name="Figure 2.7: Course Management - Academic Course Catalog and Credit Details" descr="Figure 2.7: Course Management - Academic Course Catalog and Credit Details"/>
            <wp:cNvGraphicFramePr/>
            <a:graphic>
              <a:graphicData uri="http://schemas.openxmlformats.org/drawingml/2006/picture">
                <pic:pic>
                  <pic:nvPicPr>
                    <pic:cNvPr id="0" name="Figure 2.7: Course Management - Academic Course Catalog and Credit Details"/>
                    <pic:cNvPicPr/>
                  </pic:nvPicPr>
                  <pic:blipFill>
                    <a:blip r:embed="rId17"/>
                    <a:stretch/>
                  </pic:blipFill>
                  <pic:spPr>
                    <a:xfrm>
                      <a:off x="0" y="0"/>
                      <a:ext cx="6000000" cy="3600000"/>
                    </a:xfrm>
                    <a:prstGeom prst="rect">
                      <a:avLst/>
                    </a:prstGeom>
                  </pic:spPr>
                </pic:pic>
              </a:graphicData>
            </a:graphic>
          </wp:inline>
        </w:drawing>
      </w:r>
    </w:p>
    <w:p>
      <w:pPr>
        <w:jc w:val="center"/>
      </w:pPr>
      <w:r>
        <w:rPr>
          <w:i/>
          <w:sz w:val="18"/>
        </w:rPr>
        <w:t>Figure 2.7: Course Management - Academic Course Catalog and Credit Details</w:t>
      </w:r>
    </w:p>
    <w:p>
      <w:pPr/>
    </w:p>
    <w:p>
      <w:r>
        <w:br w:type="page"/>
      </w:r>
    </w:p>
    <w:p>
      <w:pPr/>
      <w:r>
        <w:rPr>
          <w:b/>
          <w:sz w:val="24"/>
          <w:szCs w:val="24"/>
        </w:rPr>
        <w:t xml:space="preserve">2.3. TASK ON WEEK THREE</w:t>
      </w:r>
    </w:p>
    <w:p>
      <w:pPr/>
      <w:r>
        <w:rPr>
          <w:b/>
          <w:sz w:val="22"/>
          <w:szCs w:val="22"/>
        </w:rPr>
        <w:t xml:space="preserve">SPRING SECURITY, JWT AUTHENTICATION &amp; RBAC</w:t>
      </w:r>
    </w:p>
    <w:p>
      <w:pPr/>
    </w:p>
    <w:p>
      <w:pPr/>
      <w:r>
        <w:rPr/>
        <w:t xml:space="preserve">The third week focused on securing the entire backend API using Spring Security 6 with stateless JWT token authentication and Role-Based Access Control (RBAC). Three roles were enforced: ADMIN (full access), FACULTY (attendance/marks management), and STUDENT (self-service read-only access). Custom JSON 401/403 error handlers were implemented. The Angular frontend was integrated with authInterceptor and role-aware route guards.</w:t>
      </w:r>
    </w:p>
    <w:p>
      <w:pPr/>
    </w:p>
    <w:p>
      <w:pPr/>
      <w:r>
        <w:rPr>
          <w:b/>
          <w:sz w:val="20"/>
          <w:szCs w:val="20"/>
        </w:rPr>
        <w:t xml:space="preserve">WHAT I LEARNED</w:t>
      </w:r>
    </w:p>
    <w:p>
      <w:pPr/>
      <w:r>
        <w:rPr/>
        <w:t xml:space="preserve">- JWT Service — Implemented JwtService using JJWT library for HMAC-SHA256 token generation, parsing, and expiry validation.</w:t>
      </w:r>
    </w:p>
    <w:p>
      <w:pPr/>
      <w:r>
        <w:rPr/>
        <w:t xml:space="preserve">- Security Filter Chain — Configured SecurityConfig with stateless session, CORS for localhost:4200, and URL-level role matchers.</w:t>
      </w:r>
    </w:p>
    <w:p>
      <w:pPr/>
      <w:r>
        <w:rPr/>
        <w:t xml:space="preserve">- JwtAuthenticationFilter — Built OncePerRequestFilter extracting Bearer token and setting SecurityContextHolder.</w:t>
      </w:r>
    </w:p>
    <w:p>
      <w:pPr/>
      <w:r>
        <w:rPr/>
        <w:t xml:space="preserve">- Custom Error Handlers — RestAuthenticationEntryPoint (401 JSON) and RestAccessDeniedHandler (403 JSON).</w:t>
      </w:r>
    </w:p>
    <w:p>
      <w:pPr/>
      <w:r>
        <w:rPr/>
        <w:t xml:space="preserve">- @PreAuthorize — Applied method-level security on Announcement mutations (ADMIN only).</w:t>
      </w:r>
    </w:p>
    <w:p>
      <w:pPr/>
      <w:r>
        <w:rPr/>
        <w:t xml:space="preserve">- /me Endpoints — Added self-service endpoints (GET /api/v1/students/me, /attendance/me, /marks/me, /courses/me).</w:t>
      </w:r>
    </w:p>
    <w:p>
      <w:pPr/>
      <w:r>
        <w:rPr/>
        <w:t xml:space="preserve">- Angular Guards — Implemented authGuard, guestGuard, adminGuard, facultyGuard, studentGuard as functional CanActivateFn.</w:t>
      </w:r>
    </w:p>
    <w:p>
      <w:pPr/>
      <w:r>
        <w:rPr/>
        <w:t xml:space="preserve">- authInterceptor — Attaches Authorization: Bearer &lt;token&gt; to all outgoing HTTP requests and intercepts 401/403 responses.</w:t>
      </w:r>
    </w:p>
    <w:p>
      <w:pPr/>
    </w:p>
    <w:p>
      <w:pPr/>
      <w:r>
        <w:rPr>
          <w:b/>
          <w:sz w:val="20"/>
          <w:szCs w:val="20"/>
        </w:rPr>
        <w:t xml:space="preserve">CONCLUSION</w:t>
      </w:r>
    </w:p>
    <w:p>
      <w:pPr/>
      <w:r>
        <w:rPr/>
        <w:t xml:space="preserve">The third week established a complete, production-grade security layer. All APIs were protected with role-based URL matchers and method-level annotations. Students could only access their own data via /me endpoints. JWT tokens controlled all authenticated sessions.</w:t>
      </w:r>
    </w:p>
    <w:p>
      <w:pPr/>
    </w:p>
    <w:p>
      <w:pPr>
        <w:jc w:val="center"/>
      </w:pPr>
      <w:r>
        <w:drawing>
          <wp:inline distT="0" distB="0" distL="0" distR="0">
            <wp:extent cx="6000000" cy="3600000"/>
            <wp:effectExtent l="0" t="0" r="0" b="0"/>
            <wp:docPr id="1" name="Figure 2.8: Student-Course Enrollment - Course Registration Management" descr="Figure 2.8: Student-Course Enrollment - Course Registration Management"/>
            <wp:cNvGraphicFramePr/>
            <a:graphic>
              <a:graphicData uri="http://schemas.openxmlformats.org/drawingml/2006/picture">
                <pic:pic>
                  <pic:nvPicPr>
                    <pic:cNvPr id="0" name="Figure 2.8: Student-Course Enrollment - Course Registration Management"/>
                    <pic:cNvPicPr/>
                  </pic:nvPicPr>
                  <pic:blipFill>
                    <a:blip r:embed="rId18"/>
                    <a:stretch/>
                  </pic:blipFill>
                  <pic:spPr>
                    <a:xfrm>
                      <a:off x="0" y="0"/>
                      <a:ext cx="6000000" cy="3600000"/>
                    </a:xfrm>
                    <a:prstGeom prst="rect">
                      <a:avLst/>
                    </a:prstGeom>
                  </pic:spPr>
                </pic:pic>
              </a:graphicData>
            </a:graphic>
          </wp:inline>
        </w:drawing>
      </w:r>
    </w:p>
    <w:p>
      <w:pPr>
        <w:jc w:val="center"/>
      </w:pPr>
      <w:r>
        <w:rPr>
          <w:i/>
          <w:sz w:val="18"/>
        </w:rPr>
        <w:t>Figure 2.8: Student-Course Enrollment - Course Registration Management</w:t>
      </w:r>
    </w:p>
    <w:p>
      <w:pPr/>
    </w:p>
    <w:p>
      <w:pPr>
        <w:jc w:val="center"/>
      </w:pPr>
      <w:r>
        <w:drawing>
          <wp:inline distT="0" distB="0" distL="0" distR="0">
            <wp:extent cx="6000000" cy="3600000"/>
            <wp:effectExtent l="0" t="0" r="0" b="0"/>
            <wp:docPr id="1" name="Figure 2.9: Attendance Management - Daily Attendance Logging Interface" descr="Figure 2.9: Attendance Management - Daily Attendance Logging Interface"/>
            <wp:cNvGraphicFramePr/>
            <a:graphic>
              <a:graphicData uri="http://schemas.openxmlformats.org/drawingml/2006/picture">
                <pic:pic>
                  <pic:nvPicPr>
                    <pic:cNvPr id="0" name="Figure 2.9: Attendance Management - Daily Attendance Logging Interface"/>
                    <pic:cNvPicPr/>
                  </pic:nvPicPr>
                  <pic:blipFill>
                    <a:blip r:embed="rId19"/>
                    <a:stretch/>
                  </pic:blipFill>
                  <pic:spPr>
                    <a:xfrm>
                      <a:off x="0" y="0"/>
                      <a:ext cx="6000000" cy="3600000"/>
                    </a:xfrm>
                    <a:prstGeom prst="rect">
                      <a:avLst/>
                    </a:prstGeom>
                  </pic:spPr>
                </pic:pic>
              </a:graphicData>
            </a:graphic>
          </wp:inline>
        </w:drawing>
      </w:r>
    </w:p>
    <w:p>
      <w:pPr>
        <w:jc w:val="center"/>
      </w:pPr>
      <w:r>
        <w:rPr>
          <w:i/>
          <w:sz w:val="18"/>
        </w:rPr>
        <w:t>Figure 2.9: Attendance Management - Daily Attendance Logging Interface</w:t>
      </w:r>
    </w:p>
    <w:p>
      <w:pPr/>
    </w:p>
    <w:p>
      <w:pPr>
        <w:jc w:val="center"/>
      </w:pPr>
      <w:r>
        <w:drawing>
          <wp:inline distT="0" distB="0" distL="0" distR="0">
            <wp:extent cx="6000000" cy="3600000"/>
            <wp:effectExtent l="0" t="0" r="0" b="0"/>
            <wp:docPr id="1" name="Figure 2.10: Marks Management - Examination Results Entry Interface" descr="Figure 2.10: Marks Management - Examination Results Entry Interface"/>
            <wp:cNvGraphicFramePr/>
            <a:graphic>
              <a:graphicData uri="http://schemas.openxmlformats.org/drawingml/2006/picture">
                <pic:pic>
                  <pic:nvPicPr>
                    <pic:cNvPr id="0" name="Figure 2.10: Marks Management - Examination Results Entry Interface"/>
                    <pic:cNvPicPr/>
                  </pic:nvPicPr>
                  <pic:blipFill>
                    <a:blip r:embed="rId20"/>
                    <a:stretch/>
                  </pic:blipFill>
                  <pic:spPr>
                    <a:xfrm>
                      <a:off x="0" y="0"/>
                      <a:ext cx="6000000" cy="3600000"/>
                    </a:xfrm>
                    <a:prstGeom prst="rect">
                      <a:avLst/>
                    </a:prstGeom>
                  </pic:spPr>
                </pic:pic>
              </a:graphicData>
            </a:graphic>
          </wp:inline>
        </w:drawing>
      </w:r>
    </w:p>
    <w:p>
      <w:pPr>
        <w:jc w:val="center"/>
      </w:pPr>
      <w:r>
        <w:rPr>
          <w:i/>
          <w:sz w:val="18"/>
        </w:rPr>
        <w:t>Figure 2.10: Marks Management - Examination Results Entry Interface</w:t>
      </w:r>
    </w:p>
    <w:p>
      <w:pPr/>
    </w:p>
    <w:p>
      <w:pPr>
        <w:jc w:val="center"/>
      </w:pPr>
      <w:r>
        <w:drawing>
          <wp:inline distT="0" distB="0" distL="0" distR="0">
            <wp:extent cx="6000000" cy="3600000"/>
            <wp:effectExtent l="0" t="0" r="0" b="0"/>
            <wp:docPr id="1" name="Figure 2.11: Announcement Board - System-wide Notice Broadcasting" descr="Figure 2.11: Announcement Board - System-wide Notice Broadcasting"/>
            <wp:cNvGraphicFramePr/>
            <a:graphic>
              <a:graphicData uri="http://schemas.openxmlformats.org/drawingml/2006/picture">
                <pic:pic>
                  <pic:nvPicPr>
                    <pic:cNvPr id="0" name="Figure 2.11: Announcement Board - System-wide Notice Broadcasting"/>
                    <pic:cNvPicPr/>
                  </pic:nvPicPr>
                  <pic:blipFill>
                    <a:blip r:embed="rId21"/>
                    <a:stretch/>
                  </pic:blipFill>
                  <pic:spPr>
                    <a:xfrm>
                      <a:off x="0" y="0"/>
                      <a:ext cx="6000000" cy="3600000"/>
                    </a:xfrm>
                    <a:prstGeom prst="rect">
                      <a:avLst/>
                    </a:prstGeom>
                  </pic:spPr>
                </pic:pic>
              </a:graphicData>
            </a:graphic>
          </wp:inline>
        </w:drawing>
      </w:r>
    </w:p>
    <w:p>
      <w:pPr>
        <w:jc w:val="center"/>
      </w:pPr>
      <w:r>
        <w:rPr>
          <w:i/>
          <w:sz w:val="18"/>
        </w:rPr>
        <w:t>Figure 2.11: Announcement Board - System-wide Notice Broadcasting</w:t>
      </w:r>
    </w:p>
    <w:p>
      <w:pPr/>
    </w:p>
    <w:p>
      <w:pPr>
        <w:jc w:val="center"/>
      </w:pPr>
      <w:r>
        <w:drawing>
          <wp:inline distT="0" distB="0" distL="0" distR="0">
            <wp:extent cx="6000000" cy="3600000"/>
            <wp:effectExtent l="0" t="0" r="0" b="0"/>
            <wp:docPr id="1" name="Figure 2.12: User Management - System User Accounts and Role Assignment" descr="Figure 2.12: User Management - System User Accounts and Role Assignment"/>
            <wp:cNvGraphicFramePr/>
            <a:graphic>
              <a:graphicData uri="http://schemas.openxmlformats.org/drawingml/2006/picture">
                <pic:pic>
                  <pic:nvPicPr>
                    <pic:cNvPr id="0" name="Figure 2.12: User Management - System User Accounts and Role Assignment"/>
                    <pic:cNvPicPr/>
                  </pic:nvPicPr>
                  <pic:blipFill>
                    <a:blip r:embed="rId22"/>
                    <a:stretch/>
                  </pic:blipFill>
                  <pic:spPr>
                    <a:xfrm>
                      <a:off x="0" y="0"/>
                      <a:ext cx="6000000" cy="3600000"/>
                    </a:xfrm>
                    <a:prstGeom prst="rect">
                      <a:avLst/>
                    </a:prstGeom>
                  </pic:spPr>
                </pic:pic>
              </a:graphicData>
            </a:graphic>
          </wp:inline>
        </w:drawing>
      </w:r>
    </w:p>
    <w:p>
      <w:pPr>
        <w:jc w:val="center"/>
      </w:pPr>
      <w:r>
        <w:rPr>
          <w:i/>
          <w:sz w:val="18"/>
        </w:rPr>
        <w:t>Figure 2.12: User Management - System User Accounts and Role Assignment</w:t>
      </w:r>
    </w:p>
    <w:p>
      <w:pPr/>
    </w:p>
    <w:p>
      <w:r>
        <w:br w:type="page"/>
      </w:r>
    </w:p>
    <w:p>
      <w:pPr/>
      <w:r>
        <w:rPr>
          <w:b/>
          <w:sz w:val="24"/>
          <w:szCs w:val="24"/>
        </w:rPr>
        <w:t xml:space="preserve">2.4. TASK ON WEEK FOUR</w:t>
      </w:r>
    </w:p>
    <w:p>
      <w:pPr/>
      <w:r>
        <w:rPr>
          <w:b/>
          <w:sz w:val="22"/>
          <w:szCs w:val="22"/>
        </w:rPr>
        <w:t xml:space="preserve">CAMPUSCONNECT COMPLETE SYSTEM — STUDENT PORTAL, DASHBOARDS &amp; FINAL VALIDATION</w:t>
      </w:r>
    </w:p>
    <w:p>
      <w:pPr/>
    </w:p>
    <w:p>
      <w:pPr/>
      <w:r>
        <w:rPr/>
        <w:t xml:space="preserve">In week four, I completed the full CampusConnect system by building the Student self-service portal, role-aware dashboards, sidebar navigation, and performing end-to-end validation across all three user roles. A DataSeeder class was implemented to automatically provision seed data (Admin, Faculty, Student accounts, Department, Course, and Enrollments) on application startup. Full backend mvn compile and frontend npm run build validations were completed.</w:t>
      </w:r>
    </w:p>
    <w:p>
      <w:pPr/>
    </w:p>
    <w:p>
      <w:pPr/>
      <w:r>
        <w:rPr>
          <w:b/>
          <w:sz w:val="20"/>
          <w:szCs w:val="20"/>
        </w:rPr>
        <w:t xml:space="preserve">WHAT I LEARNED</w:t>
      </w:r>
    </w:p>
    <w:p>
      <w:pPr/>
      <w:r>
        <w:rPr/>
        <w:t xml:space="preserve">- Student Self-Service Portal — Built /student/profile, /student/courses, /student/attendance, /student/marks views.</w:t>
      </w:r>
    </w:p>
    <w:p>
      <w:pPr/>
      <w:r>
        <w:rPr/>
        <w:t xml:space="preserve">- Role-Aware Dashboard — Dashboard dynamically renders different metric cards based on ADMIN, FACULTY, or STUDENT role.</w:t>
      </w:r>
    </w:p>
    <w:p>
      <w:pPr/>
      <w:r>
        <w:rPr/>
        <w:t xml:space="preserve">- DataSeeder — Spring Boot CommandLineRunner seeds default admin@sms.com, faculty@sms.com, student@sms.com accounts.</w:t>
      </w:r>
    </w:p>
    <w:p>
      <w:pPr/>
      <w:r>
        <w:rPr/>
        <w:t xml:space="preserve">- Sidebar Navigation — Role-filtered sidebar menus hide unauthorized sections from Faculty and Student roles.</w:t>
      </w:r>
    </w:p>
    <w:p>
      <w:pPr/>
      <w:r>
        <w:rPr/>
        <w:t xml:space="preserve">- Form Validation — Added @Min(0), @AssertTrue marks &lt;= maxMarks in MarksRequest; @PastOrPresent in AttendanceRequest.</w:t>
      </w:r>
    </w:p>
    <w:p>
      <w:pPr/>
      <w:r>
        <w:rPr/>
        <w:t xml:space="preserve">- Frontend Route Guards — Fixed role guard redirects; registered student and faculty routes in app.routes.ts.</w:t>
      </w:r>
    </w:p>
    <w:p>
      <w:pPr/>
      <w:r>
        <w:rPr/>
        <w:t xml:space="preserve">- End-to-End Testing — Validated all three roles login flow, CRUD operations, /me self-service views, and dashboard metrics.</w:t>
      </w:r>
    </w:p>
    <w:p>
      <w:pPr/>
    </w:p>
    <w:p>
      <w:pPr/>
      <w:r>
        <w:rPr>
          <w:b/>
          <w:sz w:val="20"/>
          <w:szCs w:val="20"/>
        </w:rPr>
        <w:t xml:space="preserve">Comparison: Existing System vs. Proposed CampusConnect System</w:t>
      </w:r>
    </w:p>
    <w:p>
      <w:pPr/>
    </w:p>
    <w:tbl>
      <w:tblPr>
        <w:tblStyle w:val="TableGrid"/>
        <w:tblW w:w="9000"/>
        <w:tblW w:type="dxa"/>
      </w:tblPr>
      <w:tr>
        <w:trPr>
          <w:tblHeader/>
        </w:trPr>
        <w:tc>
          <w:tcPr>
            <w:tcW w:w="3000"/>
          </w:tcPr>
          <w:p>
            <w:r>
              <w:rPr>
                <w:b/>
              </w:rPr>
              <w:t>Parameter</w:t>
            </w:r>
          </w:p>
        </w:tc>
        <w:tc>
          <w:tcPr>
            <w:tcW w:w="3000"/>
          </w:tcPr>
          <w:p>
            <w:r>
              <w:rPr>
                <w:b/>
              </w:rPr>
              <w:t>Existing (Manual / Legacy)</w:t>
            </w:r>
          </w:p>
        </w:tc>
        <w:tc>
          <w:tcPr>
            <w:tcW w:w="3000"/>
          </w:tcPr>
          <w:p>
            <w:r>
              <w:rPr>
                <w:b/>
              </w:rPr>
              <w:t>Proposed (CampusConnect)</w:t>
            </w:r>
          </w:p>
        </w:tc>
      </w:tr>
      <w:tr>
        <w:trPr/>
        <w:tc>
          <w:tcPr>
            <w:tcW w:w="3000"/>
          </w:tcPr>
          <w:p>
            <w:r>
              <w:rPr/>
              <w:t>Data Storage</w:t>
            </w:r>
          </w:p>
        </w:tc>
        <w:tc>
          <w:tcPr>
            <w:tcW w:w="3000"/>
          </w:tcPr>
          <w:p>
            <w:r>
              <w:rPr/>
              <w:t>Paper / Fragmented Excel</w:t>
            </w:r>
          </w:p>
        </w:tc>
        <w:tc>
          <w:tcPr>
            <w:tcW w:w="3000"/>
          </w:tcPr>
          <w:p>
            <w:r>
              <w:rPr/>
              <w:t>Centralized MySQL + JPA</w:t>
            </w:r>
          </w:p>
        </w:tc>
      </w:tr>
      <w:tr>
        <w:trPr/>
        <w:tc>
          <w:tcPr>
            <w:tcW w:w="3000"/>
          </w:tcPr>
          <w:p>
            <w:r>
              <w:rPr/>
              <w:t>Authentication</w:t>
            </w:r>
          </w:p>
        </w:tc>
        <w:tc>
          <w:tcPr>
            <w:tcW w:w="3000"/>
          </w:tcPr>
          <w:p>
            <w:r>
              <w:rPr/>
              <w:t>None / Physical Signatures</w:t>
            </w:r>
          </w:p>
        </w:tc>
        <w:tc>
          <w:tcPr>
            <w:tcW w:w="3000"/>
          </w:tcPr>
          <w:p>
            <w:r>
              <w:rPr/>
              <w:t>Stateless JWT + BCrypt</w:t>
            </w:r>
          </w:p>
        </w:tc>
      </w:tr>
      <w:tr>
        <w:trPr/>
        <w:tc>
          <w:tcPr>
            <w:tcW w:w="3000"/>
          </w:tcPr>
          <w:p>
            <w:r>
              <w:rPr/>
              <w:t>Access Control</w:t>
            </w:r>
          </w:p>
        </w:tc>
        <w:tc>
          <w:tcPr>
            <w:tcW w:w="3000"/>
          </w:tcPr>
          <w:p>
            <w:r>
              <w:rPr/>
              <w:t>Manual oversight</w:t>
            </w:r>
          </w:p>
        </w:tc>
        <w:tc>
          <w:tcPr>
            <w:tcW w:w="3000"/>
          </w:tcPr>
          <w:p>
            <w:r>
              <w:rPr/>
              <w:t>Role-Based Access Control (RBAC)</w:t>
            </w:r>
          </w:p>
        </w:tc>
      </w:tr>
      <w:tr>
        <w:trPr/>
        <w:tc>
          <w:tcPr>
            <w:tcW w:w="3000"/>
          </w:tcPr>
          <w:p>
            <w:r>
              <w:rPr/>
              <w:t>Data Consistency</w:t>
            </w:r>
          </w:p>
        </w:tc>
        <w:tc>
          <w:tcPr>
            <w:tcW w:w="3000"/>
          </w:tcPr>
          <w:p>
            <w:r>
              <w:rPr/>
              <w:t>Prone to duplicates &amp; errors</w:t>
            </w:r>
          </w:p>
        </w:tc>
        <w:tc>
          <w:tcPr>
            <w:tcW w:w="3000"/>
          </w:tcPr>
          <w:p>
            <w:r>
              <w:rPr/>
              <w:t>Relational Integrity &amp; JPA</w:t>
            </w:r>
          </w:p>
        </w:tc>
      </w:tr>
      <w:tr>
        <w:trPr/>
        <w:tc>
          <w:tcPr>
            <w:tcW w:w="3000"/>
          </w:tcPr>
          <w:p>
            <w:r>
              <w:rPr/>
              <w:t>Student Access</w:t>
            </w:r>
          </w:p>
        </w:tc>
        <w:tc>
          <w:tcPr>
            <w:tcW w:w="3000"/>
          </w:tcPr>
          <w:p>
            <w:r>
              <w:rPr/>
              <w:t>Notice board visits</w:t>
            </w:r>
          </w:p>
        </w:tc>
        <w:tc>
          <w:tcPr>
            <w:tcW w:w="3000"/>
          </w:tcPr>
          <w:p>
            <w:r>
              <w:rPr/>
              <w:t>Self-Service Web Portal (/me)</w:t>
            </w:r>
          </w:p>
        </w:tc>
      </w:tr>
      <w:tr>
        <w:trPr/>
        <w:tc>
          <w:tcPr>
            <w:tcW w:w="3000"/>
          </w:tcPr>
          <w:p>
            <w:r>
              <w:rPr/>
              <w:t>Dashboard Analytics</w:t>
            </w:r>
          </w:p>
        </w:tc>
        <w:tc>
          <w:tcPr>
            <w:tcW w:w="3000"/>
          </w:tcPr>
          <w:p>
            <w:r>
              <w:rPr/>
              <w:t>Manual term-end calculations</w:t>
            </w:r>
          </w:p>
        </w:tc>
        <w:tc>
          <w:tcPr>
            <w:tcW w:w="3000"/>
          </w:tcPr>
          <w:p>
            <w:r>
              <w:rPr/>
              <w:t>Real-time dynamic metrics</w:t>
            </w:r>
          </w:p>
        </w:tc>
      </w:tr>
      <w:tr>
        <w:trPr/>
        <w:tc>
          <w:tcPr>
            <w:tcW w:w="3000"/>
          </w:tcPr>
          <w:p>
            <w:r>
              <w:rPr/>
              <w:t>Scalability</w:t>
            </w:r>
          </w:p>
        </w:tc>
        <w:tc>
          <w:tcPr>
            <w:tcW w:w="3000"/>
          </w:tcPr>
          <w:p>
            <w:r>
              <w:rPr/>
              <w:t>Low / Labor intensive</w:t>
            </w:r>
          </w:p>
        </w:tc>
        <w:tc>
          <w:tcPr>
            <w:tcW w:w="3000"/>
          </w:tcPr>
          <w:p>
            <w:r>
              <w:rPr/>
              <w:t>High / Modular REST architecture</w:t>
            </w:r>
          </w:p>
        </w:tc>
      </w:tr>
    </w:tbl>
    <w:p>
      <w:pPr>
        <w:jc w:val="center"/>
      </w:pPr>
      <w:r>
        <w:rPr/>
        <w:t xml:space="preserve">Table 2.1: Comparison between Existing and Proposed Systems</w:t>
      </w:r>
    </w:p>
    <w:p>
      <w:pPr/>
    </w:p>
    <w:p>
      <w:pPr/>
      <w:r>
        <w:rPr>
          <w:b/>
          <w:sz w:val="20"/>
          <w:szCs w:val="20"/>
        </w:rPr>
        <w:t xml:space="preserve">CONCLUSION</w:t>
      </w:r>
    </w:p>
    <w:p>
      <w:pPr/>
      <w:r>
        <w:rPr/>
        <w:t xml:space="preserve">The fourth week completed the CampusConnect Version 1 system. All three user roles function correctly with appropriate data access boundaries. The complete backend and frontend compile and run without errors. The system is ready for institutional deployment.</w:t>
      </w:r>
    </w:p>
    <w:p>
      <w:pPr/>
    </w:p>
    <w:p>
      <w:pPr>
        <w:jc w:val="center"/>
      </w:pPr>
      <w:r>
        <w:drawing>
          <wp:inline distT="0" distB="0" distL="0" distR="0">
            <wp:extent cx="6000000" cy="3600000"/>
            <wp:effectExtent l="0" t="0" r="0" b="0"/>
            <wp:docPr id="1" name="Figure 2.13: Login Page - Role-Based Redirect After Logout" descr="Figure 2.13: Login Page - Role-Based Redirect After Logout"/>
            <wp:cNvGraphicFramePr/>
            <a:graphic>
              <a:graphicData uri="http://schemas.openxmlformats.org/drawingml/2006/picture">
                <pic:pic>
                  <pic:nvPicPr>
                    <pic:cNvPr id="0" name="Figure 2.13: Login Page - Role-Based Redirect After Logout"/>
                    <pic:cNvPicPr/>
                  </pic:nvPicPr>
                  <pic:blipFill>
                    <a:blip r:embed="rId23"/>
                    <a:stretch/>
                  </pic:blipFill>
                  <pic:spPr>
                    <a:xfrm>
                      <a:off x="0" y="0"/>
                      <a:ext cx="6000000" cy="3600000"/>
                    </a:xfrm>
                    <a:prstGeom prst="rect">
                      <a:avLst/>
                    </a:prstGeom>
                  </pic:spPr>
                </pic:pic>
              </a:graphicData>
            </a:graphic>
          </wp:inline>
        </w:drawing>
      </w:r>
    </w:p>
    <w:p>
      <w:pPr>
        <w:jc w:val="center"/>
      </w:pPr>
      <w:r>
        <w:rPr>
          <w:i/>
          <w:sz w:val="18"/>
        </w:rPr>
        <w:t>Figure 2.13: Login Page - Role-Based Redirect After Logout</w:t>
      </w:r>
    </w:p>
    <w:p>
      <w:pPr/>
    </w:p>
    <w:p>
      <w:pPr>
        <w:jc w:val="center"/>
      </w:pPr>
      <w:r>
        <w:drawing>
          <wp:inline distT="0" distB="0" distL="0" distR="0">
            <wp:extent cx="6000000" cy="3600000"/>
            <wp:effectExtent l="0" t="0" r="0" b="0"/>
            <wp:docPr id="1" name="Figure 2.14: Student Dashboard - Personalized Academic Summary" descr="Figure 2.14: Student Dashboard - Personalized Academic Summary"/>
            <wp:cNvGraphicFramePr/>
            <a:graphic>
              <a:graphicData uri="http://schemas.openxmlformats.org/drawingml/2006/picture">
                <pic:pic>
                  <pic:nvPicPr>
                    <pic:cNvPr id="0" name="Figure 2.14: Student Dashboard - Personalized Academic Summary"/>
                    <pic:cNvPicPr/>
                  </pic:nvPicPr>
                  <pic:blipFill>
                    <a:blip r:embed="rId24"/>
                    <a:stretch/>
                  </pic:blipFill>
                  <pic:spPr>
                    <a:xfrm>
                      <a:off x="0" y="0"/>
                      <a:ext cx="6000000" cy="3600000"/>
                    </a:xfrm>
                    <a:prstGeom prst="rect">
                      <a:avLst/>
                    </a:prstGeom>
                  </pic:spPr>
                </pic:pic>
              </a:graphicData>
            </a:graphic>
          </wp:inline>
        </w:drawing>
      </w:r>
    </w:p>
    <w:p>
      <w:pPr>
        <w:jc w:val="center"/>
      </w:pPr>
      <w:r>
        <w:rPr>
          <w:i/>
          <w:sz w:val="18"/>
        </w:rPr>
        <w:t>Figure 2.14: Student Dashboard - Personalized Academic Summary</w:t>
      </w:r>
    </w:p>
    <w:p>
      <w:pPr/>
    </w:p>
    <w:p>
      <w:pPr>
        <w:jc w:val="center"/>
      </w:pPr>
      <w:r>
        <w:drawing>
          <wp:inline distT="0" distB="0" distL="0" distR="0">
            <wp:extent cx="6000000" cy="3600000"/>
            <wp:effectExtent l="0" t="0" r="0" b="0"/>
            <wp:docPr id="1" name="Figure 2.15: Student Profile - Self-Service Personal Information View" descr="Figure 2.15: Student Profile - Self-Service Personal Information View"/>
            <wp:cNvGraphicFramePr/>
            <a:graphic>
              <a:graphicData uri="http://schemas.openxmlformats.org/drawingml/2006/picture">
                <pic:pic>
                  <pic:nvPicPr>
                    <pic:cNvPr id="0" name="Figure 2.15: Student Profile - Self-Service Personal Information View"/>
                    <pic:cNvPicPr/>
                  </pic:nvPicPr>
                  <pic:blipFill>
                    <a:blip r:embed="rId25"/>
                    <a:stretch/>
                  </pic:blipFill>
                  <pic:spPr>
                    <a:xfrm>
                      <a:off x="0" y="0"/>
                      <a:ext cx="6000000" cy="3600000"/>
                    </a:xfrm>
                    <a:prstGeom prst="rect">
                      <a:avLst/>
                    </a:prstGeom>
                  </pic:spPr>
                </pic:pic>
              </a:graphicData>
            </a:graphic>
          </wp:inline>
        </w:drawing>
      </w:r>
    </w:p>
    <w:p>
      <w:pPr>
        <w:jc w:val="center"/>
      </w:pPr>
      <w:r>
        <w:rPr>
          <w:i/>
          <w:sz w:val="18"/>
        </w:rPr>
        <w:t>Figure 2.15: Student Profile - Self-Service Personal Information View</w:t>
      </w:r>
    </w:p>
    <w:p>
      <w:pPr/>
    </w:p>
    <w:p>
      <w:pPr>
        <w:jc w:val="center"/>
      </w:pPr>
      <w:r>
        <w:drawing>
          <wp:inline distT="0" distB="0" distL="0" distR="0">
            <wp:extent cx="6000000" cy="3600000"/>
            <wp:effectExtent l="0" t="0" r="0" b="0"/>
            <wp:docPr id="1" name="Figure 2.16: Student Enrolled Courses - Course Registration View" descr="Figure 2.16: Student Enrolled Courses - Course Registration View"/>
            <wp:cNvGraphicFramePr/>
            <a:graphic>
              <a:graphicData uri="http://schemas.openxmlformats.org/drawingml/2006/picture">
                <pic:pic>
                  <pic:nvPicPr>
                    <pic:cNvPr id="0" name="Figure 2.16: Student Enrolled Courses - Course Registration View"/>
                    <pic:cNvPicPr/>
                  </pic:nvPicPr>
                  <pic:blipFill>
                    <a:blip r:embed="rId26"/>
                    <a:stretch/>
                  </pic:blipFill>
                  <pic:spPr>
                    <a:xfrm>
                      <a:off x="0" y="0"/>
                      <a:ext cx="6000000" cy="3600000"/>
                    </a:xfrm>
                    <a:prstGeom prst="rect">
                      <a:avLst/>
                    </a:prstGeom>
                  </pic:spPr>
                </pic:pic>
              </a:graphicData>
            </a:graphic>
          </wp:inline>
        </w:drawing>
      </w:r>
    </w:p>
    <w:p>
      <w:pPr>
        <w:jc w:val="center"/>
      </w:pPr>
      <w:r>
        <w:rPr>
          <w:i/>
          <w:sz w:val="18"/>
        </w:rPr>
        <w:t>Figure 2.16: Student Enrolled Courses - Course Registration View</w:t>
      </w:r>
    </w:p>
    <w:p>
      <w:pPr/>
    </w:p>
    <w:p>
      <w:pPr>
        <w:jc w:val="center"/>
      </w:pPr>
      <w:r>
        <w:drawing>
          <wp:inline distT="0" distB="0" distL="0" distR="0">
            <wp:extent cx="6000000" cy="3600000"/>
            <wp:effectExtent l="0" t="0" r="0" b="0"/>
            <wp:docPr id="1" name="Figure 2.17: Student Attendance View - Personal Attendance History" descr="Figure 2.17: Student Attendance View - Personal Attendance History"/>
            <wp:cNvGraphicFramePr/>
            <a:graphic>
              <a:graphicData uri="http://schemas.openxmlformats.org/drawingml/2006/picture">
                <pic:pic>
                  <pic:nvPicPr>
                    <pic:cNvPr id="0" name="Figure 2.17: Student Attendance View - Personal Attendance History"/>
                    <pic:cNvPicPr/>
                  </pic:nvPicPr>
                  <pic:blipFill>
                    <a:blip r:embed="rId27"/>
                    <a:stretch/>
                  </pic:blipFill>
                  <pic:spPr>
                    <a:xfrm>
                      <a:off x="0" y="0"/>
                      <a:ext cx="6000000" cy="3600000"/>
                    </a:xfrm>
                    <a:prstGeom prst="rect">
                      <a:avLst/>
                    </a:prstGeom>
                  </pic:spPr>
                </pic:pic>
              </a:graphicData>
            </a:graphic>
          </wp:inline>
        </w:drawing>
      </w:r>
    </w:p>
    <w:p>
      <w:pPr>
        <w:jc w:val="center"/>
      </w:pPr>
      <w:r>
        <w:rPr>
          <w:i/>
          <w:sz w:val="18"/>
        </w:rPr>
        <w:t>Figure 2.17: Student Attendance View - Personal Attendance History</w:t>
      </w:r>
    </w:p>
    <w:p>
      <w:pPr/>
    </w:p>
    <w:p>
      <w:pPr>
        <w:jc w:val="center"/>
      </w:pPr>
      <w:r>
        <w:drawing>
          <wp:inline distT="0" distB="0" distL="0" distR="0">
            <wp:extent cx="6000000" cy="3600000"/>
            <wp:effectExtent l="0" t="0" r="0" b="0"/>
            <wp:docPr id="1" name="Figure 2.18: Student Marks View - Examination Results and Grades" descr="Figure 2.18: Student Marks View - Examination Results and Grades"/>
            <wp:cNvGraphicFramePr/>
            <a:graphic>
              <a:graphicData uri="http://schemas.openxmlformats.org/drawingml/2006/picture">
                <pic:pic>
                  <pic:nvPicPr>
                    <pic:cNvPr id="0" name="Figure 2.18: Student Marks View - Examination Results and Grades"/>
                    <pic:cNvPicPr/>
                  </pic:nvPicPr>
                  <pic:blipFill>
                    <a:blip r:embed="rId28"/>
                    <a:stretch/>
                  </pic:blipFill>
                  <pic:spPr>
                    <a:xfrm>
                      <a:off x="0" y="0"/>
                      <a:ext cx="6000000" cy="3600000"/>
                    </a:xfrm>
                    <a:prstGeom prst="rect">
                      <a:avLst/>
                    </a:prstGeom>
                  </pic:spPr>
                </pic:pic>
              </a:graphicData>
            </a:graphic>
          </wp:inline>
        </w:drawing>
      </w:r>
    </w:p>
    <w:p>
      <w:pPr>
        <w:jc w:val="center"/>
      </w:pPr>
      <w:r>
        <w:rPr>
          <w:i/>
          <w:sz w:val="18"/>
        </w:rPr>
        <w:t>Figure 2.18: Student Marks View - Examination Results and Grades</w:t>
      </w:r>
    </w:p>
    <w:p>
      <w:pPr/>
    </w:p>
    <w:p>
      <w:pPr>
        <w:jc w:val="center"/>
      </w:pPr>
      <w:r>
        <w:drawing>
          <wp:inline distT="0" distB="0" distL="0" distR="0">
            <wp:extent cx="6000000" cy="3600000"/>
            <wp:effectExtent l="0" t="0" r="0" b="0"/>
            <wp:docPr id="1" name="Figure 2.19: Faculty Dashboard - Assigned Courses and Teaching Overview" descr="Figure 2.19: Faculty Dashboard - Assigned Courses and Teaching Overview"/>
            <wp:cNvGraphicFramePr/>
            <a:graphic>
              <a:graphicData uri="http://schemas.openxmlformats.org/drawingml/2006/picture">
                <pic:pic>
                  <pic:nvPicPr>
                    <pic:cNvPr id="0" name="Figure 2.19: Faculty Dashboard - Assigned Courses and Teaching Overview"/>
                    <pic:cNvPicPr/>
                  </pic:nvPicPr>
                  <pic:blipFill>
                    <a:blip r:embed="rId29"/>
                    <a:stretch/>
                  </pic:blipFill>
                  <pic:spPr>
                    <a:xfrm>
                      <a:off x="0" y="0"/>
                      <a:ext cx="6000000" cy="3600000"/>
                    </a:xfrm>
                    <a:prstGeom prst="rect">
                      <a:avLst/>
                    </a:prstGeom>
                  </pic:spPr>
                </pic:pic>
              </a:graphicData>
            </a:graphic>
          </wp:inline>
        </w:drawing>
      </w:r>
    </w:p>
    <w:p>
      <w:pPr>
        <w:jc w:val="center"/>
      </w:pPr>
      <w:r>
        <w:rPr>
          <w:i/>
          <w:sz w:val="18"/>
        </w:rPr>
        <w:t>Figure 2.19: Faculty Dashboard - Assigned Courses and Teaching Overview</w:t>
      </w:r>
    </w:p>
    <w:p>
      <w:pPr/>
    </w:p>
    <w:p>
      <w:r>
        <w:br w:type="page"/>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8936" w14:textId="77777777" w:rsidR="001B4CB2" w:rsidRDefault="001B4CB2" w:rsidP="002E7B7E">
      <w:pPr>
        <w:spacing w:after="0" w:line="240" w:lineRule="auto"/>
      </w:pPr>
      <w:r>
        <w:separator/>
      </w:r>
    </w:p>
  </w:endnote>
  <w:endnote w:type="continuationSeparator" w:id="0">
    <w:p w14:paraId="665BDEA8" w14:textId="77777777" w:rsidR="001B4CB2" w:rsidRDefault="001B4CB2" w:rsidP="002E7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888428"/>
      <w:docPartObj>
        <w:docPartGallery w:val="Page Numbers (Bottom of Page)"/>
        <w:docPartUnique/>
      </w:docPartObj>
    </w:sdtPr>
    <w:sdtContent>
      <w:p w14:paraId="2CE5ED45" w14:textId="63BA26B9" w:rsidR="00191B77" w:rsidRDefault="00191B77">
        <w:pPr>
          <w:pStyle w:val="Footer"/>
          <w:jc w:val="center"/>
        </w:pPr>
        <w:r>
          <w:fldChar w:fldCharType="begin"/>
        </w:r>
        <w:r>
          <w:instrText>PAGE   \* MERGEFORMAT</w:instrText>
        </w:r>
        <w:r>
          <w:fldChar w:fldCharType="separate"/>
        </w:r>
        <w:r>
          <w:rPr>
            <w:lang w:val="en-GB"/>
          </w:rPr>
          <w:t>2</w:t>
        </w:r>
        <w:r>
          <w:fldChar w:fldCharType="end"/>
        </w:r>
      </w:p>
    </w:sdtContent>
  </w:sdt>
  <w:p w14:paraId="13FAA350" w14:textId="77777777" w:rsidR="00191B77" w:rsidRDefault="00191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301B" w14:textId="77777777" w:rsidR="001B4CB2" w:rsidRDefault="001B4CB2" w:rsidP="002E7B7E">
      <w:pPr>
        <w:spacing w:after="0" w:line="240" w:lineRule="auto"/>
      </w:pPr>
      <w:r>
        <w:separator/>
      </w:r>
    </w:p>
  </w:footnote>
  <w:footnote w:type="continuationSeparator" w:id="0">
    <w:p w14:paraId="6B9C1996" w14:textId="77777777" w:rsidR="001B4CB2" w:rsidRDefault="001B4CB2" w:rsidP="002E7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D54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9B1D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365A0B"/>
    <w:multiLevelType w:val="hybridMultilevel"/>
    <w:tmpl w:val="1F0C6BF0"/>
    <w:lvl w:ilvl="0" w:tplc="0409000F">
      <w:start w:val="1"/>
      <w:numFmt w:val="decimal"/>
      <w:lvlText w:val="%1."/>
      <w:lvlJc w:val="left"/>
      <w:pPr>
        <w:ind w:left="720" w:hanging="360"/>
      </w:pPr>
      <w:rPr>
        <w:rFonts w:ascii="Times New Roman" w:hAnsi="Times New Roman" w:hint="default"/>
      </w:rPr>
    </w:lvl>
    <w:lvl w:ilvl="1" w:tplc="4EFA5636">
      <w:start w:val="1"/>
      <w:numFmt w:val="upperLetter"/>
      <w:lvlText w:val="%2."/>
      <w:lvlJc w:val="left"/>
      <w:pPr>
        <w:ind w:left="1470" w:hanging="390"/>
      </w:pPr>
      <w:rPr>
        <w:rFonts w:ascii="Times New Roman" w:hAnsi="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617B3B"/>
    <w:multiLevelType w:val="hybridMultilevel"/>
    <w:tmpl w:val="E5FCA5B8"/>
    <w:lvl w:ilvl="0" w:tplc="078A969E">
      <w:start w:val="1"/>
      <w:numFmt w:val="bullet"/>
      <w:lvlText w:val="●"/>
      <w:lvlJc w:val="left"/>
      <w:pPr>
        <w:ind w:left="360" w:hanging="360"/>
      </w:pPr>
    </w:lvl>
    <w:lvl w:ilvl="1" w:tplc="A5E23B74">
      <w:start w:val="1"/>
      <w:numFmt w:val="bullet"/>
      <w:lvlText w:val="○"/>
      <w:lvlJc w:val="left"/>
      <w:pPr>
        <w:ind w:left="1080" w:hanging="360"/>
      </w:pPr>
    </w:lvl>
    <w:lvl w:ilvl="2" w:tplc="1AD60574">
      <w:start w:val="1"/>
      <w:numFmt w:val="bullet"/>
      <w:lvlText w:val="■"/>
      <w:lvlJc w:val="left"/>
      <w:pPr>
        <w:ind w:left="1800" w:hanging="360"/>
      </w:pPr>
    </w:lvl>
    <w:lvl w:ilvl="3" w:tplc="854C1E6C">
      <w:start w:val="1"/>
      <w:numFmt w:val="bullet"/>
      <w:lvlText w:val="●"/>
      <w:lvlJc w:val="left"/>
      <w:pPr>
        <w:ind w:left="2520" w:hanging="360"/>
      </w:pPr>
    </w:lvl>
    <w:lvl w:ilvl="4" w:tplc="6A0CE62E">
      <w:start w:val="1"/>
      <w:numFmt w:val="bullet"/>
      <w:lvlText w:val="○"/>
      <w:lvlJc w:val="left"/>
      <w:pPr>
        <w:ind w:left="3240" w:hanging="360"/>
      </w:pPr>
    </w:lvl>
    <w:lvl w:ilvl="5" w:tplc="EE0036B8">
      <w:start w:val="1"/>
      <w:numFmt w:val="bullet"/>
      <w:lvlText w:val="■"/>
      <w:lvlJc w:val="left"/>
      <w:pPr>
        <w:ind w:left="3960" w:hanging="360"/>
      </w:pPr>
    </w:lvl>
    <w:lvl w:ilvl="6" w:tplc="C36EE4F0">
      <w:start w:val="1"/>
      <w:numFmt w:val="bullet"/>
      <w:lvlText w:val="●"/>
      <w:lvlJc w:val="left"/>
      <w:pPr>
        <w:ind w:left="4680" w:hanging="360"/>
      </w:pPr>
    </w:lvl>
    <w:lvl w:ilvl="7" w:tplc="84BCA8F0">
      <w:start w:val="1"/>
      <w:numFmt w:val="bullet"/>
      <w:lvlText w:val="●"/>
      <w:lvlJc w:val="left"/>
      <w:pPr>
        <w:ind w:left="5400" w:hanging="360"/>
      </w:pPr>
    </w:lvl>
    <w:lvl w:ilvl="8" w:tplc="8C5E892C">
      <w:start w:val="1"/>
      <w:numFmt w:val="bullet"/>
      <w:lvlText w:val="●"/>
      <w:lvlJc w:val="left"/>
      <w:pPr>
        <w:ind w:left="6120" w:hanging="360"/>
      </w:pPr>
    </w:lvl>
  </w:abstractNum>
  <w:abstractNum w:abstractNumId="13" w15:restartNumberingAfterBreak="0">
    <w:nsid w:val="427D02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280E4D"/>
    <w:multiLevelType w:val="multilevel"/>
    <w:tmpl w:val="F216D6CA"/>
    <w:lvl w:ilvl="0">
      <w:start w:val="1"/>
      <w:numFmt w:val="decimal"/>
      <w:lvlText w:val="%1."/>
      <w:lvlJc w:val="left"/>
      <w:pPr>
        <w:ind w:left="720" w:hanging="360"/>
      </w:pPr>
      <w:rPr>
        <w:rFonts w:ascii="Times New Roman" w:hAnsi="Times New Roman" w:hint="default"/>
      </w:rPr>
    </w:lvl>
    <w:lvl w:ilvl="1">
      <w:start w:val="1"/>
      <w:numFmt w:val="decimal"/>
      <w:isLgl/>
      <w:lvlText w:val="%1.%2."/>
      <w:lvlJc w:val="left"/>
      <w:pPr>
        <w:ind w:left="1080" w:hanging="720"/>
      </w:pPr>
      <w:rPr>
        <w:rFonts w:ascii="Times New Roman" w:hAnsi="Times New Roman" w:hint="default"/>
      </w:rPr>
    </w:lvl>
    <w:lvl w:ilvl="2">
      <w:start w:val="1"/>
      <w:numFmt w:val="decimal"/>
      <w:isLgl/>
      <w:lvlText w:val="%1.%2.%3."/>
      <w:lvlJc w:val="left"/>
      <w:pPr>
        <w:ind w:left="1440" w:hanging="1080"/>
      </w:pPr>
      <w:rPr>
        <w:rFonts w:ascii="Times New Roman" w:hAnsi="Times New Roman" w:hint="default"/>
      </w:rPr>
    </w:lvl>
    <w:lvl w:ilvl="3">
      <w:start w:val="1"/>
      <w:numFmt w:val="decimal"/>
      <w:isLgl/>
      <w:lvlText w:val="%1.%2.%3.%4."/>
      <w:lvlJc w:val="left"/>
      <w:pPr>
        <w:ind w:left="1440" w:hanging="1080"/>
      </w:pPr>
      <w:rPr>
        <w:rFonts w:ascii="Times New Roman" w:hAnsi="Times New Roman" w:hint="default"/>
      </w:rPr>
    </w:lvl>
    <w:lvl w:ilvl="4">
      <w:start w:val="1"/>
      <w:numFmt w:val="decimal"/>
      <w:isLgl/>
      <w:lvlText w:val="%1.%2.%3.%4.%5."/>
      <w:lvlJc w:val="left"/>
      <w:pPr>
        <w:ind w:left="1800" w:hanging="1440"/>
      </w:pPr>
      <w:rPr>
        <w:rFonts w:ascii="Times New Roman" w:hAnsi="Times New Roman" w:hint="default"/>
      </w:rPr>
    </w:lvl>
    <w:lvl w:ilvl="5">
      <w:start w:val="1"/>
      <w:numFmt w:val="decimal"/>
      <w:isLgl/>
      <w:lvlText w:val="%1.%2.%3.%4.%5.%6."/>
      <w:lvlJc w:val="left"/>
      <w:pPr>
        <w:ind w:left="2160" w:hanging="1800"/>
      </w:pPr>
      <w:rPr>
        <w:rFonts w:ascii="Times New Roman" w:hAnsi="Times New Roman" w:hint="default"/>
      </w:rPr>
    </w:lvl>
    <w:lvl w:ilvl="6">
      <w:start w:val="1"/>
      <w:numFmt w:val="decimal"/>
      <w:isLgl/>
      <w:lvlText w:val="%1.%2.%3.%4.%5.%6.%7."/>
      <w:lvlJc w:val="left"/>
      <w:pPr>
        <w:ind w:left="2160" w:hanging="1800"/>
      </w:pPr>
      <w:rPr>
        <w:rFonts w:ascii="Times New Roman" w:hAnsi="Times New Roman" w:hint="default"/>
      </w:rPr>
    </w:lvl>
    <w:lvl w:ilvl="7">
      <w:start w:val="1"/>
      <w:numFmt w:val="decimal"/>
      <w:isLgl/>
      <w:lvlText w:val="%1.%2.%3.%4.%5.%6.%7.%8."/>
      <w:lvlJc w:val="left"/>
      <w:pPr>
        <w:ind w:left="2520" w:hanging="2160"/>
      </w:pPr>
      <w:rPr>
        <w:rFonts w:ascii="Times New Roman" w:hAnsi="Times New Roman" w:hint="default"/>
      </w:rPr>
    </w:lvl>
    <w:lvl w:ilvl="8">
      <w:start w:val="1"/>
      <w:numFmt w:val="decimal"/>
      <w:isLgl/>
      <w:lvlText w:val="%1.%2.%3.%4.%5.%6.%7.%8.%9."/>
      <w:lvlJc w:val="left"/>
      <w:pPr>
        <w:ind w:left="2880" w:hanging="2520"/>
      </w:pPr>
      <w:rPr>
        <w:rFonts w:ascii="Times New Roman" w:hAnsi="Times New Roman" w:hint="default"/>
      </w:rPr>
    </w:lvl>
  </w:abstractNum>
  <w:abstractNum w:abstractNumId="15" w15:restartNumberingAfterBreak="0">
    <w:nsid w:val="712727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667D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52343630">
    <w:abstractNumId w:val="8"/>
  </w:num>
  <w:num w:numId="2" w16cid:durableId="962690105">
    <w:abstractNumId w:val="6"/>
  </w:num>
  <w:num w:numId="3" w16cid:durableId="487019931">
    <w:abstractNumId w:val="5"/>
  </w:num>
  <w:num w:numId="4" w16cid:durableId="970013764">
    <w:abstractNumId w:val="4"/>
  </w:num>
  <w:num w:numId="5" w16cid:durableId="90317754">
    <w:abstractNumId w:val="7"/>
  </w:num>
  <w:num w:numId="6" w16cid:durableId="1074277454">
    <w:abstractNumId w:val="3"/>
  </w:num>
  <w:num w:numId="7" w16cid:durableId="310791057">
    <w:abstractNumId w:val="2"/>
  </w:num>
  <w:num w:numId="8" w16cid:durableId="916480833">
    <w:abstractNumId w:val="1"/>
  </w:num>
  <w:num w:numId="9" w16cid:durableId="275605059">
    <w:abstractNumId w:val="0"/>
  </w:num>
  <w:num w:numId="10" w16cid:durableId="1764958160">
    <w:abstractNumId w:val="10"/>
  </w:num>
  <w:num w:numId="11" w16cid:durableId="57553877">
    <w:abstractNumId w:val="14"/>
  </w:num>
  <w:num w:numId="12" w16cid:durableId="1101485194">
    <w:abstractNumId w:val="9"/>
  </w:num>
  <w:num w:numId="13" w16cid:durableId="1641038835">
    <w:abstractNumId w:val="15"/>
  </w:num>
  <w:num w:numId="14" w16cid:durableId="1254977476">
    <w:abstractNumId w:val="16"/>
  </w:num>
  <w:num w:numId="15" w16cid:durableId="1886406081">
    <w:abstractNumId w:val="13"/>
  </w:num>
  <w:num w:numId="16" w16cid:durableId="1746682978">
    <w:abstractNumId w:val="11"/>
  </w:num>
  <w:num w:numId="17" w16cid:durableId="2126846258">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8F1"/>
    <w:rsid w:val="00015994"/>
    <w:rsid w:val="000343F8"/>
    <w:rsid w:val="00034616"/>
    <w:rsid w:val="0006063C"/>
    <w:rsid w:val="00081F5E"/>
    <w:rsid w:val="0009148A"/>
    <w:rsid w:val="000A217E"/>
    <w:rsid w:val="000E546A"/>
    <w:rsid w:val="000F1779"/>
    <w:rsid w:val="0015074B"/>
    <w:rsid w:val="00161699"/>
    <w:rsid w:val="00173FA2"/>
    <w:rsid w:val="00191B77"/>
    <w:rsid w:val="001A6827"/>
    <w:rsid w:val="001B34B4"/>
    <w:rsid w:val="001B4CB2"/>
    <w:rsid w:val="00212889"/>
    <w:rsid w:val="00230AFC"/>
    <w:rsid w:val="002417FA"/>
    <w:rsid w:val="00251275"/>
    <w:rsid w:val="0029639D"/>
    <w:rsid w:val="002E7B7E"/>
    <w:rsid w:val="002F79F2"/>
    <w:rsid w:val="0030256A"/>
    <w:rsid w:val="00307F08"/>
    <w:rsid w:val="00313909"/>
    <w:rsid w:val="00326F90"/>
    <w:rsid w:val="0032770E"/>
    <w:rsid w:val="003B6ED9"/>
    <w:rsid w:val="003C577A"/>
    <w:rsid w:val="003E55BC"/>
    <w:rsid w:val="00426831"/>
    <w:rsid w:val="004268CA"/>
    <w:rsid w:val="004352D7"/>
    <w:rsid w:val="0045461B"/>
    <w:rsid w:val="00482771"/>
    <w:rsid w:val="004872D4"/>
    <w:rsid w:val="004B48AB"/>
    <w:rsid w:val="004B55B6"/>
    <w:rsid w:val="004F49CD"/>
    <w:rsid w:val="005278E3"/>
    <w:rsid w:val="005733DA"/>
    <w:rsid w:val="005B2587"/>
    <w:rsid w:val="005C0357"/>
    <w:rsid w:val="005C060B"/>
    <w:rsid w:val="005F028A"/>
    <w:rsid w:val="005F366F"/>
    <w:rsid w:val="00617A01"/>
    <w:rsid w:val="00697593"/>
    <w:rsid w:val="006E1DE1"/>
    <w:rsid w:val="006F0785"/>
    <w:rsid w:val="0070504D"/>
    <w:rsid w:val="007D19F4"/>
    <w:rsid w:val="008205A9"/>
    <w:rsid w:val="00820739"/>
    <w:rsid w:val="00850976"/>
    <w:rsid w:val="00850D7C"/>
    <w:rsid w:val="00856777"/>
    <w:rsid w:val="00863585"/>
    <w:rsid w:val="008839C7"/>
    <w:rsid w:val="008922A3"/>
    <w:rsid w:val="008B471B"/>
    <w:rsid w:val="008B5161"/>
    <w:rsid w:val="009031E2"/>
    <w:rsid w:val="00914926"/>
    <w:rsid w:val="00942476"/>
    <w:rsid w:val="00966590"/>
    <w:rsid w:val="009E1E9E"/>
    <w:rsid w:val="009F1277"/>
    <w:rsid w:val="00A12E7F"/>
    <w:rsid w:val="00A37291"/>
    <w:rsid w:val="00A4265C"/>
    <w:rsid w:val="00A55CAA"/>
    <w:rsid w:val="00AA1D8D"/>
    <w:rsid w:val="00AA61D6"/>
    <w:rsid w:val="00B47730"/>
    <w:rsid w:val="00B54075"/>
    <w:rsid w:val="00B661FD"/>
    <w:rsid w:val="00B8529D"/>
    <w:rsid w:val="00B87AC8"/>
    <w:rsid w:val="00BC5E1E"/>
    <w:rsid w:val="00BD51D0"/>
    <w:rsid w:val="00C10034"/>
    <w:rsid w:val="00C162CF"/>
    <w:rsid w:val="00C50247"/>
    <w:rsid w:val="00CA3553"/>
    <w:rsid w:val="00CB0664"/>
    <w:rsid w:val="00CC17C5"/>
    <w:rsid w:val="00CC1CE1"/>
    <w:rsid w:val="00CF6223"/>
    <w:rsid w:val="00D03707"/>
    <w:rsid w:val="00D23E0B"/>
    <w:rsid w:val="00D329B5"/>
    <w:rsid w:val="00D63CEB"/>
    <w:rsid w:val="00DA7D53"/>
    <w:rsid w:val="00DB30B4"/>
    <w:rsid w:val="00DC42CA"/>
    <w:rsid w:val="00E60B6A"/>
    <w:rsid w:val="00E86173"/>
    <w:rsid w:val="00EF330C"/>
    <w:rsid w:val="00FA53A4"/>
    <w:rsid w:val="00FC693F"/>
    <w:rsid w:val="00FF2C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F8FDC"/>
  <w14:defaultImageDpi w14:val="300"/>
  <w15:docId w15:val="{57AB0CA1-78EB-4685-AB27-C1F88CDD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sz w:val="3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sz w:val="3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ns0:Relationships xmlns:ns0="http://schemas.openxmlformats.org/package/2006/relationships"><ns0:Relationship Id="rId8" Type="http://schemas.openxmlformats.org/officeDocument/2006/relationships/webSettings" Target="webSettings.xml" /><ns0:Relationship Id="rId13" Type="http://schemas.openxmlformats.org/officeDocument/2006/relationships/image" Target="media/image3.png" /><ns0:Relationship Id="rId18" Type="http://schemas.openxmlformats.org/officeDocument/2006/relationships/footer" Target="footer1.xml" /><ns0:Relationship Id="rId3" Type="http://schemas.openxmlformats.org/officeDocument/2006/relationships/customXml" Target="../customXml/item3.xml" /><ns0:Relationship Id="rId7" Type="http://schemas.openxmlformats.org/officeDocument/2006/relationships/settings" Target="settings.xml" /><ns0:Relationship Id="rId12" Type="http://schemas.openxmlformats.org/officeDocument/2006/relationships/image" Target="media/image2.png" /><ns0:Relationship Id="rId17" Type="http://schemas.openxmlformats.org/officeDocument/2006/relationships/image" Target="media/image7.png" /><ns0:Relationship Id="rId2" Type="http://schemas.openxmlformats.org/officeDocument/2006/relationships/customXml" Target="../customXml/item2.xml" /><ns0:Relationship Id="rId16" Type="http://schemas.openxmlformats.org/officeDocument/2006/relationships/image" Target="media/image6.png" /><ns0:Relationship Id="rId20"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styles" Target="styles.xml" /><ns0:Relationship Id="rId11" Type="http://schemas.openxmlformats.org/officeDocument/2006/relationships/image" Target="media/image1.png" /><ns0:Relationship Id="rId5" Type="http://schemas.openxmlformats.org/officeDocument/2006/relationships/numbering" Target="numbering.xml" /><ns0:Relationship Id="rId15" Type="http://schemas.openxmlformats.org/officeDocument/2006/relationships/image" Target="media/image5.png" /><ns0:Relationship Id="rId10" Type="http://schemas.openxmlformats.org/officeDocument/2006/relationships/endnotes" Target="endnotes.xml" /><ns0:Relationship Id="rId19" Type="http://schemas.openxmlformats.org/officeDocument/2006/relationships/fontTable" Target="fontTable.xml" /><ns0:Relationship Id="rId4" Type="http://schemas.openxmlformats.org/officeDocument/2006/relationships/customXml" Target="../customXml/item4.xml" /><ns0:Relationship Id="rId9" Type="http://schemas.openxmlformats.org/officeDocument/2006/relationships/footnotes" Target="footnotes.xml" /><ns0:Relationship Id="rId14" Type="http://schemas.openxmlformats.org/officeDocument/2006/relationships/image" Target="media/image4.png" /><ns0:Relationship Id="rId11" Type="http://schemas.openxmlformats.org/officeDocument/2006/relationships/image" Target="media/01_login_page.png" /><ns0:Relationship Id="rId12" Type="http://schemas.openxmlformats.org/officeDocument/2006/relationships/image" Target="media/01b_login_form_filled.png" /><ns0:Relationship Id="rId13" Type="http://schemas.openxmlformats.org/officeDocument/2006/relationships/image" Target="media/02_admin_dashboard.png" /><ns0:Relationship Id="rId14" Type="http://schemas.openxmlformats.org/officeDocument/2006/relationships/image" Target="media/03_department_management.png" /><ns0:Relationship Id="rId15" Type="http://schemas.openxmlformats.org/officeDocument/2006/relationships/image" Target="media/04_faculty_management.png" /><ns0:Relationship Id="rId16" Type="http://schemas.openxmlformats.org/officeDocument/2006/relationships/image" Target="media/05_student_management.png" /><ns0:Relationship Id="rId17" Type="http://schemas.openxmlformats.org/officeDocument/2006/relationships/image" Target="media/06_course_management.png" /><ns0:Relationship Id="rId18" Type="http://schemas.openxmlformats.org/officeDocument/2006/relationships/image" Target="media/07_student_course_enrollment.png" /><ns0:Relationship Id="rId19" Type="http://schemas.openxmlformats.org/officeDocument/2006/relationships/image" Target="media/08_attendance_management.png" /><ns0:Relationship Id="rId20" Type="http://schemas.openxmlformats.org/officeDocument/2006/relationships/image" Target="media/09_marks_management.png" /><ns0:Relationship Id="rId21" Type="http://schemas.openxmlformats.org/officeDocument/2006/relationships/image" Target="media/10_announcements.png" /><ns0:Relationship Id="rId22" Type="http://schemas.openxmlformats.org/officeDocument/2006/relationships/image" Target="media/11_users_management.png" /><ns0:Relationship Id="rId23" Type="http://schemas.openxmlformats.org/officeDocument/2006/relationships/image" Target="media/12_logout_login_page.png" /><ns0:Relationship Id="rId24" Type="http://schemas.openxmlformats.org/officeDocument/2006/relationships/image" Target="media/13_student_dashboard.png" /><ns0:Relationship Id="rId25" Type="http://schemas.openxmlformats.org/officeDocument/2006/relationships/image" Target="media/14_student_profile.png" /><ns0:Relationship Id="rId26" Type="http://schemas.openxmlformats.org/officeDocument/2006/relationships/image" Target="media/15_student_courses.png" /><ns0:Relationship Id="rId27" Type="http://schemas.openxmlformats.org/officeDocument/2006/relationships/image" Target="media/16_student_attendance.png" /><ns0:Relationship Id="rId28" Type="http://schemas.openxmlformats.org/officeDocument/2006/relationships/image" Target="media/17_student_marks.png" /><ns0:Relationship Id="rId29" Type="http://schemas.openxmlformats.org/officeDocument/2006/relationships/image" Target="media/18_faculty_dashboard.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02B804-6683-4035-A0CE-6F322167F0CE}">
  <ds:schemaRefs>
    <ds:schemaRef ds:uri="http://schemas.microsoft.com/sharepoint/v3/contenttype/forms"/>
  </ds:schemaRefs>
</ds:datastoreItem>
</file>

<file path=customXml/itemProps2.xml><?xml version="1.0" encoding="utf-8"?>
<ds:datastoreItem xmlns:ds="http://schemas.openxmlformats.org/officeDocument/2006/customXml" ds:itemID="{C5F5B7D1-8DB9-4A52-8E11-C7157AAC7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C703444-90A1-4F4A-9B00-95FA6C33E3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3205</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R</cp:lastModifiedBy>
  <cp:revision>2</cp:revision>
  <dcterms:created xsi:type="dcterms:W3CDTF">2026-07-31T14:23:00Z</dcterms:created>
  <dcterms:modified xsi:type="dcterms:W3CDTF">2026-07-31T14:23:00Z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