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549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4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楷体" w:hAnsi="楷体" w:eastAsia="楷体" w:cs="楷体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bCs/>
                <w:i w:val="0"/>
                <w:iCs w:val="0"/>
                <w:color w:val="000000"/>
                <w:kern w:val="0"/>
                <w:sz w:val="36"/>
                <w:szCs w:val="36"/>
                <w:u w:val="none"/>
                <w:bdr w:val="none" w:color="auto" w:sz="0" w:space="0"/>
                <w:lang w:val="en-US" w:eastAsia="zh-CN" w:bidi="ar"/>
              </w:rPr>
              <w:t>缩写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bCs/>
                <w:i w:val="0"/>
                <w:iCs w:val="0"/>
                <w:color w:val="000000"/>
                <w:kern w:val="0"/>
                <w:sz w:val="36"/>
                <w:szCs w:val="36"/>
                <w:u w:val="none"/>
                <w:bdr w:val="none" w:color="auto" w:sz="0" w:space="0"/>
                <w:lang w:val="en-US" w:eastAsia="zh-CN" w:bidi="ar"/>
              </w:rPr>
              <w:t>全称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HCI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人机交互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GUI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图形用户界面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HTA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层次任务分析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VDU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视频显示部件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WIMP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窗口图标菜单指示器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CSCW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计算机协同工作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信息系统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UCD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用户为中心设计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用户体验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用户界面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CVE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协作虚拟环境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CMC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计算机媒体通信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LAF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言语动作框架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CFA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用于动作的会话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快速应用开发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JAD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联合应用开发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GOMS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过程是任务分析技术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2NGQwMGUzMjcyNzQzMjJlNGEwMDc4YjA4ZDJkNzYifQ=="/>
  </w:docVars>
  <w:rsids>
    <w:rsidRoot w:val="2A7B67F9"/>
    <w:rsid w:val="2A7B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2024-04-27T15:35:00Z</dcterms:created>
  <dc:creator>qiqididi</dc:creator>
  <cp:lastModifiedBy>qiqididi</cp:lastModifiedBy>
  <dcterms:modified xsi:type="dcterms:W3CDTF">2024-04-27T15:35:58Z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ADBE06249DBF417F9B1AF7BF40B56B55_11</vt:lpwstr>
  </property>
</Properties>
</file>