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A72353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1、可用性的三易：容易学习、容易理解、容易操作</w:t>
      </w:r>
    </w:p>
    <w:p w14:paraId="34A72354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2、可用性的理解：可以理解为容易使用，包括有效性、效率、可学习性、出错率、可记忆性、实用性【一定要区分可用性的三易】</w:t>
      </w:r>
    </w:p>
    <w:p w14:paraId="34A72355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3、人机交互的发展历史：命令行-&gt;图形用户界面-&gt;自然用户界面</w:t>
      </w:r>
    </w:p>
    <w:tbl>
      <w:tblPr>
        <w:tblStyle w:val="TableGrid"/>
        <w:tblW w:w="8937" w:type="dxa"/>
        <w:jc w:val="center"/>
        <w:tblLook w:val="04A0" w:firstRow="1" w:lastRow="0" w:firstColumn="1" w:lastColumn="0" w:noHBand="0" w:noVBand="1"/>
      </w:tblPr>
      <w:tblGrid>
        <w:gridCol w:w="2487"/>
        <w:gridCol w:w="6450"/>
      </w:tblGrid>
      <w:tr w:rsidR="003017F2" w14:paraId="34A72358" w14:textId="77777777">
        <w:trPr>
          <w:jc w:val="center"/>
        </w:trPr>
        <w:tc>
          <w:tcPr>
            <w:tcW w:w="2487" w:type="dxa"/>
          </w:tcPr>
          <w:p w14:paraId="34A72356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b/>
                <w:bCs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sz w:val="24"/>
                <w:szCs w:val="32"/>
              </w:rPr>
              <w:t>阶段</w:t>
            </w:r>
          </w:p>
        </w:tc>
        <w:tc>
          <w:tcPr>
            <w:tcW w:w="6450" w:type="dxa"/>
          </w:tcPr>
          <w:p w14:paraId="34A72357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b/>
                <w:bCs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sz w:val="24"/>
                <w:szCs w:val="32"/>
              </w:rPr>
              <w:t>特点</w:t>
            </w:r>
          </w:p>
        </w:tc>
      </w:tr>
      <w:tr w:rsidR="003017F2" w14:paraId="34A72360" w14:textId="77777777">
        <w:trPr>
          <w:jc w:val="center"/>
        </w:trPr>
        <w:tc>
          <w:tcPr>
            <w:tcW w:w="2487" w:type="dxa"/>
            <w:vMerge w:val="restart"/>
          </w:tcPr>
          <w:p w14:paraId="34A72359" w14:textId="77777777" w:rsidR="003017F2" w:rsidRDefault="003017F2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</w:p>
          <w:p w14:paraId="34A7235A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命</w:t>
            </w:r>
          </w:p>
          <w:p w14:paraId="34A7235B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令</w:t>
            </w:r>
          </w:p>
          <w:p w14:paraId="34A7235C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行</w:t>
            </w:r>
          </w:p>
          <w:p w14:paraId="34A7235D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界</w:t>
            </w:r>
          </w:p>
          <w:p w14:paraId="34A7235E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面</w:t>
            </w:r>
          </w:p>
        </w:tc>
        <w:tc>
          <w:tcPr>
            <w:tcW w:w="6450" w:type="dxa"/>
          </w:tcPr>
          <w:p w14:paraId="34A7235F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以分时系统为代表，信息以命令形式输入</w:t>
            </w:r>
          </w:p>
        </w:tc>
      </w:tr>
      <w:tr w:rsidR="003017F2" w14:paraId="34A72363" w14:textId="77777777">
        <w:trPr>
          <w:jc w:val="center"/>
        </w:trPr>
        <w:tc>
          <w:tcPr>
            <w:tcW w:w="2487" w:type="dxa"/>
            <w:vMerge/>
          </w:tcPr>
          <w:p w14:paraId="34A72361" w14:textId="77777777" w:rsidR="003017F2" w:rsidRDefault="003017F2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</w:p>
        </w:tc>
        <w:tc>
          <w:tcPr>
            <w:tcW w:w="6450" w:type="dxa"/>
          </w:tcPr>
          <w:p w14:paraId="34A72362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是今天的图形交互技术的补充</w:t>
            </w:r>
          </w:p>
        </w:tc>
      </w:tr>
      <w:tr w:rsidR="003017F2" w14:paraId="34A72366" w14:textId="77777777">
        <w:trPr>
          <w:jc w:val="center"/>
        </w:trPr>
        <w:tc>
          <w:tcPr>
            <w:tcW w:w="2487" w:type="dxa"/>
            <w:vMerge/>
          </w:tcPr>
          <w:p w14:paraId="34A72364" w14:textId="77777777" w:rsidR="003017F2" w:rsidRDefault="003017F2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</w:p>
        </w:tc>
        <w:tc>
          <w:tcPr>
            <w:tcW w:w="6450" w:type="dxa"/>
          </w:tcPr>
          <w:p w14:paraId="34A72365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直接快速、适合专家用户</w:t>
            </w:r>
          </w:p>
        </w:tc>
      </w:tr>
      <w:tr w:rsidR="003017F2" w14:paraId="34A72369" w14:textId="77777777">
        <w:trPr>
          <w:jc w:val="center"/>
        </w:trPr>
        <w:tc>
          <w:tcPr>
            <w:tcW w:w="2487" w:type="dxa"/>
            <w:vMerge/>
          </w:tcPr>
          <w:p w14:paraId="34A72367" w14:textId="77777777" w:rsidR="003017F2" w:rsidRDefault="003017F2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</w:p>
        </w:tc>
        <w:tc>
          <w:tcPr>
            <w:tcW w:w="6450" w:type="dxa"/>
          </w:tcPr>
          <w:p w14:paraId="34A72368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难于学习、难于使用</w:t>
            </w:r>
          </w:p>
        </w:tc>
      </w:tr>
      <w:tr w:rsidR="003017F2" w14:paraId="34A7236C" w14:textId="77777777">
        <w:trPr>
          <w:jc w:val="center"/>
        </w:trPr>
        <w:tc>
          <w:tcPr>
            <w:tcW w:w="2487" w:type="dxa"/>
            <w:vMerge/>
          </w:tcPr>
          <w:p w14:paraId="34A7236A" w14:textId="77777777" w:rsidR="003017F2" w:rsidRDefault="003017F2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</w:p>
        </w:tc>
        <w:tc>
          <w:tcPr>
            <w:tcW w:w="6450" w:type="dxa"/>
          </w:tcPr>
          <w:p w14:paraId="34A7236B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不同系统、命令不同</w:t>
            </w:r>
          </w:p>
        </w:tc>
      </w:tr>
      <w:tr w:rsidR="003017F2" w14:paraId="34A7236F" w14:textId="77777777">
        <w:trPr>
          <w:jc w:val="center"/>
        </w:trPr>
        <w:tc>
          <w:tcPr>
            <w:tcW w:w="2487" w:type="dxa"/>
            <w:vMerge/>
          </w:tcPr>
          <w:p w14:paraId="34A7236D" w14:textId="77777777" w:rsidR="003017F2" w:rsidRDefault="003017F2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</w:p>
        </w:tc>
        <w:tc>
          <w:tcPr>
            <w:tcW w:w="6450" w:type="dxa"/>
          </w:tcPr>
          <w:p w14:paraId="34A7236E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文本菜单形式</w:t>
            </w:r>
          </w:p>
        </w:tc>
      </w:tr>
      <w:tr w:rsidR="003017F2" w14:paraId="34A72379" w14:textId="77777777">
        <w:trPr>
          <w:jc w:val="center"/>
        </w:trPr>
        <w:tc>
          <w:tcPr>
            <w:tcW w:w="2487" w:type="dxa"/>
            <w:vMerge w:val="restart"/>
          </w:tcPr>
          <w:p w14:paraId="34A72370" w14:textId="77777777" w:rsidR="003017F2" w:rsidRDefault="003017F2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</w:p>
          <w:p w14:paraId="34A72371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图</w:t>
            </w:r>
          </w:p>
          <w:p w14:paraId="34A72372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形</w:t>
            </w:r>
          </w:p>
          <w:p w14:paraId="34A72373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用</w:t>
            </w:r>
          </w:p>
          <w:p w14:paraId="34A72374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户</w:t>
            </w:r>
          </w:p>
          <w:p w14:paraId="34A72375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界</w:t>
            </w:r>
          </w:p>
          <w:p w14:paraId="34A72376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面</w:t>
            </w:r>
          </w:p>
          <w:p w14:paraId="34A72377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（GUI）</w:t>
            </w:r>
          </w:p>
        </w:tc>
        <w:tc>
          <w:tcPr>
            <w:tcW w:w="6450" w:type="dxa"/>
          </w:tcPr>
          <w:p w14:paraId="34A72378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WIMP风格，也称窗口系统</w:t>
            </w:r>
          </w:p>
        </w:tc>
      </w:tr>
      <w:tr w:rsidR="003017F2" w14:paraId="34A7237C" w14:textId="77777777">
        <w:trPr>
          <w:jc w:val="center"/>
        </w:trPr>
        <w:tc>
          <w:tcPr>
            <w:tcW w:w="2487" w:type="dxa"/>
            <w:vMerge/>
          </w:tcPr>
          <w:p w14:paraId="34A7237A" w14:textId="77777777" w:rsidR="003017F2" w:rsidRDefault="003017F2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</w:p>
        </w:tc>
        <w:tc>
          <w:tcPr>
            <w:tcW w:w="6450" w:type="dxa"/>
          </w:tcPr>
          <w:p w14:paraId="34A7237B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将应用领域知识从计算领域知识中区分出来</w:t>
            </w:r>
          </w:p>
        </w:tc>
      </w:tr>
      <w:tr w:rsidR="003017F2" w14:paraId="34A7237F" w14:textId="77777777">
        <w:trPr>
          <w:jc w:val="center"/>
        </w:trPr>
        <w:tc>
          <w:tcPr>
            <w:tcW w:w="2487" w:type="dxa"/>
            <w:vMerge/>
          </w:tcPr>
          <w:p w14:paraId="34A7237D" w14:textId="77777777" w:rsidR="003017F2" w:rsidRDefault="003017F2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</w:p>
        </w:tc>
        <w:tc>
          <w:tcPr>
            <w:tcW w:w="6450" w:type="dxa"/>
          </w:tcPr>
          <w:p w14:paraId="34A7237E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用户需要有应用领域知识，仅需要少量的计算知识</w:t>
            </w:r>
          </w:p>
        </w:tc>
      </w:tr>
      <w:tr w:rsidR="003017F2" w14:paraId="34A72382" w14:textId="77777777">
        <w:trPr>
          <w:jc w:val="center"/>
        </w:trPr>
        <w:tc>
          <w:tcPr>
            <w:tcW w:w="2487" w:type="dxa"/>
            <w:vMerge/>
          </w:tcPr>
          <w:p w14:paraId="34A72380" w14:textId="77777777" w:rsidR="003017F2" w:rsidRDefault="003017F2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</w:p>
        </w:tc>
        <w:tc>
          <w:tcPr>
            <w:tcW w:w="6450" w:type="dxa"/>
          </w:tcPr>
          <w:p w14:paraId="34A72381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极大提高了系统的交互性</w:t>
            </w:r>
          </w:p>
        </w:tc>
      </w:tr>
      <w:tr w:rsidR="003017F2" w14:paraId="34A72385" w14:textId="77777777">
        <w:trPr>
          <w:jc w:val="center"/>
        </w:trPr>
        <w:tc>
          <w:tcPr>
            <w:tcW w:w="2487" w:type="dxa"/>
            <w:vMerge/>
          </w:tcPr>
          <w:p w14:paraId="34A72383" w14:textId="77777777" w:rsidR="003017F2" w:rsidRDefault="003017F2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</w:p>
        </w:tc>
        <w:tc>
          <w:tcPr>
            <w:tcW w:w="6450" w:type="dxa"/>
          </w:tcPr>
          <w:p w14:paraId="34A72384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设计了桌面隐喻、回收站隐喻（通过物理现象识别虚拟表现）</w:t>
            </w:r>
          </w:p>
        </w:tc>
      </w:tr>
      <w:tr w:rsidR="003017F2" w14:paraId="34A7238B" w14:textId="77777777">
        <w:trPr>
          <w:jc w:val="center"/>
        </w:trPr>
        <w:tc>
          <w:tcPr>
            <w:tcW w:w="2487" w:type="dxa"/>
            <w:vMerge/>
          </w:tcPr>
          <w:p w14:paraId="34A72386" w14:textId="77777777" w:rsidR="003017F2" w:rsidRDefault="003017F2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</w:p>
        </w:tc>
        <w:tc>
          <w:tcPr>
            <w:tcW w:w="6450" w:type="dxa"/>
          </w:tcPr>
          <w:p w14:paraId="34A72387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直接操作性</w:t>
            </w:r>
          </w:p>
          <w:p w14:paraId="34A72388" w14:textId="77777777" w:rsidR="003017F2" w:rsidRDefault="00000000">
            <w:pPr>
              <w:ind w:firstLineChars="300" w:firstLine="720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直接参与：有种直接参与任务的感觉</w:t>
            </w:r>
          </w:p>
          <w:p w14:paraId="34A72389" w14:textId="77777777" w:rsidR="003017F2" w:rsidRDefault="00000000">
            <w:pPr>
              <w:ind w:firstLineChars="300" w:firstLine="720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直接反馈：结果立即反馈</w:t>
            </w:r>
          </w:p>
          <w:p w14:paraId="34A7238A" w14:textId="77777777" w:rsidR="003017F2" w:rsidRDefault="00000000">
            <w:pPr>
              <w:ind w:firstLineChars="300" w:firstLine="720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直接距离：没有中介，行为类似物理世界</w:t>
            </w:r>
          </w:p>
        </w:tc>
      </w:tr>
      <w:tr w:rsidR="003017F2" w14:paraId="34A7238E" w14:textId="77777777">
        <w:trPr>
          <w:jc w:val="center"/>
        </w:trPr>
        <w:tc>
          <w:tcPr>
            <w:tcW w:w="2487" w:type="dxa"/>
          </w:tcPr>
          <w:p w14:paraId="34A7238C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自然用户界面</w:t>
            </w:r>
          </w:p>
        </w:tc>
        <w:tc>
          <w:tcPr>
            <w:tcW w:w="6450" w:type="dxa"/>
          </w:tcPr>
          <w:p w14:paraId="34A7238D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随着交互</w:t>
            </w:r>
            <w:proofErr w:type="gramStart"/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范</w:t>
            </w:r>
            <w:proofErr w:type="gramEnd"/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型的发展，特点是多通道交互（MMI）、使人能使用自然方式进行交互</w:t>
            </w:r>
          </w:p>
        </w:tc>
      </w:tr>
    </w:tbl>
    <w:p w14:paraId="34A7238F" w14:textId="77777777" w:rsidR="003017F2" w:rsidRDefault="00000000">
      <w:pPr>
        <w:numPr>
          <w:ilvl w:val="0"/>
          <w:numId w:val="1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lastRenderedPageBreak/>
        <w:t>交互</w:t>
      </w:r>
      <w:proofErr w:type="gramStart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范</w:t>
      </w:r>
      <w:proofErr w:type="gramEnd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型：虚拟现实（VR）、增强现实（AR）、无处不在的计算（普适计算）、移动计算、语音交互技术</w:t>
      </w:r>
    </w:p>
    <w:p w14:paraId="34A72390" w14:textId="77777777" w:rsidR="003017F2" w:rsidRDefault="00000000">
      <w:pPr>
        <w:numPr>
          <w:ilvl w:val="0"/>
          <w:numId w:val="1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人机交互是一个多学科交叉的研究、开发、实践领域，因此要讨论不同领域之间的关系。</w:t>
      </w:r>
    </w:p>
    <w:p w14:paraId="34A72391" w14:textId="77777777" w:rsidR="003017F2" w:rsidRDefault="00000000">
      <w:pPr>
        <w:numPr>
          <w:ilvl w:val="0"/>
          <w:numId w:val="1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外部认知模型是对内部认知的一个补充，不是替代；知识的内部表示就是记忆中的信息，外部表示就是信息和结构</w:t>
      </w:r>
    </w:p>
    <w:p w14:paraId="34A72392" w14:textId="77777777" w:rsidR="003017F2" w:rsidRDefault="00000000">
      <w:pPr>
        <w:numPr>
          <w:ilvl w:val="0"/>
          <w:numId w:val="1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产品的功能性与可用性：</w:t>
      </w:r>
    </w:p>
    <w:p w14:paraId="34A72393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功能性即产品必须完成的工作，可用性即交互产品易于人类用户所使用。因为传统设计只考虑了如何实现系统功能，忽略了最终用户使用，因此交互设计本质是如何开发易用、有效和令人满意的产品。</w:t>
      </w:r>
    </w:p>
    <w:p w14:paraId="34A72394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  <w:em w:val="dot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8、可用的交互设计必须考虑产品的</w:t>
      </w:r>
      <w:r>
        <w:rPr>
          <w:rFonts w:ascii="方正仿宋_GB2312" w:eastAsia="方正仿宋_GB2312" w:hAnsi="方正仿宋_GB2312" w:cs="方正仿宋_GB2312" w:hint="eastAsia"/>
          <w:sz w:val="24"/>
          <w:szCs w:val="32"/>
          <w:em w:val="dot"/>
        </w:rPr>
        <w:t>被使用上下文</w:t>
      </w:r>
    </w:p>
    <w:p w14:paraId="34A72395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9、交互设计原则上包括以下思四项活动：</w:t>
      </w:r>
    </w:p>
    <w:p w14:paraId="34A72396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识别用户需求并建立需求、开发满足需求的候选设计方案、构建交互式原型、评估设计结果。</w:t>
      </w:r>
    </w:p>
    <w:p w14:paraId="34A72397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活动之间具有联系，且本身是迭代过程</w:t>
      </w:r>
    </w:p>
    <w:p w14:paraId="34A72398" w14:textId="77777777" w:rsidR="003017F2" w:rsidRDefault="00000000">
      <w:pPr>
        <w:ind w:firstLine="420"/>
        <w:jc w:val="center"/>
      </w:pPr>
      <w:r>
        <w:object w:dxaOrig="3894" w:dyaOrig="1762" w14:anchorId="34A724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94.6pt;height:88.05pt" o:ole="">
            <v:imagedata r:id="rId5" o:title=""/>
            <o:lock v:ext="edit" aspectratio="f"/>
          </v:shape>
          <o:OLEObject Type="Embed" ProgID="Visio.Drawing.11" ShapeID="_x0000_i1025" DrawAspect="Content" ObjectID="_1775900085" r:id="rId6"/>
        </w:object>
      </w:r>
    </w:p>
    <w:p w14:paraId="34A72399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评估可能发现两方面的问题</w:t>
      </w:r>
    </w:p>
    <w:p w14:paraId="34A7239A" w14:textId="77777777" w:rsidR="003017F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设计问题：原型与指定的概念模型不一致</w:t>
      </w:r>
    </w:p>
    <w:p w14:paraId="34A7239B" w14:textId="77777777" w:rsidR="003017F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建模问题：概念模型与用户需要不一致</w:t>
      </w:r>
    </w:p>
    <w:p w14:paraId="34A7239C" w14:textId="77777777" w:rsidR="003017F2" w:rsidRDefault="003017F2">
      <w:pPr>
        <w:ind w:firstLine="420"/>
        <w:jc w:val="center"/>
      </w:pPr>
    </w:p>
    <w:p w14:paraId="34A7239D" w14:textId="77777777" w:rsidR="003017F2" w:rsidRDefault="00000000">
      <w:pPr>
        <w:numPr>
          <w:ilvl w:val="0"/>
          <w:numId w:val="2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交互设计过程的三个主要特征：</w:t>
      </w:r>
    </w:p>
    <w:p w14:paraId="34A7239E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  <w:em w:val="dot"/>
        </w:rPr>
        <w:lastRenderedPageBreak/>
        <w:t>以用户为中心的设计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；</w:t>
      </w:r>
      <w:r>
        <w:rPr>
          <w:rFonts w:ascii="方正仿宋_GB2312" w:eastAsia="方正仿宋_GB2312" w:hAnsi="方正仿宋_GB2312" w:cs="方正仿宋_GB2312" w:hint="eastAsia"/>
          <w:sz w:val="24"/>
          <w:szCs w:val="32"/>
          <w:em w:val="dot"/>
        </w:rPr>
        <w:t>可用性目标和度量准则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；设计活动需要进行</w:t>
      </w:r>
      <w:r>
        <w:rPr>
          <w:rFonts w:ascii="方正仿宋_GB2312" w:eastAsia="方正仿宋_GB2312" w:hAnsi="方正仿宋_GB2312" w:cs="方正仿宋_GB2312" w:hint="eastAsia"/>
          <w:sz w:val="24"/>
          <w:szCs w:val="32"/>
          <w:em w:val="dot"/>
        </w:rPr>
        <w:t>迭代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。</w:t>
      </w:r>
    </w:p>
    <w:p w14:paraId="34A7239F" w14:textId="77777777" w:rsidR="003017F2" w:rsidRDefault="00000000">
      <w:pPr>
        <w:numPr>
          <w:ilvl w:val="0"/>
          <w:numId w:val="2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目标：期望一个活动或过程执行后达到的状态；交互设计的目标是产品在交互设计方面要满足的性质，可以分为可用性目标和用户体验目标：</w:t>
      </w:r>
    </w:p>
    <w:p w14:paraId="34A723A0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可用性目标指与特定可用性标准相关的性质（包括：有效[系统需要满足的一般目标]、高效[熟练用户的使用效率]、安全[避免在危险场合使用，避免用户出错，减少出错损失并易于恢复]、实用、易于学习、易于记忆）；用户体验目标指与用户主观感受的性质。</w:t>
      </w:r>
    </w:p>
    <w:p w14:paraId="34A723A1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满足什么目标取决于使用上下文。</w:t>
      </w:r>
    </w:p>
    <w:p w14:paraId="34A723A2" w14:textId="77777777" w:rsidR="003017F2" w:rsidRDefault="00000000">
      <w:pPr>
        <w:numPr>
          <w:ilvl w:val="0"/>
          <w:numId w:val="2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可用性目标的达到可以通过设计原理来指导，设计原理一般是祈使句，是有关可用设计知识和经验的归纳抽象或概念化。</w:t>
      </w:r>
    </w:p>
    <w:p w14:paraId="34A723A3" w14:textId="77777777" w:rsidR="003017F2" w:rsidRDefault="00000000">
      <w:pPr>
        <w:numPr>
          <w:ilvl w:val="0"/>
          <w:numId w:val="2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Norman的基本基本设计原理：</w:t>
      </w:r>
    </w:p>
    <w:p w14:paraId="34A723A4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  <w:em w:val="dot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1）可视性：系统呈现下一步可执行操作，以及系统状态改变；</w:t>
      </w:r>
      <w:r>
        <w:rPr>
          <w:rFonts w:ascii="方正仿宋_GB2312" w:eastAsia="方正仿宋_GB2312" w:hAnsi="方正仿宋_GB2312" w:cs="方正仿宋_GB2312" w:hint="eastAsia"/>
          <w:sz w:val="24"/>
          <w:szCs w:val="32"/>
          <w:em w:val="dot"/>
        </w:rPr>
        <w:t>使用户容易确定下一步做什么。</w:t>
      </w:r>
    </w:p>
    <w:p w14:paraId="34A723A5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2）反馈：操作结果的可视性；使用户可以理解以前操作的结果，以便继续其活动；有视觉，听觉，触觉或其他组合；如何提供反馈取决于使用上下文</w:t>
      </w:r>
    </w:p>
    <w:p w14:paraId="34A723A6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3）限制：对用户在特定时刻可执行操作的限制；避免考虑不可用的设计选择；有物理限制、逻辑限制、文化限制</w:t>
      </w:r>
    </w:p>
    <w:p w14:paraId="34A723A7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4）映射：控制操作和操作效果之间的对应关系；交互系统需要这样的关系</w:t>
      </w:r>
    </w:p>
    <w:p w14:paraId="34A723A8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5）一致性：类似的任务应使用类似的操作和表示；保持一致性在于易学易懂和易用；复杂系统要分组，组内一致；外部和内部一致，外部一致指操作的解释要和物理世界一致，内部指解释与系统内行为一致。</w:t>
      </w:r>
    </w:p>
    <w:p w14:paraId="34A723A9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6）十五可以通过形状和属性建议可以对他们做什么；使得操作易于理解。</w:t>
      </w:r>
    </w:p>
    <w:p w14:paraId="34A723AA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lastRenderedPageBreak/>
        <w:t>14、Nielsen可用性原理（10条）：系统状态的可视性、系统应与真实世界相符合、用户的控制和自主权、一致性和标准化、帮助用户识别 诊断和修复错误、预防出错、依赖识别而非记忆、使用的灵活性和有效性、最小化设计、帮助及文档。</w:t>
      </w:r>
    </w:p>
    <w:p w14:paraId="34A723AB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15、设计原理与可用性原理是不一样的，设计原理是帮助做出设计决策，而可用性原理是用来评估系统的。</w:t>
      </w:r>
    </w:p>
    <w:p w14:paraId="34A723AC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16、术语层次：指南、目标、原理、规则</w:t>
      </w:r>
    </w:p>
    <w:p w14:paraId="34A723AD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17、概念模型：描述用户界面应做什么；旨在与用户进行讨论系统功能是否提供了需求；通常采用自然语言或图形描述；分为活动模型和对象模型；是用户需要与原型设计之间的桥梁</w:t>
      </w:r>
    </w:p>
    <w:p w14:paraId="34A723AE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18、</w:t>
      </w:r>
      <w:r>
        <w:rPr>
          <w:rFonts w:ascii="方正仿宋_GB2312" w:eastAsia="方正仿宋_GB2312" w:hAnsi="方正仿宋_GB2312" w:cs="方正仿宋_GB2312"/>
          <w:sz w:val="24"/>
          <w:szCs w:val="32"/>
        </w:rPr>
        <w:t>迭代设计成功的关键是首先需要理解什么是用户的任务</w:t>
      </w:r>
    </w:p>
    <w:p w14:paraId="34A723AF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19、人机交互方式：指令（高效和有效）、会话（允许用户、特别是初学者以熟悉的方式与系统交互但也会发生误会）、操作（初学者易于掌握、熟练后可以快速完成、易于识别操作）、探索（导航和浏览）</w:t>
      </w:r>
    </w:p>
    <w:p w14:paraId="34A723B0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20、设计模型与用户模型：设计模型说明了系统做什么；用户模型是用户通过学习使用对系统做什么的理解</w:t>
      </w:r>
    </w:p>
    <w:p w14:paraId="34A723B1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21、隐喻：可以减少使用计算机所需要的努力</w:t>
      </w:r>
    </w:p>
    <w:p w14:paraId="34A723B2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22、人类日常活动的组成：生理活动与心理活动</w:t>
      </w:r>
    </w:p>
    <w:p w14:paraId="34A723B3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23、认知是指与Knowing相关的能力、行为和过程</w:t>
      </w:r>
    </w:p>
    <w:p w14:paraId="34A723B4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24、Norman按照思维方式将认知划分为两种模式：经验式（依赖于过程式知识和训练）、思考式（创新、依赖于说明式知识）</w:t>
      </w:r>
    </w:p>
    <w:p w14:paraId="34A723B5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25、认知活动的类型：注意、感知、记忆和识别、读说听、推理决策规划问题求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lastRenderedPageBreak/>
        <w:t>解；其中注意、感知、识别和记忆与交互设计有紧密关系。</w:t>
      </w:r>
    </w:p>
    <w:p w14:paraId="34A723B6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26、长期记忆中的信息检索有：回忆（记忆中再生）和识别（环境中呈现）</w:t>
      </w:r>
    </w:p>
    <w:p w14:paraId="34A723B7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27、问题求解、规划、推理和决策都是思考类型的认知过程。</w:t>
      </w:r>
    </w:p>
    <w:p w14:paraId="34A723B8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28、知识包括：事实、规则、方法等；经验指运用知识的能力</w:t>
      </w:r>
    </w:p>
    <w:p w14:paraId="34A723B9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29、对交互设计具有指导作用的理论模型：心里模型、信息处理、外部认知</w:t>
      </w:r>
    </w:p>
    <w:p w14:paraId="34A723BA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30、内部认知是重要的认知方式，且是创造力的主要来源</w:t>
      </w:r>
    </w:p>
    <w:p w14:paraId="34A723BB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31、外部认知的特征：外部化以减少记忆负载，减少计算负载，标注和认知追踪。</w:t>
      </w:r>
    </w:p>
    <w:p w14:paraId="34A723BC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32、支持协作和通信是人性的需要和技术发展的必然；人性——社交；技术——网络、交互方式、多媒体</w:t>
      </w:r>
    </w:p>
    <w:p w14:paraId="34A723BD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33、按照交换信息的性质，通信可以是：交流思想、传达信息、联络感情、下达命令</w:t>
      </w:r>
    </w:p>
    <w:p w14:paraId="34A723BE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34、个体之间的协调方式不同：同步（交流思想、联络感情）；异步（传达消息、下达命令）</w:t>
      </w:r>
    </w:p>
    <w:p w14:paraId="34A723BF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35、信息编码方式，通信可以利用：言语、非言语</w:t>
      </w:r>
    </w:p>
    <w:p w14:paraId="34A723C0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36、个体间连接方式：面对面、信件、电话等</w:t>
      </w:r>
    </w:p>
    <w:p w14:paraId="34A723C1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37、协作与通信中的社会机制：会话（正式、非正式）、协调、感知</w:t>
      </w:r>
    </w:p>
    <w:p w14:paraId="34A723C2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38、同步通信：实时会话，必须等待另一方；增强自信心、实时性。</w:t>
      </w:r>
    </w:p>
    <w:p w14:paraId="34A723C3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39、异步通信：发送消息，不必等待另一方；自主权、群发。</w:t>
      </w:r>
    </w:p>
    <w:p w14:paraId="34A723C4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40、主要的协调机制：言语和非言语的通信、时间表、规定和约定、共享外部表示</w:t>
      </w:r>
    </w:p>
    <w:p w14:paraId="34A723C5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41、通过感官训练所获得的对外部表示的意识</w:t>
      </w:r>
    </w:p>
    <w:p w14:paraId="34A723C6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42、社会性概念框架：言语动作理论、分布式认知理论</w:t>
      </w:r>
    </w:p>
    <w:p w14:paraId="34A723C7" w14:textId="0D1AA6F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lastRenderedPageBreak/>
        <w:t>43、人类通信基于三方面的要素：语法</w:t>
      </w:r>
      <w:r w:rsidR="00BB3018">
        <w:rPr>
          <w:rFonts w:ascii="方正仿宋_GB2312" w:eastAsia="方正仿宋_GB2312" w:hAnsi="方正仿宋_GB2312" w:cs="方正仿宋_GB2312" w:hint="eastAsia"/>
          <w:sz w:val="24"/>
          <w:szCs w:val="32"/>
        </w:rPr>
        <w:t>、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语义</w:t>
      </w:r>
      <w:r w:rsidR="00BB3018">
        <w:rPr>
          <w:rFonts w:ascii="方正仿宋_GB2312" w:eastAsia="方正仿宋_GB2312" w:hAnsi="方正仿宋_GB2312" w:cs="方正仿宋_GB2312" w:hint="eastAsia"/>
          <w:sz w:val="24"/>
          <w:szCs w:val="32"/>
        </w:rPr>
        <w:t>、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语用</w:t>
      </w:r>
    </w:p>
    <w:p w14:paraId="34A723C8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44、言语动作类型：断言、承诺、声明、指示、表达</w:t>
      </w:r>
    </w:p>
    <w:p w14:paraId="34A723C9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45、分布式认识认为认知可以通过感知机制和外部表示具体化</w:t>
      </w:r>
    </w:p>
    <w:p w14:paraId="34A723CA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46、认知过程不仅依赖于认知主体，还涉及其他认知个体、认知对象、认知工具、认知情境</w:t>
      </w:r>
    </w:p>
    <w:p w14:paraId="34A723CB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47、</w:t>
      </w:r>
      <w:r w:rsidRPr="00EB2C8A">
        <w:rPr>
          <w:rFonts w:ascii="方正仿宋_GB2312" w:eastAsia="方正仿宋_GB2312" w:hAnsi="方正仿宋_GB2312" w:cs="方正仿宋_GB2312" w:hint="eastAsia"/>
          <w:sz w:val="24"/>
          <w:szCs w:val="32"/>
          <w:highlight w:val="yellow"/>
        </w:rPr>
        <w:t>通信交流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是分布式任职的必备条件</w:t>
      </w:r>
    </w:p>
    <w:p w14:paraId="34A723CC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48、飞机的驾驶舱可以看作一个分布式认知系统</w:t>
      </w:r>
    </w:p>
    <w:p w14:paraId="34A723CD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49、计算机科学的两个研究领域：情感计算，情感界面；与之相关但又区分的两个领域：感知计算，感知界面</w:t>
      </w:r>
    </w:p>
    <w:p w14:paraId="34A723CE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50、从技术角度对代理进行分类：反应代理、智能代理</w:t>
      </w:r>
    </w:p>
    <w:p w14:paraId="34A723CF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51、合成角色具有以下特征：自治性、反应性、主动性</w:t>
      </w:r>
    </w:p>
    <w:p w14:paraId="34A723D0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52、评估设计：是否满足某些预定的评估准则；分为可用性度量、用户体验度量、其他需求满足程度。</w:t>
      </w:r>
    </w:p>
    <w:p w14:paraId="34A723D1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  <w:u w:val="single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53、参与者分类：主要方（最终用户）、第二方（间接使用）、第三方（受系统成败影响）、</w:t>
      </w:r>
      <w:r>
        <w:rPr>
          <w:rFonts w:ascii="方正仿宋_GB2312" w:eastAsia="方正仿宋_GB2312" w:hAnsi="方正仿宋_GB2312" w:cs="方正仿宋_GB2312" w:hint="eastAsia"/>
          <w:sz w:val="24"/>
          <w:szCs w:val="32"/>
          <w:u w:val="single"/>
        </w:rPr>
        <w:t>提供方（设计开发维护人员）【乙方】</w:t>
      </w:r>
    </w:p>
    <w:p w14:paraId="34A723D2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54、迭代设计的一个主要原因：需要的不可预测性导致不完备的系统需求</w:t>
      </w:r>
    </w:p>
    <w:p w14:paraId="34A723D3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55、描述设计的方法：情节或用例；按照用户意图进行描述而不是系统工作；静态的描述只能让用户想想如何操作；那么在静态描述的基础上构建原型就是一个好的选择。</w:t>
      </w:r>
    </w:p>
    <w:p w14:paraId="34A723D4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56、在开发早期应就质量问题与参与者达成一致，包括可用性目标、度量准则、方法、允许误差等</w:t>
      </w:r>
    </w:p>
    <w:p w14:paraId="34A723D5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57、可用性规约：度量概念、度量方法、当前水平、计划水平、最坏情况、最好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lastRenderedPageBreak/>
        <w:t>情况。</w:t>
      </w:r>
    </w:p>
    <w:p w14:paraId="34A723D6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58、交互设计生命周期图示：</w:t>
      </w:r>
    </w:p>
    <w:p w14:paraId="34A723D7" w14:textId="77777777" w:rsidR="003017F2" w:rsidRDefault="00000000">
      <w:pPr>
        <w:jc w:val="center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noProof/>
          <w:sz w:val="24"/>
          <w:szCs w:val="32"/>
        </w:rPr>
        <w:drawing>
          <wp:inline distT="0" distB="0" distL="114300" distR="114300" wp14:anchorId="34A724A0" wp14:editId="34A724A1">
            <wp:extent cx="2870835" cy="1647190"/>
            <wp:effectExtent l="0" t="0" r="5715" b="10160"/>
            <wp:docPr id="1" name="图片 1" descr="1714228190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1422819056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23D8" w14:textId="77777777" w:rsidR="003017F2" w:rsidRDefault="00000000">
      <w:pPr>
        <w:numPr>
          <w:ilvl w:val="0"/>
          <w:numId w:val="3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瀑布模型：文档驱动、向上回溯、逐层向下</w:t>
      </w:r>
    </w:p>
    <w:p w14:paraId="34A723D9" w14:textId="77777777" w:rsidR="003017F2" w:rsidRDefault="00000000">
      <w:pPr>
        <w:numPr>
          <w:ilvl w:val="0"/>
          <w:numId w:val="3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螺旋模型：有风险分析，但是成本会上涨</w:t>
      </w:r>
    </w:p>
    <w:p w14:paraId="34A723DA" w14:textId="77777777" w:rsidR="003017F2" w:rsidRDefault="00000000">
      <w:pPr>
        <w:numPr>
          <w:ilvl w:val="0"/>
          <w:numId w:val="3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增量模型：对</w:t>
      </w:r>
      <w:proofErr w:type="gramStart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架构师</w:t>
      </w:r>
      <w:proofErr w:type="gramEnd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要求较高</w:t>
      </w:r>
    </w:p>
    <w:p w14:paraId="34A723DB" w14:textId="77777777" w:rsidR="003017F2" w:rsidRDefault="003017F2">
      <w:pPr>
        <w:numPr>
          <w:ilvl w:val="0"/>
          <w:numId w:val="3"/>
        </w:numPr>
        <w:rPr>
          <w:rFonts w:ascii="方正仿宋_GB2312" w:eastAsia="方正仿宋_GB2312" w:hAnsi="方正仿宋_GB2312" w:cs="方正仿宋_GB2312"/>
          <w:sz w:val="24"/>
          <w:szCs w:val="32"/>
        </w:rPr>
      </w:pPr>
    </w:p>
    <w:p w14:paraId="34A723DC" w14:textId="77777777" w:rsidR="003017F2" w:rsidRDefault="00000000">
      <w:pPr>
        <w:jc w:val="center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/>
          <w:noProof/>
          <w:sz w:val="24"/>
          <w:szCs w:val="32"/>
        </w:rPr>
        <w:drawing>
          <wp:inline distT="0" distB="0" distL="114300" distR="114300" wp14:anchorId="34A724A2" wp14:editId="34A724A3">
            <wp:extent cx="4262120" cy="1623695"/>
            <wp:effectExtent l="0" t="0" r="5080" b="14605"/>
            <wp:docPr id="2" name="图片 2" descr="1714228335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14228335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23DD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63、任何设计都是两种不同模式活动的交替</w:t>
      </w:r>
    </w:p>
    <w:p w14:paraId="34A723DE" w14:textId="77777777" w:rsidR="003017F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分析：从顶向下、结构化、判定和形式化</w:t>
      </w:r>
    </w:p>
    <w:p w14:paraId="34A723DF" w14:textId="77777777" w:rsidR="003017F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综合：从底向上、无约束、决策和经验式</w:t>
      </w:r>
    </w:p>
    <w:p w14:paraId="34A723E0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两类活动的交替需要通过评估活动</w:t>
      </w:r>
    </w:p>
    <w:p w14:paraId="34A723E1" w14:textId="77777777" w:rsidR="003017F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例如：在用例建模前，需要评估所识别的交互行为和对象</w:t>
      </w:r>
    </w:p>
    <w:p w14:paraId="34A723E2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星形模型表示了有经验设计者的一种自然行为的抽象</w:t>
      </w:r>
    </w:p>
    <w:p w14:paraId="34A723E3" w14:textId="77777777" w:rsidR="003017F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强调评估在对于产生一个较好的解的重要性、未明确指定各个活动的生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lastRenderedPageBreak/>
        <w:t>命周期、不能用来规划和管理整个开发过程</w:t>
      </w:r>
    </w:p>
    <w:p w14:paraId="34A723E4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64、需求分析：解释已知需求、分析系统数据和行为、指定系统规约</w:t>
      </w:r>
    </w:p>
    <w:p w14:paraId="34A723E5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65、陈述应当尽可能具体、明确、无二义性</w:t>
      </w:r>
    </w:p>
    <w:p w14:paraId="34A723E6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66、交互式产品的需求分类：功能、数据、环境、用户、可用性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37"/>
        <w:gridCol w:w="5954"/>
      </w:tblGrid>
      <w:tr w:rsidR="003017F2" w14:paraId="34A723E9" w14:textId="77777777">
        <w:trPr>
          <w:jc w:val="center"/>
        </w:trPr>
        <w:tc>
          <w:tcPr>
            <w:tcW w:w="1637" w:type="dxa"/>
          </w:tcPr>
          <w:p w14:paraId="34A723E7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b/>
                <w:bCs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sz w:val="24"/>
                <w:szCs w:val="32"/>
              </w:rPr>
              <w:t>类别</w:t>
            </w:r>
          </w:p>
        </w:tc>
        <w:tc>
          <w:tcPr>
            <w:tcW w:w="5954" w:type="dxa"/>
          </w:tcPr>
          <w:p w14:paraId="34A723E8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b/>
                <w:bCs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sz w:val="24"/>
                <w:szCs w:val="32"/>
              </w:rPr>
              <w:t>内容</w:t>
            </w:r>
          </w:p>
        </w:tc>
      </w:tr>
      <w:tr w:rsidR="003017F2" w14:paraId="34A723EC" w14:textId="77777777">
        <w:trPr>
          <w:jc w:val="center"/>
        </w:trPr>
        <w:tc>
          <w:tcPr>
            <w:tcW w:w="1637" w:type="dxa"/>
          </w:tcPr>
          <w:p w14:paraId="34A723EA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功能需求</w:t>
            </w:r>
          </w:p>
        </w:tc>
        <w:tc>
          <w:tcPr>
            <w:tcW w:w="5954" w:type="dxa"/>
          </w:tcPr>
          <w:p w14:paraId="34A723EB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  <w:t>系统应提供的服务，描述应</w:t>
            </w:r>
            <w:r>
              <w:rPr>
                <w:rFonts w:ascii="方正仿宋_GB2312" w:eastAsia="方正仿宋_GB2312" w:hAnsi="方正仿宋_GB2312" w:cs="方正仿宋_GB2312"/>
                <w:sz w:val="24"/>
                <w:szCs w:val="32"/>
                <w:em w:val="dot"/>
              </w:rPr>
              <w:t>简明、无二义</w:t>
            </w:r>
          </w:p>
        </w:tc>
      </w:tr>
      <w:tr w:rsidR="003017F2" w14:paraId="34A723EF" w14:textId="77777777">
        <w:trPr>
          <w:jc w:val="center"/>
        </w:trPr>
        <w:tc>
          <w:tcPr>
            <w:tcW w:w="1637" w:type="dxa"/>
          </w:tcPr>
          <w:p w14:paraId="34A723ED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数据需求</w:t>
            </w:r>
          </w:p>
        </w:tc>
        <w:tc>
          <w:tcPr>
            <w:tcW w:w="5954" w:type="dxa"/>
          </w:tcPr>
          <w:p w14:paraId="34A723EE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  <w:t>数据类型、可变性、大小/数量、持久性、准确性和取值</w:t>
            </w:r>
          </w:p>
        </w:tc>
      </w:tr>
      <w:tr w:rsidR="003017F2" w14:paraId="34A723F2" w14:textId="77777777">
        <w:trPr>
          <w:jc w:val="center"/>
        </w:trPr>
        <w:tc>
          <w:tcPr>
            <w:tcW w:w="1637" w:type="dxa"/>
          </w:tcPr>
          <w:p w14:paraId="34A723F0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环境需求</w:t>
            </w:r>
          </w:p>
        </w:tc>
        <w:tc>
          <w:tcPr>
            <w:tcW w:w="5954" w:type="dxa"/>
          </w:tcPr>
          <w:p w14:paraId="34A723F1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物理环境、社会环境、组织环境、技术环节</w:t>
            </w:r>
          </w:p>
        </w:tc>
      </w:tr>
      <w:tr w:rsidR="003017F2" w14:paraId="34A723F5" w14:textId="77777777">
        <w:trPr>
          <w:jc w:val="center"/>
        </w:trPr>
        <w:tc>
          <w:tcPr>
            <w:tcW w:w="1637" w:type="dxa"/>
          </w:tcPr>
          <w:p w14:paraId="34A723F3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用户需求</w:t>
            </w:r>
          </w:p>
        </w:tc>
        <w:tc>
          <w:tcPr>
            <w:tcW w:w="5954" w:type="dxa"/>
          </w:tcPr>
          <w:p w14:paraId="34A723F4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  <w:t>用户属性集</w:t>
            </w: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，包括能力、知识、背景、偏好等</w:t>
            </w:r>
          </w:p>
        </w:tc>
      </w:tr>
      <w:tr w:rsidR="003017F2" w14:paraId="34A723F8" w14:textId="77777777">
        <w:trPr>
          <w:jc w:val="center"/>
        </w:trPr>
        <w:tc>
          <w:tcPr>
            <w:tcW w:w="1637" w:type="dxa"/>
          </w:tcPr>
          <w:p w14:paraId="34A723F6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可用性需求</w:t>
            </w:r>
          </w:p>
        </w:tc>
        <w:tc>
          <w:tcPr>
            <w:tcW w:w="5954" w:type="dxa"/>
          </w:tcPr>
          <w:p w14:paraId="34A723F7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  <w:t>需达到的可用性目标和度量标准</w:t>
            </w:r>
          </w:p>
        </w:tc>
      </w:tr>
    </w:tbl>
    <w:p w14:paraId="34A723F9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67、数据收集的方法和技术：问卷调查、访谈、专题组或研讨会、自然观察、研究文档</w:t>
      </w:r>
    </w:p>
    <w:p w14:paraId="34A723FA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问卷：形式多样、覆盖用户群多、需要较少的时间来监控和管理、带有主观性</w:t>
      </w:r>
    </w:p>
    <w:p w14:paraId="34A723FB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访谈：探索问题种类多、可使用情节和原型、费时、无法访问所有想问的人</w:t>
      </w:r>
    </w:p>
    <w:p w14:paraId="34A723FC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专题组或研讨会：可获得一致的看法，突出具有冲突的问题，用户和设计者可从对方的角度来理解上下文，用户可以了解设计技术，设计者可以询问工作环境</w:t>
      </w:r>
    </w:p>
    <w:p w14:paraId="34A723FD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自然观察：可以全面理解，需要大量时间和资源，有时产生信息会更多</w:t>
      </w:r>
    </w:p>
    <w:p w14:paraId="34A723FE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研究文档：文档容易获得，可以研究章程、规定、操作指令表，不能作为唯一数据来源，要关注实际情况，不占用参与者时间，了解规范的任务步骤和指导性规则。</w:t>
      </w:r>
    </w:p>
    <w:tbl>
      <w:tblPr>
        <w:tblpPr w:leftFromText="180" w:rightFromText="180" w:vertAnchor="text" w:horzAnchor="page" w:tblpXSpec="center" w:tblpY="571"/>
        <w:tblOverlap w:val="never"/>
        <w:tblW w:w="9437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2"/>
        <w:gridCol w:w="1403"/>
        <w:gridCol w:w="1602"/>
        <w:gridCol w:w="2308"/>
        <w:gridCol w:w="2952"/>
      </w:tblGrid>
      <w:tr w:rsidR="003017F2" w14:paraId="34A72404" w14:textId="77777777">
        <w:trPr>
          <w:trHeight w:val="304"/>
          <w:jc w:val="center"/>
        </w:trPr>
        <w:tc>
          <w:tcPr>
            <w:tcW w:w="117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3FF" w14:textId="77777777" w:rsidR="003017F2" w:rsidRDefault="00000000">
            <w:pPr>
              <w:pStyle w:val="NormalWeb"/>
              <w:widowControl/>
              <w:jc w:val="center"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color w:val="0070C0"/>
                <w:sz w:val="18"/>
                <w:szCs w:val="18"/>
              </w:rPr>
              <w:lastRenderedPageBreak/>
              <w:t>技术</w:t>
            </w:r>
          </w:p>
        </w:tc>
        <w:tc>
          <w:tcPr>
            <w:tcW w:w="140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0" w14:textId="77777777" w:rsidR="003017F2" w:rsidRDefault="00000000">
            <w:pPr>
              <w:pStyle w:val="NormalWeb"/>
              <w:widowControl/>
              <w:jc w:val="center"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color w:val="0070C0"/>
                <w:sz w:val="18"/>
                <w:szCs w:val="18"/>
              </w:rPr>
              <w:t>适用情形</w:t>
            </w:r>
          </w:p>
        </w:tc>
        <w:tc>
          <w:tcPr>
            <w:tcW w:w="160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1" w14:textId="77777777" w:rsidR="003017F2" w:rsidRDefault="00000000">
            <w:pPr>
              <w:pStyle w:val="NormalWeb"/>
              <w:widowControl/>
              <w:jc w:val="center"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color w:val="0070C0"/>
                <w:sz w:val="18"/>
                <w:szCs w:val="18"/>
              </w:rPr>
              <w:t>数据类型</w:t>
            </w:r>
          </w:p>
        </w:tc>
        <w:tc>
          <w:tcPr>
            <w:tcW w:w="230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2" w14:textId="77777777" w:rsidR="003017F2" w:rsidRDefault="00000000">
            <w:pPr>
              <w:pStyle w:val="NormalWeb"/>
              <w:widowControl/>
              <w:jc w:val="center"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color w:val="0070C0"/>
                <w:sz w:val="18"/>
                <w:szCs w:val="18"/>
              </w:rPr>
              <w:t>优点</w:t>
            </w:r>
          </w:p>
        </w:tc>
        <w:tc>
          <w:tcPr>
            <w:tcW w:w="29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3" w14:textId="77777777" w:rsidR="003017F2" w:rsidRDefault="00000000">
            <w:pPr>
              <w:pStyle w:val="NormalWeb"/>
              <w:widowControl/>
              <w:jc w:val="center"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color w:val="0070C0"/>
                <w:sz w:val="18"/>
                <w:szCs w:val="18"/>
              </w:rPr>
              <w:t>缺点</w:t>
            </w:r>
          </w:p>
        </w:tc>
      </w:tr>
      <w:tr w:rsidR="003017F2" w14:paraId="34A7240A" w14:textId="77777777">
        <w:trPr>
          <w:trHeight w:val="596"/>
          <w:jc w:val="center"/>
        </w:trPr>
        <w:tc>
          <w:tcPr>
            <w:tcW w:w="117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5" w14:textId="77777777" w:rsidR="003017F2" w:rsidRDefault="00000000">
            <w:pPr>
              <w:pStyle w:val="NormalWeb"/>
              <w:widowControl/>
              <w:jc w:val="center"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color w:val="000000"/>
                <w:sz w:val="18"/>
                <w:szCs w:val="18"/>
              </w:rPr>
              <w:t>问卷调查</w:t>
            </w:r>
          </w:p>
        </w:tc>
        <w:tc>
          <w:tcPr>
            <w:tcW w:w="140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6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回答特定问题</w:t>
            </w:r>
          </w:p>
        </w:tc>
        <w:tc>
          <w:tcPr>
            <w:tcW w:w="160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7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定量及定性数据</w:t>
            </w:r>
          </w:p>
        </w:tc>
        <w:tc>
          <w:tcPr>
            <w:tcW w:w="230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8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使用资源少，调查人数多</w:t>
            </w:r>
          </w:p>
        </w:tc>
        <w:tc>
          <w:tcPr>
            <w:tcW w:w="29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9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问卷设计</w:t>
            </w:r>
            <w:proofErr w:type="gramStart"/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很</w:t>
            </w:r>
            <w:proofErr w:type="gramEnd"/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关键，回答率可能不高，也可能答非所问</w:t>
            </w:r>
          </w:p>
        </w:tc>
      </w:tr>
      <w:tr w:rsidR="003017F2" w14:paraId="34A72410" w14:textId="77777777">
        <w:trPr>
          <w:trHeight w:val="90"/>
          <w:jc w:val="center"/>
        </w:trPr>
        <w:tc>
          <w:tcPr>
            <w:tcW w:w="117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B" w14:textId="77777777" w:rsidR="003017F2" w:rsidRDefault="00000000">
            <w:pPr>
              <w:pStyle w:val="NormalWeb"/>
              <w:widowControl/>
              <w:jc w:val="center"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color w:val="000000"/>
                <w:sz w:val="18"/>
                <w:szCs w:val="18"/>
              </w:rPr>
              <w:t>访谈</w:t>
            </w:r>
          </w:p>
        </w:tc>
        <w:tc>
          <w:tcPr>
            <w:tcW w:w="140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C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深入研究问题</w:t>
            </w:r>
          </w:p>
        </w:tc>
        <w:tc>
          <w:tcPr>
            <w:tcW w:w="160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D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有一些定量数据，主要是定性数据</w:t>
            </w:r>
          </w:p>
        </w:tc>
        <w:tc>
          <w:tcPr>
            <w:tcW w:w="230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E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必要时可引导访问者，可促进开发者和用户沟通</w:t>
            </w:r>
          </w:p>
        </w:tc>
        <w:tc>
          <w:tcPr>
            <w:tcW w:w="29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0F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耗时，人为环境可使被访问者感觉不自在</w:t>
            </w:r>
          </w:p>
        </w:tc>
      </w:tr>
      <w:tr w:rsidR="003017F2" w14:paraId="34A72416" w14:textId="77777777">
        <w:trPr>
          <w:trHeight w:val="90"/>
          <w:jc w:val="center"/>
        </w:trPr>
        <w:tc>
          <w:tcPr>
            <w:tcW w:w="117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11" w14:textId="77777777" w:rsidR="003017F2" w:rsidRDefault="00000000">
            <w:pPr>
              <w:pStyle w:val="NormalWeb"/>
              <w:widowControl/>
              <w:jc w:val="center"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color w:val="000000"/>
                <w:sz w:val="18"/>
                <w:szCs w:val="18"/>
              </w:rPr>
              <w:t>专题组和研讨会</w:t>
            </w:r>
          </w:p>
        </w:tc>
        <w:tc>
          <w:tcPr>
            <w:tcW w:w="140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12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收集多方观点</w:t>
            </w:r>
          </w:p>
        </w:tc>
        <w:tc>
          <w:tcPr>
            <w:tcW w:w="160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13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有一些定量数据，主要是定性数据</w:t>
            </w:r>
          </w:p>
        </w:tc>
        <w:tc>
          <w:tcPr>
            <w:tcW w:w="230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14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  <w:em w:val="dot"/>
              </w:rPr>
              <w:t>可突出一致和不一致的观点</w:t>
            </w: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，可促进开发者和用户沟通</w:t>
            </w:r>
          </w:p>
        </w:tc>
        <w:tc>
          <w:tcPr>
            <w:tcW w:w="29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15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讨论可能由少数人主导</w:t>
            </w:r>
          </w:p>
        </w:tc>
      </w:tr>
      <w:tr w:rsidR="003017F2" w14:paraId="34A7241C" w14:textId="77777777">
        <w:trPr>
          <w:trHeight w:val="90"/>
          <w:jc w:val="center"/>
        </w:trPr>
        <w:tc>
          <w:tcPr>
            <w:tcW w:w="117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17" w14:textId="77777777" w:rsidR="003017F2" w:rsidRDefault="00000000">
            <w:pPr>
              <w:pStyle w:val="NormalWeb"/>
              <w:widowControl/>
              <w:jc w:val="center"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color w:val="000000"/>
                <w:sz w:val="18"/>
                <w:szCs w:val="18"/>
              </w:rPr>
              <w:t>自然观察</w:t>
            </w:r>
          </w:p>
        </w:tc>
        <w:tc>
          <w:tcPr>
            <w:tcW w:w="140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18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理解用户活动的环境</w:t>
            </w:r>
          </w:p>
        </w:tc>
        <w:tc>
          <w:tcPr>
            <w:tcW w:w="160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19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定性数据</w:t>
            </w:r>
          </w:p>
        </w:tc>
        <w:tc>
          <w:tcPr>
            <w:tcW w:w="230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1A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观察实际工作能够提供细节，其他技术无法做到</w:t>
            </w:r>
          </w:p>
        </w:tc>
        <w:tc>
          <w:tcPr>
            <w:tcW w:w="29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1B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非常耗时，数据量巨大</w:t>
            </w:r>
          </w:p>
        </w:tc>
      </w:tr>
      <w:tr w:rsidR="003017F2" w14:paraId="34A72422" w14:textId="77777777">
        <w:trPr>
          <w:trHeight w:val="90"/>
          <w:jc w:val="center"/>
        </w:trPr>
        <w:tc>
          <w:tcPr>
            <w:tcW w:w="117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1D" w14:textId="77777777" w:rsidR="003017F2" w:rsidRDefault="00000000">
            <w:pPr>
              <w:pStyle w:val="NormalWeb"/>
              <w:widowControl/>
              <w:jc w:val="center"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b/>
                <w:bCs/>
                <w:color w:val="000000"/>
                <w:sz w:val="18"/>
                <w:szCs w:val="18"/>
              </w:rPr>
              <w:t>研究文档</w:t>
            </w:r>
          </w:p>
        </w:tc>
        <w:tc>
          <w:tcPr>
            <w:tcW w:w="140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1E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了解过程、规则和标准</w:t>
            </w:r>
          </w:p>
        </w:tc>
        <w:tc>
          <w:tcPr>
            <w:tcW w:w="160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1F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定性数据</w:t>
            </w:r>
          </w:p>
        </w:tc>
        <w:tc>
          <w:tcPr>
            <w:tcW w:w="230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20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不占用用户时间</w:t>
            </w:r>
          </w:p>
        </w:tc>
        <w:tc>
          <w:tcPr>
            <w:tcW w:w="29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21" w14:textId="77777777" w:rsidR="003017F2" w:rsidRDefault="00000000">
            <w:pPr>
              <w:pStyle w:val="NormalWeb"/>
              <w:widowControl/>
              <w:rPr>
                <w:rFonts w:ascii="方正仿宋_GB2312" w:eastAsia="方正仿宋_GB2312" w:hAnsi="方正仿宋_GB2312" w:cs="方正仿宋_GB2312"/>
                <w:sz w:val="18"/>
                <w:szCs w:val="18"/>
              </w:rPr>
            </w:pPr>
            <w:r>
              <w:rPr>
                <w:rFonts w:ascii="方正仿宋_GB2312" w:eastAsia="方正仿宋_GB2312" w:hAnsi="方正仿宋_GB2312" w:cs="方正仿宋_GB2312" w:hint="eastAsia"/>
                <w:color w:val="000000"/>
                <w:sz w:val="18"/>
                <w:szCs w:val="18"/>
              </w:rPr>
              <w:t>实际工作可与文档不符</w:t>
            </w:r>
          </w:p>
        </w:tc>
      </w:tr>
    </w:tbl>
    <w:p w14:paraId="34A72423" w14:textId="77777777" w:rsidR="003017F2" w:rsidRDefault="003017F2">
      <w:pPr>
        <w:rPr>
          <w:rFonts w:ascii="方正仿宋_GB2312" w:eastAsia="方正仿宋_GB2312" w:hAnsi="方正仿宋_GB2312" w:cs="方正仿宋_GB2312"/>
          <w:sz w:val="18"/>
          <w:szCs w:val="18"/>
        </w:rPr>
      </w:pPr>
    </w:p>
    <w:p w14:paraId="34A72424" w14:textId="77777777" w:rsidR="003017F2" w:rsidRDefault="003017F2">
      <w:pPr>
        <w:rPr>
          <w:rFonts w:ascii="方正仿宋_GB2312" w:eastAsia="方正仿宋_GB2312" w:hAnsi="方正仿宋_GB2312" w:cs="方正仿宋_GB2312"/>
          <w:sz w:val="18"/>
          <w:szCs w:val="18"/>
        </w:rPr>
      </w:pPr>
    </w:p>
    <w:p w14:paraId="34A72425" w14:textId="77777777" w:rsidR="003017F2" w:rsidRDefault="00000000">
      <w:pPr>
        <w:numPr>
          <w:ilvl w:val="0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使用系统的观点解释应用领域数据：</w:t>
      </w:r>
    </w:p>
    <w:p w14:paraId="34A72426" w14:textId="77777777" w:rsidR="003017F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数据——系统是环境信息的提供者；</w:t>
      </w:r>
    </w:p>
    <w:p w14:paraId="34A72427" w14:textId="77777777" w:rsidR="003017F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过程——系统是输入转化为输出的处理器；</w:t>
      </w:r>
    </w:p>
    <w:p w14:paraId="34A72428" w14:textId="77777777" w:rsidR="003017F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行为——系统是处理环境事件的控制器。</w:t>
      </w:r>
    </w:p>
    <w:p w14:paraId="34A72429" w14:textId="77777777" w:rsidR="003017F2" w:rsidRDefault="00000000">
      <w:pPr>
        <w:numPr>
          <w:ilvl w:val="0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描述任务的方法：情节、用例、基本用例。</w:t>
      </w:r>
    </w:p>
    <w:tbl>
      <w:tblPr>
        <w:tblStyle w:val="TableGrid"/>
        <w:tblW w:w="8520" w:type="dxa"/>
        <w:jc w:val="center"/>
        <w:tblLook w:val="04A0" w:firstRow="1" w:lastRow="0" w:firstColumn="1" w:lastColumn="0" w:noHBand="0" w:noVBand="1"/>
      </w:tblPr>
      <w:tblGrid>
        <w:gridCol w:w="1417"/>
        <w:gridCol w:w="1471"/>
        <w:gridCol w:w="1686"/>
        <w:gridCol w:w="1973"/>
        <w:gridCol w:w="1973"/>
      </w:tblGrid>
      <w:tr w:rsidR="003017F2" w14:paraId="34A7242F" w14:textId="77777777">
        <w:trPr>
          <w:jc w:val="center"/>
        </w:trPr>
        <w:tc>
          <w:tcPr>
            <w:tcW w:w="1417" w:type="dxa"/>
          </w:tcPr>
          <w:p w14:paraId="34A7242A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分类</w:t>
            </w:r>
          </w:p>
        </w:tc>
        <w:tc>
          <w:tcPr>
            <w:tcW w:w="1471" w:type="dxa"/>
          </w:tcPr>
          <w:p w14:paraId="34A7242B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内容</w:t>
            </w:r>
          </w:p>
        </w:tc>
        <w:tc>
          <w:tcPr>
            <w:tcW w:w="1686" w:type="dxa"/>
          </w:tcPr>
          <w:p w14:paraId="34A7242C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特点</w:t>
            </w:r>
          </w:p>
        </w:tc>
        <w:tc>
          <w:tcPr>
            <w:tcW w:w="1973" w:type="dxa"/>
          </w:tcPr>
          <w:p w14:paraId="34A7242D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形式</w:t>
            </w:r>
          </w:p>
        </w:tc>
        <w:tc>
          <w:tcPr>
            <w:tcW w:w="1973" w:type="dxa"/>
          </w:tcPr>
          <w:p w14:paraId="34A7242E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作用</w:t>
            </w:r>
          </w:p>
        </w:tc>
      </w:tr>
      <w:tr w:rsidR="003017F2" w14:paraId="34A72435" w14:textId="77777777">
        <w:trPr>
          <w:jc w:val="center"/>
        </w:trPr>
        <w:tc>
          <w:tcPr>
            <w:tcW w:w="1417" w:type="dxa"/>
          </w:tcPr>
          <w:p w14:paraId="34A72430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情节</w:t>
            </w:r>
          </w:p>
        </w:tc>
        <w:tc>
          <w:tcPr>
            <w:tcW w:w="1471" w:type="dxa"/>
          </w:tcPr>
          <w:p w14:paraId="34A72431" w14:textId="77777777" w:rsidR="003017F2" w:rsidRDefault="00000000">
            <w:pPr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具体的行为活动或任务</w:t>
            </w:r>
          </w:p>
        </w:tc>
        <w:tc>
          <w:tcPr>
            <w:tcW w:w="1686" w:type="dxa"/>
          </w:tcPr>
          <w:p w14:paraId="34A72432" w14:textId="77777777" w:rsidR="003017F2" w:rsidRDefault="00000000">
            <w:pPr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语言描述</w:t>
            </w:r>
          </w:p>
        </w:tc>
        <w:tc>
          <w:tcPr>
            <w:tcW w:w="1973" w:type="dxa"/>
          </w:tcPr>
          <w:p w14:paraId="34A72433" w14:textId="77777777" w:rsidR="003017F2" w:rsidRDefault="00000000">
            <w:pPr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文字、草图、录音录像等</w:t>
            </w:r>
          </w:p>
        </w:tc>
        <w:tc>
          <w:tcPr>
            <w:tcW w:w="1973" w:type="dxa"/>
          </w:tcPr>
          <w:p w14:paraId="34A72434" w14:textId="77777777" w:rsidR="003017F2" w:rsidRDefault="00000000">
            <w:pPr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理解上下文以便提取需求；帮助建立需求</w:t>
            </w:r>
          </w:p>
        </w:tc>
      </w:tr>
      <w:tr w:rsidR="003017F2" w14:paraId="34A7243C" w14:textId="77777777">
        <w:trPr>
          <w:jc w:val="center"/>
        </w:trPr>
        <w:tc>
          <w:tcPr>
            <w:tcW w:w="1417" w:type="dxa"/>
          </w:tcPr>
          <w:p w14:paraId="34A72436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用例</w:t>
            </w:r>
          </w:p>
        </w:tc>
        <w:tc>
          <w:tcPr>
            <w:tcW w:w="1471" w:type="dxa"/>
          </w:tcPr>
          <w:p w14:paraId="34A72437" w14:textId="77777777" w:rsidR="003017F2" w:rsidRDefault="00000000">
            <w:pPr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用户与系统交互；描述待开发系统的用法，不包括非技术的活动</w:t>
            </w:r>
          </w:p>
          <w:p w14:paraId="34A72438" w14:textId="77777777" w:rsidR="003017F2" w:rsidRDefault="003017F2">
            <w:pPr>
              <w:rPr>
                <w:rFonts w:ascii="方正仿宋_GB2312" w:eastAsia="方正仿宋_GB2312" w:hAnsi="方正仿宋_GB2312" w:cs="方正仿宋_GB2312"/>
              </w:rPr>
            </w:pPr>
          </w:p>
        </w:tc>
        <w:tc>
          <w:tcPr>
            <w:tcW w:w="1686" w:type="dxa"/>
          </w:tcPr>
          <w:p w14:paraId="34A72439" w14:textId="77777777" w:rsidR="003017F2" w:rsidRDefault="00000000">
            <w:pPr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用户的观点</w:t>
            </w:r>
          </w:p>
        </w:tc>
        <w:tc>
          <w:tcPr>
            <w:tcW w:w="1973" w:type="dxa"/>
          </w:tcPr>
          <w:p w14:paraId="34A7243A" w14:textId="77777777" w:rsidR="003017F2" w:rsidRDefault="00000000">
            <w:pPr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用例图、事件流（正常、异常）</w:t>
            </w:r>
          </w:p>
        </w:tc>
        <w:tc>
          <w:tcPr>
            <w:tcW w:w="1973" w:type="dxa"/>
          </w:tcPr>
          <w:p w14:paraId="34A7243B" w14:textId="77777777" w:rsidR="003017F2" w:rsidRDefault="00000000">
            <w:pPr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/>
              </w:rPr>
              <w:t>指定了交互设计的具体实例，而非所需设计的内容</w:t>
            </w:r>
          </w:p>
        </w:tc>
      </w:tr>
      <w:tr w:rsidR="003017F2" w14:paraId="34A72443" w14:textId="77777777">
        <w:trPr>
          <w:jc w:val="center"/>
        </w:trPr>
        <w:tc>
          <w:tcPr>
            <w:tcW w:w="1417" w:type="dxa"/>
          </w:tcPr>
          <w:p w14:paraId="34A7243D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 w:hint="eastAsia"/>
              </w:rPr>
              <w:t>基本用例</w:t>
            </w:r>
          </w:p>
        </w:tc>
        <w:tc>
          <w:tcPr>
            <w:tcW w:w="1471" w:type="dxa"/>
          </w:tcPr>
          <w:p w14:paraId="34A7243E" w14:textId="77777777" w:rsidR="003017F2" w:rsidRDefault="00000000">
            <w:pPr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/>
              </w:rPr>
              <w:t>描述用户想要做什么，以及系统响应</w:t>
            </w:r>
          </w:p>
        </w:tc>
        <w:tc>
          <w:tcPr>
            <w:tcW w:w="1686" w:type="dxa"/>
          </w:tcPr>
          <w:p w14:paraId="34A7243F" w14:textId="77777777" w:rsidR="003017F2" w:rsidRDefault="00000000">
            <w:pPr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/>
              </w:rPr>
              <w:t>允许设计者考虑不同的交互设计方案</w:t>
            </w:r>
          </w:p>
        </w:tc>
        <w:tc>
          <w:tcPr>
            <w:tcW w:w="1973" w:type="dxa"/>
          </w:tcPr>
          <w:p w14:paraId="34A72440" w14:textId="77777777" w:rsidR="003017F2" w:rsidRDefault="00000000">
            <w:pPr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/>
              </w:rPr>
              <w:t>用例名</w:t>
            </w:r>
            <w:r>
              <w:rPr>
                <w:rFonts w:ascii="方正仿宋_GB2312" w:eastAsia="方正仿宋_GB2312" w:hAnsi="方正仿宋_GB2312" w:cs="方正仿宋_GB2312" w:hint="eastAsia"/>
              </w:rPr>
              <w:t>、</w:t>
            </w:r>
            <w:r>
              <w:rPr>
                <w:rFonts w:ascii="方正仿宋_GB2312" w:eastAsia="方正仿宋_GB2312" w:hAnsi="方正仿宋_GB2312" w:cs="方正仿宋_GB2312"/>
              </w:rPr>
              <w:t>用户意图</w:t>
            </w:r>
            <w:r>
              <w:rPr>
                <w:rFonts w:ascii="方正仿宋_GB2312" w:eastAsia="方正仿宋_GB2312" w:hAnsi="方正仿宋_GB2312" w:cs="方正仿宋_GB2312" w:hint="eastAsia"/>
              </w:rPr>
              <w:t>、</w:t>
            </w:r>
            <w:r>
              <w:rPr>
                <w:rFonts w:ascii="方正仿宋_GB2312" w:eastAsia="方正仿宋_GB2312" w:hAnsi="方正仿宋_GB2312" w:cs="方正仿宋_GB2312"/>
              </w:rPr>
              <w:t>系统响应</w:t>
            </w:r>
          </w:p>
          <w:p w14:paraId="34A72441" w14:textId="77777777" w:rsidR="003017F2" w:rsidRDefault="003017F2">
            <w:pPr>
              <w:rPr>
                <w:rFonts w:ascii="方正仿宋_GB2312" w:eastAsia="方正仿宋_GB2312" w:hAnsi="方正仿宋_GB2312" w:cs="方正仿宋_GB2312"/>
              </w:rPr>
            </w:pPr>
          </w:p>
        </w:tc>
        <w:tc>
          <w:tcPr>
            <w:tcW w:w="1973" w:type="dxa"/>
          </w:tcPr>
          <w:p w14:paraId="34A72442" w14:textId="77777777" w:rsidR="003017F2" w:rsidRDefault="00000000">
            <w:pPr>
              <w:rPr>
                <w:rFonts w:ascii="方正仿宋_GB2312" w:eastAsia="方正仿宋_GB2312" w:hAnsi="方正仿宋_GB2312" w:cs="方正仿宋_GB2312"/>
              </w:rPr>
            </w:pPr>
            <w:r>
              <w:rPr>
                <w:rFonts w:ascii="方正仿宋_GB2312" w:eastAsia="方正仿宋_GB2312" w:hAnsi="方正仿宋_GB2312" w:cs="方正仿宋_GB2312"/>
              </w:rPr>
              <w:t>对用户动作序列抽象，导出其意图</w:t>
            </w:r>
          </w:p>
        </w:tc>
      </w:tr>
    </w:tbl>
    <w:p w14:paraId="34A72444" w14:textId="77777777" w:rsidR="003017F2" w:rsidRDefault="00000000">
      <w:pPr>
        <w:numPr>
          <w:ilvl w:val="0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lastRenderedPageBreak/>
        <w:t>在交互设计过程中，概念设计阶段我们选择情节进行未来使用情况的描述；建立高保真原型是，我们选择具体用例来指定系统功能。</w:t>
      </w:r>
    </w:p>
    <w:p w14:paraId="34A72445" w14:textId="77777777" w:rsidR="003017F2" w:rsidRDefault="00000000">
      <w:pPr>
        <w:numPr>
          <w:ilvl w:val="0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/>
          <w:sz w:val="24"/>
          <w:szCs w:val="32"/>
        </w:rPr>
        <w:t>情节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：</w:t>
      </w:r>
      <w:r>
        <w:rPr>
          <w:rFonts w:ascii="方正仿宋_GB2312" w:eastAsia="方正仿宋_GB2312" w:hAnsi="方正仿宋_GB2312" w:cs="方正仿宋_GB2312"/>
          <w:sz w:val="24"/>
          <w:szCs w:val="32"/>
        </w:rPr>
        <w:t>识别需要（当前）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、</w:t>
      </w:r>
      <w:r>
        <w:rPr>
          <w:rFonts w:ascii="方正仿宋_GB2312" w:eastAsia="方正仿宋_GB2312" w:hAnsi="方正仿宋_GB2312" w:cs="方正仿宋_GB2312"/>
          <w:sz w:val="24"/>
          <w:szCs w:val="32"/>
        </w:rPr>
        <w:t>帮助建立需求（未来，设计前）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、</w:t>
      </w:r>
      <w:r>
        <w:rPr>
          <w:rFonts w:ascii="方正仿宋_GB2312" w:eastAsia="方正仿宋_GB2312" w:hAnsi="方正仿宋_GB2312" w:cs="方正仿宋_GB2312"/>
          <w:sz w:val="24"/>
          <w:szCs w:val="32"/>
        </w:rPr>
        <w:t xml:space="preserve">说明设计（未来，设计中及设计后）    </w:t>
      </w:r>
    </w:p>
    <w:p w14:paraId="34A72446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/>
          <w:sz w:val="24"/>
          <w:szCs w:val="32"/>
        </w:rPr>
        <w:t>用例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：</w:t>
      </w:r>
      <w:r>
        <w:rPr>
          <w:rFonts w:ascii="方正仿宋_GB2312" w:eastAsia="方正仿宋_GB2312" w:hAnsi="方正仿宋_GB2312" w:cs="方正仿宋_GB2312"/>
          <w:sz w:val="24"/>
          <w:szCs w:val="32"/>
        </w:rPr>
        <w:t>帮助建立交互需求（设计前）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、</w:t>
      </w:r>
      <w:r>
        <w:rPr>
          <w:rFonts w:ascii="方正仿宋_GB2312" w:eastAsia="方正仿宋_GB2312" w:hAnsi="方正仿宋_GB2312" w:cs="方正仿宋_GB2312"/>
          <w:sz w:val="24"/>
          <w:szCs w:val="32"/>
        </w:rPr>
        <w:t>描述系统功能需求（设计中）</w:t>
      </w:r>
    </w:p>
    <w:p w14:paraId="34A72447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/>
          <w:sz w:val="24"/>
          <w:szCs w:val="32"/>
        </w:rPr>
        <w:t>基本用例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：</w:t>
      </w:r>
      <w:r>
        <w:rPr>
          <w:rFonts w:ascii="方正仿宋_GB2312" w:eastAsia="方正仿宋_GB2312" w:hAnsi="方正仿宋_GB2312" w:cs="方正仿宋_GB2312"/>
          <w:sz w:val="24"/>
          <w:szCs w:val="32"/>
        </w:rPr>
        <w:t>描述交互需求（交互设计的内容）</w:t>
      </w:r>
    </w:p>
    <w:p w14:paraId="34A72448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三者逐层抽象。</w:t>
      </w:r>
    </w:p>
    <w:p w14:paraId="34A72449" w14:textId="77777777" w:rsidR="003017F2" w:rsidRDefault="00000000">
      <w:pPr>
        <w:numPr>
          <w:ilvl w:val="0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用例与基本用例的区别：</w:t>
      </w:r>
    </w:p>
    <w:tbl>
      <w:tblPr>
        <w:tblStyle w:val="TableGrid"/>
        <w:tblW w:w="0" w:type="auto"/>
        <w:tblInd w:w="552" w:type="dxa"/>
        <w:tblLook w:val="04A0" w:firstRow="1" w:lastRow="0" w:firstColumn="1" w:lastColumn="0" w:noHBand="0" w:noVBand="1"/>
      </w:tblPr>
      <w:tblGrid>
        <w:gridCol w:w="3560"/>
        <w:gridCol w:w="3560"/>
      </w:tblGrid>
      <w:tr w:rsidR="003017F2" w14:paraId="34A7244C" w14:textId="77777777">
        <w:tc>
          <w:tcPr>
            <w:tcW w:w="3560" w:type="dxa"/>
          </w:tcPr>
          <w:p w14:paraId="34A7244A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用例</w:t>
            </w:r>
          </w:p>
        </w:tc>
        <w:tc>
          <w:tcPr>
            <w:tcW w:w="3560" w:type="dxa"/>
          </w:tcPr>
          <w:p w14:paraId="34A7244B" w14:textId="77777777" w:rsidR="003017F2" w:rsidRDefault="00000000">
            <w:pPr>
              <w:jc w:val="center"/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基本用例</w:t>
            </w:r>
          </w:p>
        </w:tc>
      </w:tr>
      <w:tr w:rsidR="003017F2" w14:paraId="34A7244F" w14:textId="77777777">
        <w:tc>
          <w:tcPr>
            <w:tcW w:w="3560" w:type="dxa"/>
          </w:tcPr>
          <w:p w14:paraId="34A7244D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描述用户动作</w:t>
            </w:r>
          </w:p>
        </w:tc>
        <w:tc>
          <w:tcPr>
            <w:tcW w:w="3560" w:type="dxa"/>
          </w:tcPr>
          <w:p w14:paraId="34A7244E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描述用户意图</w:t>
            </w:r>
          </w:p>
        </w:tc>
      </w:tr>
      <w:tr w:rsidR="003017F2" w14:paraId="34A72452" w14:textId="77777777">
        <w:tc>
          <w:tcPr>
            <w:tcW w:w="3560" w:type="dxa"/>
          </w:tcPr>
          <w:p w14:paraId="34A72450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具体的实例</w:t>
            </w:r>
          </w:p>
        </w:tc>
        <w:tc>
          <w:tcPr>
            <w:tcW w:w="3560" w:type="dxa"/>
          </w:tcPr>
          <w:p w14:paraId="34A72451" w14:textId="4BDB2500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系统</w:t>
            </w:r>
            <w:r w:rsidR="005E73F7"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响应</w:t>
            </w: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（系统的工作或职责）</w:t>
            </w:r>
          </w:p>
        </w:tc>
      </w:tr>
      <w:tr w:rsidR="003017F2" w14:paraId="34A72455" w14:textId="77777777">
        <w:tc>
          <w:tcPr>
            <w:tcW w:w="3560" w:type="dxa"/>
          </w:tcPr>
          <w:p w14:paraId="34A72453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分为正常和异常</w:t>
            </w:r>
          </w:p>
        </w:tc>
        <w:tc>
          <w:tcPr>
            <w:tcW w:w="3560" w:type="dxa"/>
          </w:tcPr>
          <w:p w14:paraId="34A72454" w14:textId="77777777" w:rsidR="003017F2" w:rsidRDefault="00000000">
            <w:pPr>
              <w:rPr>
                <w:rFonts w:ascii="方正仿宋_GB2312" w:eastAsia="方正仿宋_GB2312" w:hAnsi="方正仿宋_GB2312" w:cs="方正仿宋_GB2312"/>
                <w:sz w:val="24"/>
                <w:szCs w:val="32"/>
              </w:rPr>
            </w:pPr>
            <w:r>
              <w:rPr>
                <w:rFonts w:ascii="方正仿宋_GB2312" w:eastAsia="方正仿宋_GB2312" w:hAnsi="方正仿宋_GB2312" w:cs="方正仿宋_GB2312" w:hint="eastAsia"/>
                <w:sz w:val="24"/>
                <w:szCs w:val="32"/>
              </w:rPr>
              <w:t>不区分</w:t>
            </w:r>
          </w:p>
        </w:tc>
      </w:tr>
    </w:tbl>
    <w:p w14:paraId="34A72456" w14:textId="77777777" w:rsidR="003017F2" w:rsidRDefault="00000000">
      <w:pPr>
        <w:numPr>
          <w:ilvl w:val="0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HTA：分解到行为就可以停了；可以形成培训资料和文档</w:t>
      </w:r>
    </w:p>
    <w:p w14:paraId="34A72457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noProof/>
        </w:rPr>
        <w:drawing>
          <wp:inline distT="0" distB="0" distL="114300" distR="114300" wp14:anchorId="34A724A4" wp14:editId="34A724A5">
            <wp:extent cx="5274310" cy="3419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72458" w14:textId="77777777" w:rsidR="003017F2" w:rsidRDefault="00000000">
      <w:pPr>
        <w:numPr>
          <w:ilvl w:val="0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 w:rsidRPr="00097E02">
        <w:rPr>
          <w:rFonts w:ascii="方正仿宋_GB2312" w:eastAsia="方正仿宋_GB2312" w:hAnsi="方正仿宋_GB2312" w:cs="方正仿宋_GB2312" w:hint="eastAsia"/>
          <w:sz w:val="24"/>
          <w:szCs w:val="32"/>
          <w:highlight w:val="yellow"/>
        </w:rPr>
        <w:lastRenderedPageBreak/>
        <w:t>设计活动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分为概念设计和物理设计；概念设计描述用户如何使用产品（任务、交互、</w:t>
      </w:r>
      <w:proofErr w:type="gramStart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范</w:t>
      </w:r>
      <w:proofErr w:type="gramEnd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型、隐喻等）；物理设计考虑细节（布局、结构、交互技术）；特征是迭代和用户参与</w:t>
      </w:r>
    </w:p>
    <w:p w14:paraId="34A72459" w14:textId="77777777" w:rsidR="003017F2" w:rsidRDefault="00000000">
      <w:pPr>
        <w:numPr>
          <w:ilvl w:val="0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设计思想的物理体现——原型；早期：草图、纸模；中期：界面动画、仿真原型；后期：高保真原型。</w:t>
      </w:r>
    </w:p>
    <w:p w14:paraId="34A7245A" w14:textId="77777777" w:rsidR="003017F2" w:rsidRDefault="00000000">
      <w:pPr>
        <w:numPr>
          <w:ilvl w:val="0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原型是对产品概念的形象化和具体化，是设计师构想的体现。</w:t>
      </w:r>
    </w:p>
    <w:p w14:paraId="34A7245B" w14:textId="77777777" w:rsidR="003017F2" w:rsidRDefault="00000000">
      <w:pPr>
        <w:numPr>
          <w:ilvl w:val="0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原型的形式：</w:t>
      </w:r>
    </w:p>
    <w:p w14:paraId="34A7245C" w14:textId="77777777" w:rsidR="003017F2" w:rsidRDefault="00000000">
      <w:pPr>
        <w:numPr>
          <w:ilvl w:val="2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草图/</w:t>
      </w:r>
      <w:proofErr w:type="gramStart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线稿图</w:t>
      </w:r>
      <w:proofErr w:type="gramEnd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【反应界面帧，体现前后顺序关系】</w:t>
      </w:r>
    </w:p>
    <w:p w14:paraId="34A7245D" w14:textId="77777777" w:rsidR="003017F2" w:rsidRDefault="00000000">
      <w:pPr>
        <w:numPr>
          <w:ilvl w:val="2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故事串联图版【一些列卡通的场景】</w:t>
      </w:r>
    </w:p>
    <w:p w14:paraId="34A7245E" w14:textId="77777777" w:rsidR="003017F2" w:rsidRDefault="00000000">
      <w:pPr>
        <w:numPr>
          <w:ilvl w:val="2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纸板原型【一个假的产品模型】</w:t>
      </w:r>
    </w:p>
    <w:p w14:paraId="34A7245F" w14:textId="77777777" w:rsidR="003017F2" w:rsidRDefault="00000000">
      <w:pPr>
        <w:numPr>
          <w:ilvl w:val="2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幻灯片</w:t>
      </w:r>
    </w:p>
    <w:p w14:paraId="34A72460" w14:textId="77777777" w:rsidR="003017F2" w:rsidRDefault="00000000">
      <w:pPr>
        <w:numPr>
          <w:ilvl w:val="2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木制模型</w:t>
      </w:r>
    </w:p>
    <w:p w14:paraId="34A72461" w14:textId="77777777" w:rsidR="003017F2" w:rsidRDefault="00000000">
      <w:pPr>
        <w:numPr>
          <w:ilvl w:val="2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有限功能模拟软件</w:t>
      </w:r>
    </w:p>
    <w:p w14:paraId="34A72462" w14:textId="77777777" w:rsidR="003017F2" w:rsidRDefault="00000000">
      <w:pPr>
        <w:numPr>
          <w:ilvl w:val="0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按照原型表达的真实程度可以分为：低保真原型【表示产品概念】、高保真原型【更接近最终产品】</w:t>
      </w:r>
    </w:p>
    <w:p w14:paraId="34A72463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/>
          <w:noProof/>
          <w:sz w:val="24"/>
          <w:szCs w:val="32"/>
        </w:rPr>
        <w:drawing>
          <wp:inline distT="0" distB="0" distL="114300" distR="114300" wp14:anchorId="34A724A6" wp14:editId="34A724A7">
            <wp:extent cx="5271770" cy="2800350"/>
            <wp:effectExtent l="0" t="0" r="5080" b="0"/>
            <wp:docPr id="5" name="图片 5" descr="171423092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142309216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1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1"/>
        <w:gridCol w:w="2970"/>
        <w:gridCol w:w="3300"/>
      </w:tblGrid>
      <w:tr w:rsidR="003017F2" w14:paraId="34A72467" w14:textId="77777777">
        <w:trPr>
          <w:trHeight w:val="90"/>
        </w:trPr>
        <w:tc>
          <w:tcPr>
            <w:tcW w:w="186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64" w14:textId="77777777" w:rsidR="003017F2" w:rsidRDefault="00000000">
            <w:pPr>
              <w:pStyle w:val="NormalWeb"/>
              <w:widowControl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FF0000"/>
                <w:sz w:val="21"/>
                <w:szCs w:val="21"/>
              </w:rPr>
              <w:lastRenderedPageBreak/>
              <w:t>类型</w:t>
            </w:r>
          </w:p>
        </w:tc>
        <w:tc>
          <w:tcPr>
            <w:tcW w:w="297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65" w14:textId="77777777" w:rsidR="003017F2" w:rsidRDefault="00000000">
            <w:pPr>
              <w:pStyle w:val="NormalWeb"/>
              <w:widowControl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FF0000"/>
                <w:sz w:val="21"/>
                <w:szCs w:val="21"/>
              </w:rPr>
              <w:t>优点</w:t>
            </w:r>
          </w:p>
        </w:tc>
        <w:tc>
          <w:tcPr>
            <w:tcW w:w="330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66" w14:textId="77777777" w:rsidR="003017F2" w:rsidRDefault="00000000">
            <w:pPr>
              <w:pStyle w:val="NormalWeb"/>
              <w:widowControl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FF0000"/>
                <w:sz w:val="21"/>
                <w:szCs w:val="21"/>
              </w:rPr>
              <w:t>缺点</w:t>
            </w:r>
          </w:p>
        </w:tc>
      </w:tr>
      <w:tr w:rsidR="003017F2" w14:paraId="34A72474" w14:textId="77777777" w:rsidTr="00CE7648">
        <w:trPr>
          <w:trHeight w:val="3520"/>
        </w:trPr>
        <w:tc>
          <w:tcPr>
            <w:tcW w:w="186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68" w14:textId="77777777" w:rsidR="003017F2" w:rsidRDefault="00000000">
            <w:pPr>
              <w:pStyle w:val="NormalWeb"/>
              <w:widowControl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低保真原型</w:t>
            </w:r>
          </w:p>
        </w:tc>
        <w:tc>
          <w:tcPr>
            <w:tcW w:w="297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69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开发成本低</w:t>
            </w:r>
          </w:p>
          <w:p w14:paraId="34A7246A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可评估多个设计概念</w:t>
            </w:r>
          </w:p>
          <w:p w14:paraId="34A7246B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是有用的交流设施</w:t>
            </w:r>
          </w:p>
          <w:p w14:paraId="34A7246C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可解决屏幕布局问题</w:t>
            </w:r>
          </w:p>
          <w:p w14:paraId="34A7246D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适用于识别市场需求</w:t>
            </w:r>
          </w:p>
          <w:p w14:paraId="34A7246E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可证明设计概念</w:t>
            </w:r>
          </w:p>
        </w:tc>
        <w:tc>
          <w:tcPr>
            <w:tcW w:w="330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6F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可捕获的错误有限</w:t>
            </w:r>
          </w:p>
          <w:p w14:paraId="34A72470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不能作为详细规范用于指导编程</w:t>
            </w:r>
          </w:p>
          <w:p w14:paraId="34A72471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受制作介质的影响</w:t>
            </w:r>
          </w:p>
          <w:p w14:paraId="34A72472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对可用性测试的作用有限</w:t>
            </w:r>
          </w:p>
          <w:p w14:paraId="34A72473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不便于说明过程流</w:t>
            </w:r>
          </w:p>
        </w:tc>
      </w:tr>
      <w:tr w:rsidR="003017F2" w14:paraId="34A72482" w14:textId="77777777">
        <w:trPr>
          <w:trHeight w:val="2350"/>
        </w:trPr>
        <w:tc>
          <w:tcPr>
            <w:tcW w:w="186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75" w14:textId="77777777" w:rsidR="003017F2" w:rsidRDefault="00000000">
            <w:pPr>
              <w:pStyle w:val="NormalWeb"/>
              <w:widowControl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高保真原型</w:t>
            </w:r>
          </w:p>
        </w:tc>
        <w:tc>
          <w:tcPr>
            <w:tcW w:w="297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76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包含完整功能</w:t>
            </w:r>
          </w:p>
          <w:p w14:paraId="34A72477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完全可交互</w:t>
            </w:r>
          </w:p>
          <w:p w14:paraId="34A72478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用户驱动的</w:t>
            </w:r>
          </w:p>
          <w:p w14:paraId="34A72479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明确定义了过程流</w:t>
            </w:r>
          </w:p>
          <w:p w14:paraId="34A7247A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适用于详细设计和测试</w:t>
            </w:r>
          </w:p>
          <w:p w14:paraId="34A7247B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可获得最终产品的使用体验</w:t>
            </w:r>
          </w:p>
          <w:p w14:paraId="34A7247C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可作为详细规范</w:t>
            </w:r>
          </w:p>
          <w:p w14:paraId="34A7247D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可作为销售的支持工具</w:t>
            </w:r>
          </w:p>
        </w:tc>
        <w:tc>
          <w:tcPr>
            <w:tcW w:w="330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A7247E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开发成本高</w:t>
            </w:r>
          </w:p>
          <w:p w14:paraId="34A7247F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制作耗时</w:t>
            </w:r>
          </w:p>
          <w:p w14:paraId="34A72480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1"/>
                <w:szCs w:val="21"/>
              </w:rPr>
              <w:t>不能有效证明设计概念</w:t>
            </w:r>
          </w:p>
          <w:p w14:paraId="34A72481" w14:textId="77777777" w:rsidR="003017F2" w:rsidRDefault="00000000" w:rsidP="00CE7648">
            <w:pPr>
              <w:pStyle w:val="NormalWeb"/>
              <w:widowControl/>
              <w:snapToGrid w:val="0"/>
              <w:spacing w:before="100" w:after="100"/>
              <w:rPr>
                <w:sz w:val="21"/>
                <w:szCs w:val="21"/>
              </w:rPr>
            </w:pPr>
            <w:proofErr w:type="gramStart"/>
            <w:r>
              <w:rPr>
                <w:rFonts w:ascii="Times New Roman" w:hAnsi="Times New Roman"/>
                <w:color w:val="000000"/>
                <w:sz w:val="21"/>
                <w:szCs w:val="21"/>
              </w:rPr>
              <w:t>不</w:t>
            </w:r>
            <w:proofErr w:type="gramEnd"/>
            <w:r>
              <w:rPr>
                <w:rFonts w:ascii="Times New Roman" w:hAnsi="Times New Roman"/>
                <w:color w:val="000000"/>
                <w:sz w:val="21"/>
                <w:szCs w:val="21"/>
              </w:rPr>
              <w:t>适合于收集需求</w:t>
            </w:r>
          </w:p>
        </w:tc>
      </w:tr>
    </w:tbl>
    <w:p w14:paraId="34A72483" w14:textId="77777777" w:rsidR="003017F2" w:rsidRDefault="003017F2">
      <w:pPr>
        <w:rPr>
          <w:rFonts w:ascii="方正仿宋_GB2312" w:eastAsia="方正仿宋_GB2312" w:hAnsi="方正仿宋_GB2312" w:cs="方正仿宋_GB2312"/>
          <w:sz w:val="24"/>
          <w:szCs w:val="32"/>
        </w:rPr>
      </w:pPr>
    </w:p>
    <w:p w14:paraId="34A72484" w14:textId="77777777" w:rsidR="003017F2" w:rsidRDefault="00000000">
      <w:pPr>
        <w:numPr>
          <w:ilvl w:val="0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按表达产品的功能程度：水平原型【功能多，细节少】、垂直原型【细节多，功能少】</w:t>
      </w:r>
    </w:p>
    <w:p w14:paraId="34A72485" w14:textId="77777777" w:rsidR="003017F2" w:rsidRDefault="00000000">
      <w:pPr>
        <w:numPr>
          <w:ilvl w:val="0"/>
          <w:numId w:val="4"/>
        </w:num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两种基于圆形的开发方法：丢弃式【获得最终产品的需求/设计】、演化式【版本演化为最终释放版本】</w:t>
      </w:r>
    </w:p>
    <w:p w14:paraId="34A72486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81、</w:t>
      </w:r>
      <w:r>
        <w:rPr>
          <w:rFonts w:ascii="方正仿宋_GB2312" w:eastAsia="方正仿宋_GB2312" w:hAnsi="方正仿宋_GB2312" w:cs="方正仿宋_GB2312"/>
          <w:sz w:val="24"/>
          <w:szCs w:val="32"/>
        </w:rPr>
        <w:t>设计概念模型的一些指导性策略</w:t>
      </w:r>
    </w:p>
    <w:p w14:paraId="34A72487" w14:textId="77777777" w:rsidR="003017F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/>
          <w:sz w:val="24"/>
          <w:szCs w:val="32"/>
        </w:rPr>
        <w:t>明确定义系统用途：产品和过程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、</w:t>
      </w:r>
      <w:r>
        <w:rPr>
          <w:rFonts w:ascii="方正仿宋_GB2312" w:eastAsia="方正仿宋_GB2312" w:hAnsi="方正仿宋_GB2312" w:cs="方正仿宋_GB2312"/>
          <w:sz w:val="24"/>
          <w:szCs w:val="32"/>
        </w:rPr>
        <w:t>需设计一个表示规则集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、</w:t>
      </w:r>
      <w:r>
        <w:rPr>
          <w:rFonts w:ascii="方正仿宋_GB2312" w:eastAsia="方正仿宋_GB2312" w:hAnsi="方正仿宋_GB2312" w:cs="方正仿宋_GB2312"/>
          <w:sz w:val="24"/>
          <w:szCs w:val="32"/>
        </w:rPr>
        <w:t>设计窗口的使用规则集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、</w:t>
      </w:r>
      <w:r>
        <w:rPr>
          <w:rFonts w:ascii="方正仿宋_GB2312" w:eastAsia="方正仿宋_GB2312" w:hAnsi="方正仿宋_GB2312" w:cs="方正仿宋_GB2312"/>
          <w:sz w:val="24"/>
          <w:szCs w:val="32"/>
        </w:rPr>
        <w:t>将主要信息和功能合理地安排在不同的窗口或屏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、</w:t>
      </w:r>
      <w:r>
        <w:rPr>
          <w:rFonts w:ascii="方正仿宋_GB2312" w:eastAsia="方正仿宋_GB2312" w:hAnsi="方正仿宋_GB2312" w:cs="方正仿宋_GB2312"/>
          <w:sz w:val="24"/>
          <w:szCs w:val="32"/>
        </w:rPr>
        <w:t>定义并设计主要的探</w:t>
      </w:r>
      <w:r>
        <w:rPr>
          <w:rFonts w:ascii="方正仿宋_GB2312" w:eastAsia="方正仿宋_GB2312" w:hAnsi="方正仿宋_GB2312" w:cs="方正仿宋_GB2312"/>
          <w:sz w:val="24"/>
          <w:szCs w:val="32"/>
        </w:rPr>
        <w:lastRenderedPageBreak/>
        <w:t>索路径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、</w:t>
      </w:r>
      <w:r>
        <w:rPr>
          <w:rFonts w:ascii="方正仿宋_GB2312" w:eastAsia="方正仿宋_GB2312" w:hAnsi="方正仿宋_GB2312" w:cs="方正仿宋_GB2312"/>
          <w:sz w:val="24"/>
          <w:szCs w:val="32"/>
        </w:rPr>
        <w:t>使用草图、注解、情节等描述设计的各种方案</w:t>
      </w:r>
    </w:p>
    <w:p w14:paraId="34A72488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82、评估界面隐喻：是否具有结构？与问题的相关程度？是否易于表示？是否容易被理解？是否具有可扩充性</w:t>
      </w:r>
    </w:p>
    <w:p w14:paraId="34A72489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83、决策依赖于系统的需求和限制，主要受用户需求和环境需求影响。</w:t>
      </w:r>
    </w:p>
    <w:p w14:paraId="34A7248A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84、八大黄金原理：保持</w:t>
      </w:r>
      <w:r w:rsidRPr="000B18FE">
        <w:rPr>
          <w:rFonts w:ascii="方正仿宋_GB2312" w:eastAsia="方正仿宋_GB2312" w:hAnsi="方正仿宋_GB2312" w:cs="方正仿宋_GB2312" w:hint="eastAsia"/>
          <w:sz w:val="24"/>
          <w:szCs w:val="32"/>
          <w:highlight w:val="yellow"/>
        </w:rPr>
        <w:t>一致性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、允许熟练用户使用</w:t>
      </w:r>
      <w:r w:rsidRPr="000B18FE">
        <w:rPr>
          <w:rFonts w:ascii="方正仿宋_GB2312" w:eastAsia="方正仿宋_GB2312" w:hAnsi="方正仿宋_GB2312" w:cs="方正仿宋_GB2312" w:hint="eastAsia"/>
          <w:sz w:val="24"/>
          <w:szCs w:val="32"/>
          <w:highlight w:val="yellow"/>
        </w:rPr>
        <w:t>快捷键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、提供明确的</w:t>
      </w:r>
      <w:r w:rsidRPr="000B18FE">
        <w:rPr>
          <w:rFonts w:ascii="方正仿宋_GB2312" w:eastAsia="方正仿宋_GB2312" w:hAnsi="方正仿宋_GB2312" w:cs="方正仿宋_GB2312" w:hint="eastAsia"/>
          <w:sz w:val="24"/>
          <w:szCs w:val="32"/>
          <w:highlight w:val="yellow"/>
        </w:rPr>
        <w:t>反馈、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设计</w:t>
      </w:r>
      <w:r w:rsidRPr="000B18FE">
        <w:rPr>
          <w:rFonts w:ascii="方正仿宋_GB2312" w:eastAsia="方正仿宋_GB2312" w:hAnsi="方正仿宋_GB2312" w:cs="方正仿宋_GB2312" w:hint="eastAsia"/>
          <w:sz w:val="24"/>
          <w:szCs w:val="32"/>
          <w:highlight w:val="yellow"/>
        </w:rPr>
        <w:t>对话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，</w:t>
      </w:r>
      <w:r w:rsidRPr="000B18FE">
        <w:rPr>
          <w:rFonts w:ascii="方正仿宋_GB2312" w:eastAsia="方正仿宋_GB2312" w:hAnsi="方正仿宋_GB2312" w:cs="方正仿宋_GB2312" w:hint="eastAsia"/>
          <w:sz w:val="24"/>
          <w:szCs w:val="32"/>
          <w:highlight w:val="yellow"/>
        </w:rPr>
        <w:t>提示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任务已完成、提供错误预防和</w:t>
      </w:r>
      <w:r w:rsidRPr="009366BE">
        <w:rPr>
          <w:rFonts w:ascii="方正仿宋_GB2312" w:eastAsia="方正仿宋_GB2312" w:hAnsi="方正仿宋_GB2312" w:cs="方正仿宋_GB2312" w:hint="eastAsia"/>
          <w:sz w:val="24"/>
          <w:szCs w:val="32"/>
          <w:highlight w:val="yellow"/>
        </w:rPr>
        <w:t>纠错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功能、应便于用户</w:t>
      </w:r>
      <w:r w:rsidRPr="009366BE">
        <w:rPr>
          <w:rFonts w:ascii="方正仿宋_GB2312" w:eastAsia="方正仿宋_GB2312" w:hAnsi="方正仿宋_GB2312" w:cs="方正仿宋_GB2312" w:hint="eastAsia"/>
          <w:sz w:val="24"/>
          <w:szCs w:val="32"/>
          <w:highlight w:val="yellow"/>
        </w:rPr>
        <w:t>撤销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某个操作、用户掌握</w:t>
      </w:r>
      <w:r w:rsidRPr="009366BE">
        <w:rPr>
          <w:rFonts w:ascii="方正仿宋_GB2312" w:eastAsia="方正仿宋_GB2312" w:hAnsi="方正仿宋_GB2312" w:cs="方正仿宋_GB2312" w:hint="eastAsia"/>
          <w:sz w:val="24"/>
          <w:szCs w:val="32"/>
          <w:highlight w:val="yellow"/>
        </w:rPr>
        <w:t>控制权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、减轻</w:t>
      </w:r>
      <w:r w:rsidRPr="009366BE">
        <w:rPr>
          <w:rFonts w:ascii="方正仿宋_GB2312" w:eastAsia="方正仿宋_GB2312" w:hAnsi="方正仿宋_GB2312" w:cs="方正仿宋_GB2312" w:hint="eastAsia"/>
          <w:sz w:val="24"/>
          <w:szCs w:val="32"/>
          <w:highlight w:val="yellow"/>
        </w:rPr>
        <w:t>记忆负担</w:t>
      </w:r>
    </w:p>
    <w:p w14:paraId="34A7248B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85、标准是由国家/国际组织颁发的</w:t>
      </w:r>
      <w:r w:rsidRPr="000B18FE">
        <w:rPr>
          <w:rFonts w:ascii="方正仿宋_GB2312" w:eastAsia="方正仿宋_GB2312" w:hAnsi="方正仿宋_GB2312" w:cs="方正仿宋_GB2312" w:hint="eastAsia"/>
          <w:sz w:val="24"/>
          <w:szCs w:val="32"/>
          <w:highlight w:val="yellow"/>
        </w:rPr>
        <w:t>设计指导</w:t>
      </w:r>
    </w:p>
    <w:p w14:paraId="34A7248C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86、菜单：提供与命令相关的选项；有下拉式、弹出式、对话式；菜单选项要按照他们的关系进行分组：功能、顺序、频率；在关系上对立的选项要尽可能分开。</w:t>
      </w:r>
    </w:p>
    <w:p w14:paraId="34A7248D" w14:textId="77777777" w:rsidR="003017F2" w:rsidRDefault="00000000">
      <w:pPr>
        <w:rPr>
          <w:rFonts w:hAnsi="Cambria Math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87、绝对分组计算公式：g=</w:t>
      </w:r>
      <m:oMath>
        <m:rad>
          <m:radPr>
            <m:degHide m:val="1"/>
            <m:ctrlPr>
              <w:rPr>
                <w:rFonts w:ascii="Cambria Math" w:hAnsi="Cambria Math" w:cs="方正仿宋_GB2312"/>
                <w:i/>
                <w:sz w:val="24"/>
                <w:szCs w:val="32"/>
              </w:rPr>
            </m:ctrlPr>
          </m:radPr>
          <m:deg/>
          <m:e>
            <m:r>
              <w:rPr>
                <w:rFonts w:ascii="Cambria Math" w:hAnsi="Cambria Math" w:cs="方正仿宋_GB2312"/>
                <w:sz w:val="24"/>
                <w:szCs w:val="32"/>
              </w:rPr>
              <m:t>n</m:t>
            </m:r>
          </m:e>
        </m:rad>
      </m:oMath>
      <w:r>
        <w:rPr>
          <w:rFonts w:hAnsi="Cambria Math" w:cs="方正仿宋_GB2312" w:hint="eastAsia"/>
          <w:sz w:val="24"/>
          <w:szCs w:val="32"/>
        </w:rPr>
        <w:t xml:space="preserve">  </w:t>
      </w:r>
      <w:r>
        <w:rPr>
          <w:rFonts w:hAnsi="Cambria Math" w:cs="方正仿宋_GB2312" w:hint="eastAsia"/>
          <w:sz w:val="24"/>
          <w:szCs w:val="32"/>
        </w:rPr>
        <w:t>向下取整</w:t>
      </w:r>
    </w:p>
    <w:p w14:paraId="34A7248E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88、设计要避免过于稀疏和密集</w:t>
      </w:r>
    </w:p>
    <w:p w14:paraId="34A7248F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89、信息的呈现格式依赖于信息的类型：离散型、连续性</w:t>
      </w:r>
    </w:p>
    <w:p w14:paraId="34A72490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90、有用的工具所具有的特征：已知任务规约，应能辅助界面设计、已知界面的设计规约，应能辅助界面的实现、应能辅助建立可用的用户界面、允许设计者快速比较不同的设计方案、允许非程序员设计和开发用户界面、能够自动评估用户界面，并提出改进的建议、允许最终用户自行配置用户界面、应提供良好的可移植性、应易于使用</w:t>
      </w:r>
    </w:p>
    <w:p w14:paraId="34A72491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91、原型设计软件：低保真——Microsoft Office Visio；高保真——</w:t>
      </w:r>
      <w:proofErr w:type="spellStart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CorelIDRAW</w:t>
      </w:r>
      <w:proofErr w:type="spellEnd"/>
    </w:p>
    <w:p w14:paraId="34A72492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92、开发概念模型包括三方面：交互方式、隐喻、交互范型</w:t>
      </w:r>
    </w:p>
    <w:p w14:paraId="34A72493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93、原型和情节能够有效启发设计思想</w:t>
      </w:r>
    </w:p>
    <w:p w14:paraId="34A72494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94、以用户为中心的两个特征：理解和指定产品的使用上下文，用户参与开发</w:t>
      </w:r>
    </w:p>
    <w:p w14:paraId="34A72495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lastRenderedPageBreak/>
        <w:t>95、设计组成员：全职参与、简直参与、短期轮流参与、长期参与</w:t>
      </w:r>
    </w:p>
    <w:p w14:paraId="34A72496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96、可用设计的三项原则：以研究永和和他们的任务为基础、经验度量、迭代设计</w:t>
      </w:r>
    </w:p>
    <w:p w14:paraId="34A72497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97、现场研究的三种不同方式：研究由人种学者执行，解释数据并对设计过程提出建议；研究由人种学者执行，但数据由设计者解释并利用；研究由设计者执行</w:t>
      </w:r>
    </w:p>
    <w:p w14:paraId="34A72498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98、上下文设计的步骤：上下文询问、工作建模、合并、工作再设计、用户环境设计、纸模及用户测试、付诸实践</w:t>
      </w:r>
    </w:p>
    <w:p w14:paraId="34A72499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99、上下文质询的想主要原理：乡下问原理、合作关系、解释原理、焦点原理</w:t>
      </w:r>
    </w:p>
    <w:p w14:paraId="34A7249A" w14:textId="77777777" w:rsidR="003017F2" w:rsidRDefault="00000000">
      <w:pPr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100、上下文质询与现场研究的区别：时间短，重点明确集中都是上下文的优点</w:t>
      </w:r>
    </w:p>
    <w:p w14:paraId="34A7249B" w14:textId="77777777" w:rsidR="003017F2" w:rsidRDefault="003017F2">
      <w:pPr>
        <w:rPr>
          <w:rFonts w:ascii="方正仿宋_GB2312" w:eastAsia="方正仿宋_GB2312" w:hAnsi="方正仿宋_GB2312" w:cs="方正仿宋_GB2312"/>
          <w:sz w:val="24"/>
          <w:szCs w:val="32"/>
        </w:rPr>
      </w:pPr>
    </w:p>
    <w:p w14:paraId="34A7249C" w14:textId="77777777" w:rsidR="003017F2" w:rsidRDefault="003017F2">
      <w:pPr>
        <w:rPr>
          <w:rFonts w:ascii="方正仿宋_GB2312" w:eastAsia="方正仿宋_GB2312" w:hAnsi="方正仿宋_GB2312" w:cs="方正仿宋_GB2312"/>
          <w:sz w:val="24"/>
          <w:szCs w:val="32"/>
        </w:rPr>
      </w:pPr>
    </w:p>
    <w:p w14:paraId="34A7249D" w14:textId="77777777" w:rsidR="003017F2" w:rsidRDefault="003017F2">
      <w:pPr>
        <w:rPr>
          <w:rFonts w:ascii="方正仿宋_GB2312" w:eastAsia="方正仿宋_GB2312" w:hAnsi="方正仿宋_GB2312" w:cs="方正仿宋_GB2312"/>
          <w:sz w:val="24"/>
          <w:szCs w:val="32"/>
        </w:rPr>
      </w:pPr>
    </w:p>
    <w:p w14:paraId="34A7249E" w14:textId="77777777" w:rsidR="003017F2" w:rsidRDefault="003017F2">
      <w:pPr>
        <w:rPr>
          <w:rFonts w:ascii="方正仿宋_GB2312" w:eastAsia="方正仿宋_GB2312" w:hAnsi="方正仿宋_GB2312" w:cs="方正仿宋_GB2312"/>
          <w:sz w:val="24"/>
          <w:szCs w:val="32"/>
        </w:rPr>
      </w:pPr>
    </w:p>
    <w:sectPr w:rsidR="003017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1" w:subsetted="1" w:fontKey="{3DED4593-94E6-4C68-B716-2E3C7A8A2DDA}"/>
    <w:embedBold r:id="rId2" w:subsetted="1" w:fontKey="{23495CE7-263F-40B3-B273-62AC855FAB3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subsetted="1" w:fontKey="{AC605567-B1CC-4FAC-AEB8-C470E130C542}"/>
  </w:font>
  <w:font w:name="方正仿宋_GB2312">
    <w:altName w:val="微软雅黑"/>
    <w:charset w:val="86"/>
    <w:family w:val="auto"/>
    <w:pitch w:val="default"/>
    <w:sig w:usb0="A00002BF" w:usb1="184F6CFA" w:usb2="00000012" w:usb3="00000000" w:csb0="00040001" w:csb1="00000000"/>
    <w:embedRegular r:id="rId4" w:subsetted="1" w:fontKey="{89715DF0-B2F8-4DA9-ACE7-2B7173772CEC}"/>
    <w:embedBold r:id="rId5" w:subsetted="1" w:fontKey="{6B14220A-BC72-4FB6-B9AD-E17B26D9142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E98BD0E-D31E-4FF1-BADD-3603D59E48E9}"/>
    <w:embedItalic r:id="rId7" w:fontKey="{AE939355-EBA3-4B9A-A01D-5D988344FD6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A12FEE9"/>
    <w:multiLevelType w:val="singleLevel"/>
    <w:tmpl w:val="BA12FEE9"/>
    <w:lvl w:ilvl="0">
      <w:start w:val="4"/>
      <w:numFmt w:val="decimal"/>
      <w:suff w:val="nothing"/>
      <w:lvlText w:val="%1、"/>
      <w:lvlJc w:val="left"/>
    </w:lvl>
  </w:abstractNum>
  <w:abstractNum w:abstractNumId="1" w15:restartNumberingAfterBreak="0">
    <w:nsid w:val="BFCF9E8E"/>
    <w:multiLevelType w:val="multilevel"/>
    <w:tmpl w:val="BFCF9E8E"/>
    <w:lvl w:ilvl="0">
      <w:start w:val="68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E64C59AD"/>
    <w:multiLevelType w:val="singleLevel"/>
    <w:tmpl w:val="E64C59AD"/>
    <w:lvl w:ilvl="0">
      <w:start w:val="10"/>
      <w:numFmt w:val="decimal"/>
      <w:suff w:val="nothing"/>
      <w:lvlText w:val="%1、"/>
      <w:lvlJc w:val="left"/>
    </w:lvl>
  </w:abstractNum>
  <w:abstractNum w:abstractNumId="3" w15:restartNumberingAfterBreak="0">
    <w:nsid w:val="0D4F1210"/>
    <w:multiLevelType w:val="singleLevel"/>
    <w:tmpl w:val="0D4F1210"/>
    <w:lvl w:ilvl="0">
      <w:start w:val="59"/>
      <w:numFmt w:val="decimal"/>
      <w:suff w:val="nothing"/>
      <w:lvlText w:val="%1、"/>
      <w:lvlJc w:val="left"/>
    </w:lvl>
  </w:abstractNum>
  <w:num w:numId="1" w16cid:durableId="1094790674">
    <w:abstractNumId w:val="0"/>
  </w:num>
  <w:num w:numId="2" w16cid:durableId="1680738798">
    <w:abstractNumId w:val="2"/>
  </w:num>
  <w:num w:numId="3" w16cid:durableId="95100420">
    <w:abstractNumId w:val="3"/>
  </w:num>
  <w:num w:numId="4" w16cid:durableId="1040085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embedTrueTypeFonts/>
  <w:saveSubset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c2NGQwMGUzMjcyNzQzMjJlNGEwMDc4YjA4ZDJkNzYifQ=="/>
  </w:docVars>
  <w:rsids>
    <w:rsidRoot w:val="344B05FA"/>
    <w:rsid w:val="00097E02"/>
    <w:rsid w:val="000B18FE"/>
    <w:rsid w:val="003017F2"/>
    <w:rsid w:val="005E73F7"/>
    <w:rsid w:val="009366BE"/>
    <w:rsid w:val="00BB3018"/>
    <w:rsid w:val="00CE7648"/>
    <w:rsid w:val="00EB2C8A"/>
    <w:rsid w:val="2A69148F"/>
    <w:rsid w:val="321B7CF6"/>
    <w:rsid w:val="33062996"/>
    <w:rsid w:val="344B05FA"/>
    <w:rsid w:val="7541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A72353"/>
  <w15:docId w15:val="{8A4FD5D3-BF63-461B-A9BA-CD5AD9E8F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Microsoft_Visio_2003-2010_Drawing.vsd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14</Pages>
  <Words>969</Words>
  <Characters>5524</Characters>
  <Application>Microsoft Office Word</Application>
  <DocSecurity>0</DocSecurity>
  <Lines>46</Lines>
  <Paragraphs>12</Paragraphs>
  <ScaleCrop>false</ScaleCrop>
  <Company/>
  <LinksUpToDate>false</LinksUpToDate>
  <CharactersWithSpaces>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qiqididi</dc:creator>
  <cp:lastModifiedBy>X.T. Sun</cp:lastModifiedBy>
  <cp:revision>8</cp:revision>
  <dcterms:created xsi:type="dcterms:W3CDTF">2024-04-26T11:59:00Z</dcterms:created>
  <dcterms:modified xsi:type="dcterms:W3CDTF">2024-04-29T04:48:00Z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232C457BE1934254B171D53EDE37D070_11</vt:lpwstr>
  </property>
</Properties>
</file>