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rPr>
      </w:pPr>
    </w:p>
    <w:p>
      <w:pPr>
        <w:pStyle w:val="15"/>
        <w:bidi w:val="0"/>
        <w:rPr>
          <w:rFonts w:hint="eastAsia"/>
        </w:rPr>
      </w:pPr>
    </w:p>
    <w:p>
      <w:pPr>
        <w:pStyle w:val="15"/>
        <w:bidi w:val="0"/>
        <w:rPr>
          <w:rFonts w:hint="eastAsia"/>
        </w:rPr>
      </w:pPr>
    </w:p>
    <w:p>
      <w:pPr>
        <w:pStyle w:val="15"/>
        <w:bidi w:val="0"/>
        <w:rPr>
          <w:rFonts w:hint="eastAsia"/>
          <w:lang w:eastAsia="zh-CN"/>
        </w:rPr>
      </w:pPr>
    </w:p>
    <w:p>
      <w:pPr>
        <w:pStyle w:val="14"/>
        <w:bidi w:val="0"/>
        <w:rPr>
          <w:rFonts w:hint="default" w:eastAsia="思源黑体"/>
          <w:lang w:val="en-US" w:eastAsia="zh-CN"/>
        </w:rPr>
      </w:pPr>
      <w:r>
        <w:rPr>
          <w:rFonts w:hint="eastAsia"/>
          <w:lang w:val="en-US" w:eastAsia="zh-CN"/>
        </w:rPr>
        <w:t>自研配置中心微服务</w:t>
      </w:r>
      <w:r>
        <w:rPr>
          <w:rFonts w:hint="eastAsia"/>
        </w:rPr>
        <w:br w:type="textWrapping"/>
      </w:r>
      <w:r>
        <w:rPr>
          <w:rFonts w:hint="eastAsia"/>
        </w:rPr>
        <w:t>需求分析</w:t>
      </w:r>
      <w:r>
        <w:rPr>
          <w:rFonts w:hint="eastAsia"/>
          <w:lang w:val="en-US" w:eastAsia="zh-CN"/>
        </w:rPr>
        <w:t>及产品设计方案</w:t>
      </w:r>
    </w:p>
    <w:p>
      <w:pPr>
        <w:pStyle w:val="15"/>
        <w:bidi w:val="0"/>
        <w:rPr>
          <w:rFonts w:hint="eastAsia"/>
          <w:lang w:val="en-US" w:eastAsia="zh-CN"/>
        </w:rPr>
      </w:pPr>
      <w:r>
        <w:rPr>
          <w:rFonts w:hint="eastAsia"/>
          <w:lang w:val="en-US" w:eastAsia="zh-CN"/>
        </w:rPr>
        <w:t>（第一版）</w:t>
      </w: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r>
        <w:rPr>
          <w:rFonts w:hint="eastAsia"/>
          <w:lang w:val="en-US" w:eastAsia="zh-CN"/>
        </w:rPr>
        <w:t>郑琳</w:t>
      </w:r>
    </w:p>
    <w:p>
      <w:pPr>
        <w:pStyle w:val="15"/>
        <w:bidi w:val="0"/>
        <w:rPr>
          <w:rFonts w:hint="eastAsia"/>
          <w:lang w:val="en-US" w:eastAsia="zh-CN"/>
        </w:rPr>
      </w:pPr>
      <w:r>
        <w:rPr>
          <w:rFonts w:hint="eastAsia"/>
          <w:lang w:val="en-US" w:eastAsia="zh-CN"/>
        </w:rPr>
        <w:t>2023年8月5日</w:t>
      </w:r>
    </w:p>
    <w:p>
      <w:pPr>
        <w:pStyle w:val="15"/>
        <w:bidi w:val="0"/>
        <w:rPr>
          <w:rFonts w:hint="eastAsia"/>
          <w:lang w:val="en-US" w:eastAsia="zh-CN"/>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63140"/>
        <w15:color w:val="DBDBDB"/>
        <w:docPartObj>
          <w:docPartGallery w:val="Table of Contents"/>
          <w:docPartUnique/>
        </w:docPartObj>
      </w:sdtPr>
      <w:sdtEndPr>
        <w:rPr>
          <w:rFonts w:hint="default" w:eastAsia="宋体" w:asciiTheme="minorAscii" w:hAnsiTheme="minorAscii" w:cstheme="minorBidi"/>
          <w:kern w:val="2"/>
          <w:sz w:val="24"/>
          <w:szCs w:val="24"/>
          <w:lang w:val="en-US" w:eastAsia="zh-CN" w:bidi="ar-SA"/>
        </w:rPr>
      </w:sdtEndPr>
      <w:sdtContent>
        <w:p>
          <w:pPr>
            <w:pStyle w:val="17"/>
            <w:bidi w:val="0"/>
          </w:pPr>
          <w:r>
            <w:rPr>
              <w:rFonts w:ascii="宋体" w:hAnsi="宋体" w:eastAsia="宋体"/>
              <w:sz w:val="21"/>
            </w:rPr>
            <w:t>目录</w:t>
          </w:r>
        </w:p>
        <w:p>
          <w:pPr>
            <w:pStyle w:val="8"/>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_Toc32620 </w:instrText>
          </w:r>
          <w:r>
            <w:rPr>
              <w:rFonts w:hint="default"/>
              <w:lang w:val="en-US" w:eastAsia="zh-CN"/>
            </w:rPr>
            <w:fldChar w:fldCharType="separate"/>
          </w:r>
          <w:r>
            <w:rPr>
              <w:rFonts w:hint="eastAsia"/>
              <w:lang w:val="en-US" w:eastAsia="zh-CN"/>
            </w:rPr>
            <w:t>一、项目背景</w:t>
          </w:r>
          <w:r>
            <w:tab/>
          </w:r>
          <w:r>
            <w:fldChar w:fldCharType="begin"/>
          </w:r>
          <w:r>
            <w:instrText xml:space="preserve"> PAGEREF _Toc32620 \h </w:instrText>
          </w:r>
          <w:r>
            <w:fldChar w:fldCharType="separate"/>
          </w:r>
          <w:r>
            <w:t>1</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_Toc10853 </w:instrText>
          </w:r>
          <w:r>
            <w:rPr>
              <w:rFonts w:hint="default"/>
              <w:lang w:val="en-US" w:eastAsia="zh-CN"/>
            </w:rPr>
            <w:fldChar w:fldCharType="separate"/>
          </w:r>
          <w:r>
            <w:rPr>
              <w:rFonts w:hint="eastAsia"/>
              <w:lang w:val="en-US" w:eastAsia="zh-CN"/>
            </w:rPr>
            <w:t>1.1 关于参数配置</w:t>
          </w:r>
          <w:r>
            <w:tab/>
          </w:r>
          <w:r>
            <w:fldChar w:fldCharType="begin"/>
          </w:r>
          <w:r>
            <w:instrText xml:space="preserve"> PAGEREF _Toc10853 \h </w:instrText>
          </w:r>
          <w:r>
            <w:fldChar w:fldCharType="separate"/>
          </w:r>
          <w:r>
            <w:t>1</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_Toc21150 </w:instrText>
          </w:r>
          <w:r>
            <w:rPr>
              <w:rFonts w:hint="default"/>
              <w:lang w:val="en-US" w:eastAsia="zh-CN"/>
            </w:rPr>
            <w:fldChar w:fldCharType="separate"/>
          </w:r>
          <w:r>
            <w:rPr>
              <w:rFonts w:hint="eastAsia"/>
              <w:lang w:val="en-US" w:eastAsia="zh-CN"/>
            </w:rPr>
            <w:t>1.2 配置中心</w:t>
          </w:r>
          <w:r>
            <w:tab/>
          </w:r>
          <w:r>
            <w:fldChar w:fldCharType="begin"/>
          </w:r>
          <w:r>
            <w:instrText xml:space="preserve"> PAGEREF _Toc21150 \h </w:instrText>
          </w:r>
          <w:r>
            <w:fldChar w:fldCharType="separate"/>
          </w:r>
          <w:r>
            <w:t>1</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_Toc5559 </w:instrText>
          </w:r>
          <w:r>
            <w:rPr>
              <w:rFonts w:hint="default"/>
              <w:lang w:val="en-US" w:eastAsia="zh-CN"/>
            </w:rPr>
            <w:fldChar w:fldCharType="separate"/>
          </w:r>
          <w:r>
            <w:rPr>
              <w:rFonts w:hint="eastAsia"/>
              <w:lang w:val="en-US" w:eastAsia="zh-CN"/>
            </w:rPr>
            <w:t>1.3 自研配置中心</w:t>
          </w:r>
          <w:r>
            <w:tab/>
          </w:r>
          <w:r>
            <w:fldChar w:fldCharType="begin"/>
          </w:r>
          <w:r>
            <w:instrText xml:space="preserve"> PAGEREF _Toc5559 \h </w:instrText>
          </w:r>
          <w:r>
            <w:fldChar w:fldCharType="separate"/>
          </w:r>
          <w:r>
            <w:t>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_Toc13201 </w:instrText>
          </w:r>
          <w:r>
            <w:rPr>
              <w:rFonts w:hint="default"/>
              <w:lang w:val="en-US" w:eastAsia="zh-CN"/>
            </w:rPr>
            <w:fldChar w:fldCharType="separate"/>
          </w:r>
          <w:r>
            <w:rPr>
              <w:rFonts w:hint="eastAsia"/>
              <w:lang w:val="en-US" w:eastAsia="zh-CN"/>
            </w:rPr>
            <w:t>1.3.1 自主可控</w:t>
          </w:r>
          <w:r>
            <w:tab/>
          </w:r>
          <w:r>
            <w:fldChar w:fldCharType="begin"/>
          </w:r>
          <w:r>
            <w:instrText xml:space="preserve"> PAGEREF _Toc13201 \h </w:instrText>
          </w:r>
          <w:r>
            <w:fldChar w:fldCharType="separate"/>
          </w:r>
          <w:r>
            <w:t>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_Toc5445 </w:instrText>
          </w:r>
          <w:r>
            <w:rPr>
              <w:rFonts w:hint="default"/>
              <w:lang w:val="en-US" w:eastAsia="zh-CN"/>
            </w:rPr>
            <w:fldChar w:fldCharType="separate"/>
          </w:r>
          <w:r>
            <w:rPr>
              <w:rFonts w:hint="eastAsia"/>
              <w:lang w:val="en-US" w:eastAsia="zh-CN"/>
            </w:rPr>
            <w:t>1.3.2 性价比高</w:t>
          </w:r>
          <w:r>
            <w:tab/>
          </w:r>
          <w:r>
            <w:fldChar w:fldCharType="begin"/>
          </w:r>
          <w:r>
            <w:instrText xml:space="preserve"> PAGEREF _Toc5445 \h </w:instrText>
          </w:r>
          <w:r>
            <w:fldChar w:fldCharType="separate"/>
          </w:r>
          <w:r>
            <w:t>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_Toc11344 </w:instrText>
          </w:r>
          <w:r>
            <w:rPr>
              <w:rFonts w:hint="default"/>
              <w:lang w:val="en-US" w:eastAsia="zh-CN"/>
            </w:rPr>
            <w:fldChar w:fldCharType="separate"/>
          </w:r>
          <w:r>
            <w:rPr>
              <w:rFonts w:hint="eastAsia"/>
              <w:lang w:val="en-US" w:eastAsia="zh-CN"/>
            </w:rPr>
            <w:t>1.3.3 技术沉淀</w:t>
          </w:r>
          <w:r>
            <w:tab/>
          </w:r>
          <w:r>
            <w:fldChar w:fldCharType="begin"/>
          </w:r>
          <w:r>
            <w:instrText xml:space="preserve"> PAGEREF _Toc11344 \h </w:instrText>
          </w:r>
          <w:r>
            <w:fldChar w:fldCharType="separate"/>
          </w:r>
          <w:r>
            <w:t>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_Toc10473 </w:instrText>
          </w:r>
          <w:r>
            <w:rPr>
              <w:rFonts w:hint="default"/>
              <w:lang w:val="en-US" w:eastAsia="zh-CN"/>
            </w:rPr>
            <w:fldChar w:fldCharType="separate"/>
          </w:r>
          <w:r>
            <w:rPr>
              <w:rFonts w:hint="eastAsia"/>
              <w:lang w:val="en-US" w:eastAsia="zh-CN"/>
            </w:rPr>
            <w:t>1.3.4 商业价值</w:t>
          </w:r>
          <w:r>
            <w:tab/>
          </w:r>
          <w:r>
            <w:fldChar w:fldCharType="begin"/>
          </w:r>
          <w:r>
            <w:instrText xml:space="preserve"> PAGEREF _Toc10473 \h </w:instrText>
          </w:r>
          <w:r>
            <w:fldChar w:fldCharType="separate"/>
          </w:r>
          <w:r>
            <w:t>3</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_Toc19300 </w:instrText>
          </w:r>
          <w:r>
            <w:rPr>
              <w:rFonts w:hint="default"/>
              <w:lang w:val="en-US" w:eastAsia="zh-CN"/>
            </w:rPr>
            <w:fldChar w:fldCharType="separate"/>
          </w:r>
          <w:r>
            <w:rPr>
              <w:rFonts w:hint="eastAsia"/>
              <w:lang w:val="en-US" w:eastAsia="zh-CN"/>
            </w:rPr>
            <w:t>二、配置中心产品解构</w:t>
          </w:r>
          <w:r>
            <w:tab/>
          </w:r>
          <w:r>
            <w:fldChar w:fldCharType="begin"/>
          </w:r>
          <w:r>
            <w:instrText xml:space="preserve"> PAGEREF _Toc19300 \h </w:instrText>
          </w:r>
          <w:r>
            <w:fldChar w:fldCharType="separate"/>
          </w:r>
          <w:r>
            <w:t>4</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_Toc17105 </w:instrText>
          </w:r>
          <w:r>
            <w:rPr>
              <w:rFonts w:hint="default"/>
              <w:lang w:val="en-US" w:eastAsia="zh-CN"/>
            </w:rPr>
            <w:fldChar w:fldCharType="separate"/>
          </w:r>
          <w:r>
            <w:rPr>
              <w:rFonts w:hint="eastAsia"/>
              <w:lang w:val="en-US" w:eastAsia="zh-CN"/>
            </w:rPr>
            <w:t>2.1 开源产品</w:t>
          </w:r>
          <w:r>
            <w:tab/>
          </w:r>
          <w:r>
            <w:fldChar w:fldCharType="begin"/>
          </w:r>
          <w:r>
            <w:instrText xml:space="preserve"> PAGEREF _Toc17105 \h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_Toc2273 </w:instrText>
          </w:r>
          <w:r>
            <w:rPr>
              <w:rFonts w:hint="default"/>
              <w:lang w:val="en-US" w:eastAsia="zh-CN"/>
            </w:rPr>
            <w:fldChar w:fldCharType="separate"/>
          </w:r>
          <w:r>
            <w:rPr>
              <w:rFonts w:hint="eastAsia"/>
              <w:lang w:val="en-US" w:eastAsia="zh-CN"/>
            </w:rPr>
            <w:t>2.1.1 Apollo</w:t>
          </w:r>
          <w:r>
            <w:tab/>
          </w:r>
          <w:r>
            <w:fldChar w:fldCharType="begin"/>
          </w:r>
          <w:r>
            <w:instrText xml:space="preserve"> PAGEREF _Toc2273 \h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_Toc5850 </w:instrText>
          </w:r>
          <w:r>
            <w:rPr>
              <w:rFonts w:hint="default"/>
              <w:lang w:val="en-US" w:eastAsia="zh-CN"/>
            </w:rPr>
            <w:fldChar w:fldCharType="separate"/>
          </w:r>
          <w:r>
            <w:rPr>
              <w:rFonts w:hint="eastAsia"/>
              <w:lang w:val="en-US" w:eastAsia="zh-CN"/>
            </w:rPr>
            <w:t>2.1.2 XDiamond</w:t>
          </w:r>
          <w:r>
            <w:tab/>
          </w:r>
          <w:r>
            <w:fldChar w:fldCharType="begin"/>
          </w:r>
          <w:r>
            <w:instrText xml:space="preserve"> PAGEREF _Toc5850 \h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_Toc23777 </w:instrText>
          </w:r>
          <w:r>
            <w:rPr>
              <w:rFonts w:hint="default"/>
              <w:lang w:val="en-US" w:eastAsia="zh-CN"/>
            </w:rPr>
            <w:fldChar w:fldCharType="separate"/>
          </w:r>
          <w:r>
            <w:rPr>
              <w:rFonts w:hint="eastAsia"/>
              <w:lang w:val="en-US" w:eastAsia="zh-CN"/>
            </w:rPr>
            <w:t>2.1.3 Disconf</w:t>
          </w:r>
          <w:r>
            <w:tab/>
          </w:r>
          <w:r>
            <w:fldChar w:fldCharType="begin"/>
          </w:r>
          <w:r>
            <w:instrText xml:space="preserve"> PAGEREF _Toc23777 \h </w:instrText>
          </w:r>
          <w:r>
            <w:fldChar w:fldCharType="separate"/>
          </w:r>
          <w:r>
            <w:t>4</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_Toc18849 </w:instrText>
          </w:r>
          <w:r>
            <w:rPr>
              <w:rFonts w:hint="default"/>
              <w:lang w:val="en-US" w:eastAsia="zh-CN"/>
            </w:rPr>
            <w:fldChar w:fldCharType="separate"/>
          </w:r>
          <w:r>
            <w:rPr>
              <w:rFonts w:hint="eastAsia"/>
              <w:lang w:val="en-US" w:eastAsia="zh-CN"/>
            </w:rPr>
            <w:t>2.2 分发模式</w:t>
          </w:r>
          <w:r>
            <w:tab/>
          </w:r>
          <w:r>
            <w:fldChar w:fldCharType="begin"/>
          </w:r>
          <w:r>
            <w:instrText xml:space="preserve"> PAGEREF _Toc18849 \h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_Toc23253 </w:instrText>
          </w:r>
          <w:r>
            <w:rPr>
              <w:rFonts w:hint="default"/>
              <w:lang w:val="en-US" w:eastAsia="zh-CN"/>
            </w:rPr>
            <w:fldChar w:fldCharType="separate"/>
          </w:r>
          <w:r>
            <w:rPr>
              <w:rFonts w:hint="eastAsia"/>
              <w:lang w:val="en-US" w:eastAsia="zh-CN"/>
            </w:rPr>
            <w:t>2.2.1 全局模式</w:t>
          </w:r>
          <w:r>
            <w:tab/>
          </w:r>
          <w:r>
            <w:fldChar w:fldCharType="begin"/>
          </w:r>
          <w:r>
            <w:instrText xml:space="preserve"> PAGEREF _Toc23253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_Toc9487 </w:instrText>
          </w:r>
          <w:r>
            <w:rPr>
              <w:rFonts w:hint="default"/>
              <w:lang w:val="en-US" w:eastAsia="zh-CN"/>
            </w:rPr>
            <w:fldChar w:fldCharType="separate"/>
          </w:r>
          <w:r>
            <w:rPr>
              <w:rFonts w:hint="eastAsia"/>
              <w:lang w:val="en-US" w:eastAsia="zh-CN"/>
            </w:rPr>
            <w:t>2.2.2 分布模式</w:t>
          </w:r>
          <w:r>
            <w:tab/>
          </w:r>
          <w:r>
            <w:fldChar w:fldCharType="begin"/>
          </w:r>
          <w:r>
            <w:instrText xml:space="preserve"> PAGEREF _Toc9487 \h </w:instrText>
          </w:r>
          <w:r>
            <w:fldChar w:fldCharType="separate"/>
          </w:r>
          <w:r>
            <w:t>5</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_Toc78 </w:instrText>
          </w:r>
          <w:r>
            <w:rPr>
              <w:rFonts w:hint="default"/>
              <w:lang w:val="en-US" w:eastAsia="zh-CN"/>
            </w:rPr>
            <w:fldChar w:fldCharType="separate"/>
          </w:r>
          <w:r>
            <w:rPr>
              <w:rFonts w:hint="eastAsia"/>
              <w:lang w:val="en-US" w:eastAsia="zh-CN"/>
            </w:rPr>
            <w:t>2.3 回滚与灰度的支持</w:t>
          </w:r>
          <w:r>
            <w:tab/>
          </w:r>
          <w:r>
            <w:fldChar w:fldCharType="begin"/>
          </w:r>
          <w:r>
            <w:instrText xml:space="preserve"> PAGEREF _Toc78 \h </w:instrText>
          </w:r>
          <w:r>
            <w:fldChar w:fldCharType="separate"/>
          </w:r>
          <w:r>
            <w:t>6</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_Toc26233 </w:instrText>
          </w:r>
          <w:r>
            <w:rPr>
              <w:rFonts w:hint="default"/>
              <w:lang w:val="en-US" w:eastAsia="zh-CN"/>
            </w:rPr>
            <w:fldChar w:fldCharType="separate"/>
          </w:r>
          <w:r>
            <w:rPr>
              <w:rFonts w:hint="eastAsia"/>
              <w:lang w:val="en-US" w:eastAsia="zh-CN"/>
            </w:rPr>
            <w:t>2.3.1 回滚</w:t>
          </w:r>
          <w:r>
            <w:tab/>
          </w:r>
          <w:r>
            <w:fldChar w:fldCharType="begin"/>
          </w:r>
          <w:r>
            <w:instrText xml:space="preserve"> PAGEREF _Toc26233 \h </w:instrText>
          </w:r>
          <w:r>
            <w:fldChar w:fldCharType="separate"/>
          </w:r>
          <w:r>
            <w:t>6</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_Toc6962 </w:instrText>
          </w:r>
          <w:r>
            <w:rPr>
              <w:rFonts w:hint="default"/>
              <w:lang w:val="en-US" w:eastAsia="zh-CN"/>
            </w:rPr>
            <w:fldChar w:fldCharType="separate"/>
          </w:r>
          <w:r>
            <w:rPr>
              <w:rFonts w:hint="eastAsia"/>
              <w:lang w:val="en-US" w:eastAsia="zh-CN"/>
            </w:rPr>
            <w:t>2.3.2 灰度发布</w:t>
          </w:r>
          <w:r>
            <w:tab/>
          </w:r>
          <w:r>
            <w:fldChar w:fldCharType="begin"/>
          </w:r>
          <w:r>
            <w:instrText xml:space="preserve"> PAGEREF _Toc6962 \h </w:instrText>
          </w:r>
          <w:r>
            <w:fldChar w:fldCharType="separate"/>
          </w:r>
          <w:r>
            <w:t>7</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_Toc6792 </w:instrText>
          </w:r>
          <w:r>
            <w:rPr>
              <w:rFonts w:hint="default"/>
              <w:lang w:val="en-US" w:eastAsia="zh-CN"/>
            </w:rPr>
            <w:fldChar w:fldCharType="separate"/>
          </w:r>
          <w:r>
            <w:rPr>
              <w:rFonts w:hint="eastAsia"/>
              <w:lang w:val="en-US" w:eastAsia="zh-CN"/>
            </w:rPr>
            <w:t>2.3 配置隔离</w:t>
          </w:r>
          <w:r>
            <w:tab/>
          </w:r>
          <w:r>
            <w:fldChar w:fldCharType="begin"/>
          </w:r>
          <w:r>
            <w:instrText xml:space="preserve"> PAGEREF _Toc6792 \h </w:instrText>
          </w:r>
          <w:r>
            <w:fldChar w:fldCharType="separate"/>
          </w:r>
          <w:r>
            <w:t>7</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_Toc2681 </w:instrText>
          </w:r>
          <w:r>
            <w:rPr>
              <w:rFonts w:hint="default"/>
              <w:lang w:val="en-US" w:eastAsia="zh-CN"/>
            </w:rPr>
            <w:fldChar w:fldCharType="separate"/>
          </w:r>
          <w:r>
            <w:rPr>
              <w:rFonts w:hint="eastAsia"/>
              <w:lang w:val="en-US" w:eastAsia="zh-CN"/>
            </w:rPr>
            <w:t>2.4 热更新</w:t>
          </w:r>
          <w:r>
            <w:tab/>
          </w:r>
          <w:r>
            <w:fldChar w:fldCharType="begin"/>
          </w:r>
          <w:r>
            <w:instrText xml:space="preserve"> PAGEREF _Toc2681 \h </w:instrText>
          </w:r>
          <w:r>
            <w:fldChar w:fldCharType="separate"/>
          </w:r>
          <w:r>
            <w:t>7</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_Toc23932 </w:instrText>
          </w:r>
          <w:r>
            <w:rPr>
              <w:rFonts w:hint="default"/>
              <w:lang w:val="en-US" w:eastAsia="zh-CN"/>
            </w:rPr>
            <w:fldChar w:fldCharType="separate"/>
          </w:r>
          <w:r>
            <w:rPr>
              <w:rFonts w:hint="eastAsia"/>
              <w:lang w:val="en-US" w:eastAsia="zh-CN"/>
            </w:rPr>
            <w:t>2.4.1 轮询</w:t>
          </w:r>
          <w:r>
            <w:tab/>
          </w:r>
          <w:r>
            <w:fldChar w:fldCharType="begin"/>
          </w:r>
          <w:r>
            <w:instrText xml:space="preserve"> PAGEREF _Toc23932 \h </w:instrText>
          </w:r>
          <w:r>
            <w:fldChar w:fldCharType="separate"/>
          </w:r>
          <w:r>
            <w:t>7</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_Toc30177 </w:instrText>
          </w:r>
          <w:r>
            <w:rPr>
              <w:rFonts w:hint="default"/>
              <w:lang w:val="en-US" w:eastAsia="zh-CN"/>
            </w:rPr>
            <w:fldChar w:fldCharType="separate"/>
          </w:r>
          <w:r>
            <w:rPr>
              <w:rFonts w:hint="eastAsia"/>
              <w:lang w:val="en-US" w:eastAsia="zh-CN"/>
            </w:rPr>
            <w:t>2.4.2 推送</w:t>
          </w:r>
          <w:r>
            <w:tab/>
          </w:r>
          <w:r>
            <w:fldChar w:fldCharType="begin"/>
          </w:r>
          <w:r>
            <w:instrText xml:space="preserve"> PAGEREF _Toc30177 \h </w:instrText>
          </w:r>
          <w:r>
            <w:fldChar w:fldCharType="separate"/>
          </w:r>
          <w:r>
            <w:t>8</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_Toc19092 </w:instrText>
          </w:r>
          <w:r>
            <w:rPr>
              <w:rFonts w:hint="default"/>
              <w:lang w:val="en-US" w:eastAsia="zh-CN"/>
            </w:rPr>
            <w:fldChar w:fldCharType="separate"/>
          </w:r>
          <w:r>
            <w:rPr>
              <w:rFonts w:hint="eastAsia"/>
              <w:lang w:val="en-US" w:eastAsia="zh-CN"/>
            </w:rPr>
            <w:t>三、总体方案</w:t>
          </w:r>
          <w:r>
            <w:tab/>
          </w:r>
          <w:r>
            <w:fldChar w:fldCharType="begin"/>
          </w:r>
          <w:r>
            <w:instrText xml:space="preserve"> PAGEREF _Toc19092 \h </w:instrText>
          </w:r>
          <w:r>
            <w:fldChar w:fldCharType="separate"/>
          </w:r>
          <w:r>
            <w:t>9</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_Toc15425 </w:instrText>
          </w:r>
          <w:r>
            <w:rPr>
              <w:rFonts w:hint="default"/>
              <w:lang w:val="en-US" w:eastAsia="zh-CN"/>
            </w:rPr>
            <w:fldChar w:fldCharType="separate"/>
          </w:r>
          <w:r>
            <w:rPr>
              <w:rFonts w:hint="eastAsia"/>
              <w:lang w:val="en-US" w:eastAsia="zh-CN"/>
            </w:rPr>
            <w:t>3.1 分发模式</w:t>
          </w:r>
          <w:r>
            <w:tab/>
          </w:r>
          <w:r>
            <w:fldChar w:fldCharType="begin"/>
          </w:r>
          <w:r>
            <w:instrText xml:space="preserve"> PAGEREF _Toc15425 \h </w:instrText>
          </w:r>
          <w:r>
            <w:fldChar w:fldCharType="separate"/>
          </w:r>
          <w:r>
            <w:t>9</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_Toc31644 </w:instrText>
          </w:r>
          <w:r>
            <w:rPr>
              <w:rFonts w:hint="default"/>
              <w:lang w:val="en-US" w:eastAsia="zh-CN"/>
            </w:rPr>
            <w:fldChar w:fldCharType="separate"/>
          </w:r>
          <w:r>
            <w:rPr>
              <w:rFonts w:hint="eastAsia"/>
              <w:lang w:val="en-US" w:eastAsia="zh-CN"/>
            </w:rPr>
            <w:t>3.2 轮询热更新</w:t>
          </w:r>
          <w:r>
            <w:tab/>
          </w:r>
          <w:r>
            <w:fldChar w:fldCharType="begin"/>
          </w:r>
          <w:r>
            <w:instrText xml:space="preserve"> PAGEREF _Toc31644 \h </w:instrText>
          </w:r>
          <w:r>
            <w:fldChar w:fldCharType="separate"/>
          </w:r>
          <w:r>
            <w:t>9</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_Toc5464 </w:instrText>
          </w:r>
          <w:r>
            <w:rPr>
              <w:rFonts w:hint="default"/>
              <w:lang w:val="en-US" w:eastAsia="zh-CN"/>
            </w:rPr>
            <w:fldChar w:fldCharType="separate"/>
          </w:r>
          <w:r>
            <w:rPr>
              <w:rFonts w:hint="eastAsia"/>
              <w:lang w:val="en-US" w:eastAsia="zh-CN"/>
            </w:rPr>
            <w:t>3.3 基于项目和环境的配置隔离</w:t>
          </w:r>
          <w:r>
            <w:tab/>
          </w:r>
          <w:r>
            <w:fldChar w:fldCharType="begin"/>
          </w:r>
          <w:r>
            <w:instrText xml:space="preserve"> PAGEREF _Toc5464 \h </w:instrText>
          </w:r>
          <w:r>
            <w:fldChar w:fldCharType="separate"/>
          </w:r>
          <w:r>
            <w:t>9</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_Toc16874 </w:instrText>
          </w:r>
          <w:r>
            <w:rPr>
              <w:rFonts w:hint="default"/>
              <w:lang w:val="en-US" w:eastAsia="zh-CN"/>
            </w:rPr>
            <w:fldChar w:fldCharType="separate"/>
          </w:r>
          <w:r>
            <w:rPr>
              <w:rFonts w:hint="eastAsia"/>
              <w:lang w:val="en-US" w:eastAsia="zh-CN"/>
            </w:rPr>
            <w:t>四、详细设计</w:t>
          </w:r>
          <w:r>
            <w:tab/>
          </w:r>
          <w:r>
            <w:fldChar w:fldCharType="begin"/>
          </w:r>
          <w:r>
            <w:instrText xml:space="preserve"> PAGEREF _Toc16874 \h </w:instrText>
          </w:r>
          <w:r>
            <w:fldChar w:fldCharType="separate"/>
          </w:r>
          <w:r>
            <w:t>10</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_Toc2903 </w:instrText>
          </w:r>
          <w:r>
            <w:rPr>
              <w:rFonts w:hint="default"/>
              <w:lang w:val="en-US" w:eastAsia="zh-CN"/>
            </w:rPr>
            <w:fldChar w:fldCharType="separate"/>
          </w:r>
          <w:r>
            <w:rPr>
              <w:rFonts w:hint="eastAsia"/>
              <w:lang w:val="en-US" w:eastAsia="zh-CN"/>
            </w:rPr>
            <w:t>4.1 总体业务流程</w:t>
          </w:r>
          <w:r>
            <w:tab/>
          </w:r>
          <w:r>
            <w:fldChar w:fldCharType="begin"/>
          </w:r>
          <w:r>
            <w:instrText xml:space="preserve"> PAGEREF _Toc2903 \h </w:instrText>
          </w:r>
          <w:r>
            <w:fldChar w:fldCharType="separate"/>
          </w:r>
          <w:r>
            <w:t>10</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_Toc19541 </w:instrText>
          </w:r>
          <w:r>
            <w:rPr>
              <w:rFonts w:hint="default"/>
              <w:lang w:val="en-US" w:eastAsia="zh-CN"/>
            </w:rPr>
            <w:fldChar w:fldCharType="separate"/>
          </w:r>
          <w:r>
            <w:rPr>
              <w:rFonts w:hint="eastAsia"/>
              <w:lang w:val="en-US" w:eastAsia="zh-CN"/>
            </w:rPr>
            <w:t>4.2 总体模块设计</w:t>
          </w:r>
          <w:r>
            <w:tab/>
          </w:r>
          <w:r>
            <w:fldChar w:fldCharType="begin"/>
          </w:r>
          <w:r>
            <w:instrText xml:space="preserve"> PAGEREF _Toc19541 \h </w:instrText>
          </w:r>
          <w:r>
            <w:fldChar w:fldCharType="separate"/>
          </w:r>
          <w:r>
            <w:t>10</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_Toc20854 </w:instrText>
          </w:r>
          <w:r>
            <w:rPr>
              <w:rFonts w:hint="default"/>
              <w:lang w:val="en-US" w:eastAsia="zh-CN"/>
            </w:rPr>
            <w:fldChar w:fldCharType="separate"/>
          </w:r>
          <w:r>
            <w:rPr>
              <w:rFonts w:hint="eastAsia"/>
              <w:lang w:val="en-US" w:eastAsia="zh-CN"/>
            </w:rPr>
            <w:t>4.3 详细模块说明</w:t>
          </w:r>
          <w:r>
            <w:tab/>
          </w:r>
          <w:r>
            <w:fldChar w:fldCharType="begin"/>
          </w:r>
          <w:r>
            <w:instrText xml:space="preserve"> PAGEREF _Toc20854 \h </w:instrText>
          </w:r>
          <w:r>
            <w:fldChar w:fldCharType="separate"/>
          </w:r>
          <w:r>
            <w:t>11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_Toc18932 </w:instrText>
          </w:r>
          <w:r>
            <w:rPr>
              <w:rFonts w:hint="default"/>
              <w:lang w:val="en-US" w:eastAsia="zh-CN"/>
            </w:rPr>
            <w:fldChar w:fldCharType="separate"/>
          </w:r>
          <w:r>
            <w:rPr>
              <w:rFonts w:hint="eastAsia"/>
              <w:lang w:val="en-US" w:eastAsia="zh-CN"/>
            </w:rPr>
            <w:t>4.3.1 基础数据模块</w:t>
          </w:r>
          <w:r>
            <w:tab/>
          </w:r>
          <w:r>
            <w:fldChar w:fldCharType="begin"/>
          </w:r>
          <w:r>
            <w:instrText xml:space="preserve"> PAGEREF _Toc18932 \h </w:instrText>
          </w:r>
          <w:r>
            <w:fldChar w:fldCharType="separate"/>
          </w:r>
          <w:r>
            <w:t>11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_Toc26694 </w:instrText>
          </w:r>
          <w:r>
            <w:rPr>
              <w:rFonts w:hint="default"/>
              <w:lang w:val="en-US" w:eastAsia="zh-CN"/>
            </w:rPr>
            <w:fldChar w:fldCharType="separate"/>
          </w:r>
          <w:r>
            <w:rPr>
              <w:rFonts w:hint="eastAsia"/>
              <w:lang w:val="en-US" w:eastAsia="zh-CN"/>
            </w:rPr>
            <w:t>4.3.2 配置存储模块</w:t>
          </w:r>
          <w:r>
            <w:tab/>
          </w:r>
          <w:r>
            <w:fldChar w:fldCharType="begin"/>
          </w:r>
          <w:r>
            <w:instrText xml:space="preserve"> PAGEREF _Toc26694 \h </w:instrText>
          </w:r>
          <w:r>
            <w:fldChar w:fldCharType="separate"/>
          </w:r>
          <w:r>
            <w:t>11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_Toc22427 </w:instrText>
          </w:r>
          <w:r>
            <w:rPr>
              <w:rFonts w:hint="default"/>
              <w:lang w:val="en-US" w:eastAsia="zh-CN"/>
            </w:rPr>
            <w:fldChar w:fldCharType="separate"/>
          </w:r>
          <w:r>
            <w:rPr>
              <w:rFonts w:hint="eastAsia"/>
              <w:lang w:val="en-US" w:eastAsia="zh-CN"/>
            </w:rPr>
            <w:t>4.3.3 配置缓存模块</w:t>
          </w:r>
          <w:r>
            <w:tab/>
          </w:r>
          <w:r>
            <w:fldChar w:fldCharType="begin"/>
          </w:r>
          <w:r>
            <w:instrText xml:space="preserve"> PAGEREF _Toc22427 \h </w:instrText>
          </w:r>
          <w:r>
            <w:fldChar w:fldCharType="separate"/>
          </w:r>
          <w:r>
            <w:t>12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_Toc17838 </w:instrText>
          </w:r>
          <w:r>
            <w:rPr>
              <w:rFonts w:hint="default"/>
              <w:lang w:val="en-US" w:eastAsia="zh-CN"/>
            </w:rPr>
            <w:fldChar w:fldCharType="separate"/>
          </w:r>
          <w:r>
            <w:rPr>
              <w:rFonts w:hint="eastAsia"/>
              <w:lang w:val="en-US" w:eastAsia="zh-CN"/>
            </w:rPr>
            <w:t>4.3.4 配置应用模块</w:t>
          </w:r>
          <w:r>
            <w:tab/>
          </w:r>
          <w:r>
            <w:fldChar w:fldCharType="begin"/>
          </w:r>
          <w:r>
            <w:instrText xml:space="preserve"> PAGEREF _Toc17838 \h </w:instrText>
          </w:r>
          <w:r>
            <w:fldChar w:fldCharType="separate"/>
          </w:r>
          <w:r>
            <w:t>12</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_Toc13934 </w:instrText>
          </w:r>
          <w:r>
            <w:rPr>
              <w:rFonts w:hint="default"/>
              <w:lang w:val="en-US" w:eastAsia="zh-CN"/>
            </w:rPr>
            <w:fldChar w:fldCharType="separate"/>
          </w:r>
          <w:r>
            <w:rPr>
              <w:rFonts w:hint="eastAsia"/>
              <w:lang w:val="en-US" w:eastAsia="zh-CN"/>
            </w:rPr>
            <w:t>五、方案实施</w:t>
          </w:r>
          <w:r>
            <w:tab/>
          </w:r>
          <w:r>
            <w:fldChar w:fldCharType="begin"/>
          </w:r>
          <w:r>
            <w:instrText xml:space="preserve"> PAGEREF _Toc13934 \h </w:instrText>
          </w:r>
          <w:r>
            <w:fldChar w:fldCharType="separate"/>
          </w:r>
          <w:r>
            <w:t>13</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_Toc9649 </w:instrText>
          </w:r>
          <w:r>
            <w:rPr>
              <w:rFonts w:hint="default"/>
              <w:lang w:val="en-US" w:eastAsia="zh-CN"/>
            </w:rPr>
            <w:fldChar w:fldCharType="separate"/>
          </w:r>
          <w:r>
            <w:rPr>
              <w:rFonts w:hint="eastAsia"/>
              <w:lang w:val="en-US" w:eastAsia="zh-CN"/>
            </w:rPr>
            <w:t>5.1 配置中心</w:t>
          </w:r>
          <w:r>
            <w:tab/>
          </w:r>
          <w:r>
            <w:fldChar w:fldCharType="begin"/>
          </w:r>
          <w:r>
            <w:instrText xml:space="preserve"> PAGEREF _Toc9649 \h </w:instrText>
          </w:r>
          <w:r>
            <w:fldChar w:fldCharType="separate"/>
          </w:r>
          <w:r>
            <w:t>13</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_Toc31761 </w:instrText>
          </w:r>
          <w:r>
            <w:rPr>
              <w:rFonts w:hint="default"/>
              <w:lang w:val="en-US" w:eastAsia="zh-CN"/>
            </w:rPr>
            <w:fldChar w:fldCharType="separate"/>
          </w:r>
          <w:r>
            <w:rPr>
              <w:rFonts w:hint="eastAsia"/>
              <w:lang w:val="en-US" w:eastAsia="zh-CN"/>
            </w:rPr>
            <w:t>5.2 开发SDK</w:t>
          </w:r>
          <w:r>
            <w:tab/>
          </w:r>
          <w:r>
            <w:fldChar w:fldCharType="begin"/>
          </w:r>
          <w:r>
            <w:instrText xml:space="preserve"> PAGEREF _Toc31761 \h </w:instrText>
          </w:r>
          <w:r>
            <w:fldChar w:fldCharType="separate"/>
          </w:r>
          <w:r>
            <w:t>13</w:t>
          </w:r>
          <w:r>
            <w:fldChar w:fldCharType="end"/>
          </w:r>
          <w:r>
            <w:rPr>
              <w:rFonts w:hint="default"/>
              <w:lang w:val="en-US" w:eastAsia="zh-CN"/>
            </w:rPr>
            <w:fldChar w:fldCharType="end"/>
          </w:r>
        </w:p>
        <w:p>
          <w:pPr>
            <w:pStyle w:val="15"/>
            <w:bidi w:val="0"/>
            <w:rPr>
              <w:rFonts w:hint="default"/>
              <w:lang w:val="en-US" w:eastAsia="zh-CN"/>
            </w:rPr>
          </w:pPr>
          <w:r>
            <w:rPr>
              <w:rFonts w:hint="default"/>
              <w:lang w:val="en-US" w:eastAsia="zh-CN"/>
            </w:rPr>
            <w:fldChar w:fldCharType="end"/>
          </w:r>
          <w:bookmarkStart w:id="38" w:name="_GoBack"/>
          <w:bookmarkEnd w:id="38"/>
        </w:p>
      </w:sdtContent>
    </w:sdt>
    <w:p>
      <w:pPr>
        <w:pStyle w:val="15"/>
        <w:bidi w:val="0"/>
        <w:rPr>
          <w:rFonts w:hint="default"/>
          <w:lang w:val="en-US" w:eastAsia="zh-CN"/>
        </w:rPr>
        <w:sectPr>
          <w:footerReference r:id="rId5" w:type="default"/>
          <w:pgSz w:w="11906" w:h="16838"/>
          <w:pgMar w:top="1440" w:right="1800" w:bottom="1440" w:left="1800" w:header="851" w:footer="992" w:gutter="0"/>
          <w:pgNumType w:fmt="upperRoman" w:start="1"/>
          <w:cols w:space="425" w:num="1"/>
          <w:docGrid w:type="lines" w:linePitch="312" w:charSpace="0"/>
        </w:sectPr>
      </w:pPr>
    </w:p>
    <w:p>
      <w:pPr>
        <w:pStyle w:val="2"/>
        <w:numPr>
          <w:ilvl w:val="0"/>
          <w:numId w:val="0"/>
        </w:numPr>
        <w:bidi w:val="0"/>
        <w:rPr>
          <w:rFonts w:hint="eastAsia"/>
          <w:lang w:val="en-US" w:eastAsia="zh-CN"/>
        </w:rPr>
      </w:pPr>
      <w:bookmarkStart w:id="0" w:name="_Toc32620"/>
      <w:r>
        <w:rPr>
          <w:rFonts w:hint="eastAsia"/>
          <w:lang w:val="en-US" w:eastAsia="zh-CN"/>
        </w:rPr>
        <w:t>一、项目背景</w:t>
      </w:r>
      <w:bookmarkEnd w:id="0"/>
    </w:p>
    <w:p>
      <w:pPr>
        <w:pStyle w:val="3"/>
        <w:bidi w:val="0"/>
        <w:rPr>
          <w:rFonts w:hint="default"/>
          <w:lang w:val="en-US" w:eastAsia="zh-CN"/>
        </w:rPr>
      </w:pPr>
      <w:bookmarkStart w:id="1" w:name="_Toc10853"/>
      <w:r>
        <w:rPr>
          <w:rFonts w:hint="eastAsia"/>
          <w:lang w:val="en-US" w:eastAsia="zh-CN"/>
        </w:rPr>
        <w:t>1.1 关于参数配置</w:t>
      </w:r>
      <w:bookmarkEnd w:id="1"/>
    </w:p>
    <w:p>
      <w:pPr>
        <w:pStyle w:val="16"/>
        <w:bidi w:val="0"/>
        <w:rPr>
          <w:rFonts w:hint="eastAsia"/>
          <w:lang w:val="en-US" w:eastAsia="zh-CN"/>
        </w:rPr>
      </w:pPr>
      <w:r>
        <w:rPr>
          <w:rFonts w:hint="eastAsia"/>
          <w:lang w:val="en-US" w:eastAsia="zh-CN"/>
        </w:rPr>
        <w:t>从接触电脑和手机开始，各种参数配置就伴随着日常操作出现，从操作系统到应用软件，参数配置是灵活性的一个重要体现。</w:t>
      </w:r>
    </w:p>
    <w:p>
      <w:pPr>
        <w:pStyle w:val="16"/>
        <w:bidi w:val="0"/>
        <w:rPr>
          <w:rFonts w:hint="eastAsia"/>
          <w:lang w:val="en-US" w:eastAsia="zh-CN"/>
        </w:rPr>
      </w:pPr>
      <w:r>
        <w:rPr>
          <w:rFonts w:hint="eastAsia"/>
          <w:lang w:val="en-US" w:eastAsia="zh-CN"/>
        </w:rPr>
        <w:t>同样，在一个业务系统中，参数配置也尤为重要，不管从上下游系统对接、数据库访问等外部对接，还是服务提供、日志记录等内部实现，使用参数配置都可以大大提升系统的应用场景和业务兼容性。</w:t>
      </w:r>
    </w:p>
    <w:p>
      <w:pPr>
        <w:pStyle w:val="16"/>
        <w:bidi w:val="0"/>
        <w:rPr>
          <w:rFonts w:hint="default"/>
          <w:lang w:val="en-US" w:eastAsia="zh-CN"/>
        </w:rPr>
      </w:pPr>
      <w:r>
        <w:rPr>
          <w:rFonts w:hint="eastAsia"/>
          <w:lang w:val="en-US" w:eastAsia="zh-CN"/>
        </w:rPr>
        <w:t>而传统的单应用配置形式，有着存在一些潜在缺陷，如随着规模的扩大，部署效率降低，团队协作效率差，系统可靠性变差，维护困难，新功能上线周期长等，所以迫切需要一种新的架构去解决这些问题。</w:t>
      </w:r>
    </w:p>
    <w:p>
      <w:pPr>
        <w:pStyle w:val="3"/>
        <w:bidi w:val="0"/>
        <w:rPr>
          <w:rFonts w:hint="default"/>
          <w:lang w:val="en-US" w:eastAsia="zh-CN"/>
        </w:rPr>
      </w:pPr>
      <w:bookmarkStart w:id="2" w:name="_Toc21150"/>
      <w:r>
        <w:rPr>
          <w:rFonts w:hint="eastAsia"/>
          <w:lang w:val="en-US" w:eastAsia="zh-CN"/>
        </w:rPr>
        <w:t>1.2 配置中心</w:t>
      </w:r>
      <w:bookmarkEnd w:id="2"/>
    </w:p>
    <w:p>
      <w:pPr>
        <w:pStyle w:val="16"/>
        <w:bidi w:val="0"/>
        <w:rPr>
          <w:rFonts w:hint="eastAsia"/>
          <w:lang w:val="en-US" w:eastAsia="zh-CN"/>
        </w:rPr>
      </w:pPr>
      <w:r>
        <w:rPr>
          <w:rFonts w:hint="eastAsia"/>
          <w:lang w:val="en-US" w:eastAsia="zh-CN"/>
        </w:rPr>
        <w:t>面对着业务系统越来越复杂，对吞吐量、并发量要求越来越高，使用微服务架构可以很好的满足系统模块化和自由部署的目的。</w:t>
      </w:r>
    </w:p>
    <w:p>
      <w:pPr>
        <w:pStyle w:val="16"/>
        <w:bidi w:val="0"/>
        <w:rPr>
          <w:rFonts w:hint="eastAsia"/>
          <w:lang w:val="en-US" w:eastAsia="zh-CN"/>
        </w:rPr>
      </w:pPr>
      <w:r>
        <w:rPr>
          <w:rFonts w:hint="eastAsia"/>
          <w:lang w:val="en-US" w:eastAsia="zh-CN"/>
        </w:rPr>
        <w:t>而参数配置，则以配置中心这一微服务的方式，从各个系统中剥离，配置中心可进行各类参数配置的独立存储，通过API的方式与为给其他微服务或者用户提供支持，是一个非常实用的基础服务型微服务。</w:t>
      </w:r>
    </w:p>
    <w:p>
      <w:pPr>
        <w:pStyle w:val="20"/>
        <w:bidi w:val="0"/>
        <w:rPr>
          <w:rFonts w:hint="default"/>
          <w:lang w:val="en-US" w:eastAsia="zh-CN"/>
        </w:rPr>
      </w:pPr>
      <w:r>
        <w:rPr>
          <w:rFonts w:hint="default"/>
          <w:lang w:val="en-US" w:eastAsia="zh-CN"/>
        </w:rPr>
        <w:drawing>
          <wp:inline distT="0" distB="0" distL="114300" distR="114300">
            <wp:extent cx="5272405" cy="3517900"/>
            <wp:effectExtent l="0" t="0" r="4445" b="6350"/>
            <wp:docPr id="6" name="图片 6" descr="需求分析-配置中心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需求分析-配置中心示意图"/>
                    <pic:cNvPicPr>
                      <a:picLocks noChangeAspect="1"/>
                    </pic:cNvPicPr>
                  </pic:nvPicPr>
                  <pic:blipFill>
                    <a:blip r:embed="rId8"/>
                    <a:stretch>
                      <a:fillRect/>
                    </a:stretch>
                  </pic:blipFill>
                  <pic:spPr>
                    <a:xfrm>
                      <a:off x="0" y="0"/>
                      <a:ext cx="5272405" cy="3517900"/>
                    </a:xfrm>
                    <a:prstGeom prst="rect">
                      <a:avLst/>
                    </a:prstGeom>
                  </pic:spPr>
                </pic:pic>
              </a:graphicData>
            </a:graphic>
          </wp:inline>
        </w:drawing>
      </w:r>
    </w:p>
    <w:p>
      <w:pPr>
        <w:pStyle w:val="19"/>
        <w:bidi w:val="0"/>
        <w:rPr>
          <w:rFonts w:hint="default"/>
          <w:lang w:val="en-US" w:eastAsia="zh-CN"/>
        </w:rPr>
      </w:pPr>
      <w:r>
        <w:rPr>
          <w:rFonts w:hint="eastAsia"/>
          <w:lang w:val="en-US" w:eastAsia="zh-CN"/>
        </w:rPr>
        <w:t>图1-1 配置中心示意图</w:t>
      </w:r>
    </w:p>
    <w:p>
      <w:pPr>
        <w:pStyle w:val="3"/>
        <w:bidi w:val="0"/>
        <w:rPr>
          <w:rFonts w:hint="default"/>
          <w:lang w:val="en-US" w:eastAsia="zh-CN"/>
        </w:rPr>
      </w:pPr>
      <w:bookmarkStart w:id="3" w:name="_Toc5559"/>
      <w:r>
        <w:rPr>
          <w:rFonts w:hint="eastAsia"/>
          <w:lang w:val="en-US" w:eastAsia="zh-CN"/>
        </w:rPr>
        <w:t>1.3 自研配置中心</w:t>
      </w:r>
      <w:bookmarkEnd w:id="3"/>
    </w:p>
    <w:p>
      <w:pPr>
        <w:pStyle w:val="16"/>
        <w:bidi w:val="0"/>
        <w:rPr>
          <w:rFonts w:hint="eastAsia"/>
          <w:lang w:val="en-US" w:eastAsia="zh-CN"/>
        </w:rPr>
      </w:pPr>
      <w:r>
        <w:rPr>
          <w:rFonts w:hint="eastAsia"/>
          <w:lang w:val="en-US" w:eastAsia="zh-CN"/>
        </w:rPr>
        <w:t>当下，市面上已经有不少成熟的配置中心产品，有开源的也有闭源的，各有各的特色和优缺点，有些已经被广泛应用。</w:t>
      </w:r>
    </w:p>
    <w:p>
      <w:pPr>
        <w:pStyle w:val="16"/>
        <w:bidi w:val="0"/>
        <w:rPr>
          <w:rFonts w:hint="default"/>
          <w:lang w:val="en-US" w:eastAsia="zh-CN"/>
        </w:rPr>
      </w:pPr>
      <w:r>
        <w:rPr>
          <w:rFonts w:hint="eastAsia"/>
          <w:lang w:val="en-US" w:eastAsia="zh-CN"/>
        </w:rPr>
        <w:t>既然有这么多的配置中心产品，那自研的是不是意味着重复造轮子，是一个劳民伤财的事情？其实不然，使用现成产品，固然能带来很多便利，但是自研产品，也有着自己的优势。</w:t>
      </w:r>
    </w:p>
    <w:p>
      <w:pPr>
        <w:pStyle w:val="4"/>
        <w:bidi w:val="0"/>
        <w:rPr>
          <w:rFonts w:hint="eastAsia"/>
          <w:lang w:val="en-US" w:eastAsia="zh-CN"/>
        </w:rPr>
      </w:pPr>
      <w:bookmarkStart w:id="4" w:name="_Toc13201"/>
      <w:r>
        <w:rPr>
          <w:rFonts w:hint="eastAsia"/>
          <w:lang w:val="en-US" w:eastAsia="zh-CN"/>
        </w:rPr>
        <w:t>1.3.1 自主可控</w:t>
      </w:r>
      <w:bookmarkEnd w:id="4"/>
    </w:p>
    <w:p>
      <w:pPr>
        <w:pStyle w:val="21"/>
        <w:bidi w:val="0"/>
        <w:rPr>
          <w:rFonts w:hint="default"/>
          <w:lang w:val="en-US" w:eastAsia="zh-CN"/>
        </w:rPr>
      </w:pPr>
      <w:r>
        <w:rPr>
          <w:rFonts w:hint="eastAsia"/>
          <w:lang w:val="en-US" w:eastAsia="zh-CN"/>
        </w:rPr>
        <w:t>自主可控，才可以高枕无忧。</w:t>
      </w:r>
    </w:p>
    <w:p>
      <w:pPr>
        <w:pStyle w:val="16"/>
        <w:bidi w:val="0"/>
        <w:rPr>
          <w:rFonts w:hint="eastAsia"/>
          <w:lang w:val="en-US" w:eastAsia="zh-CN"/>
        </w:rPr>
      </w:pPr>
      <w:r>
        <w:rPr>
          <w:rFonts w:hint="eastAsia"/>
          <w:lang w:val="en-US" w:eastAsia="zh-CN"/>
        </w:rPr>
        <w:t>虽然市面上已经有不少成熟的开源配置中心产品，也可以在一定程度上做到风险可控，但大多是基于Java开发的，开发语言不熟悉则无法进行二次开发，比如Apollo默认只支持MySql数据库，想要使用其他数据库，就必须要安排一个Java程序员进行二次开发。</w:t>
      </w:r>
    </w:p>
    <w:p>
      <w:pPr>
        <w:pStyle w:val="16"/>
        <w:bidi w:val="0"/>
        <w:rPr>
          <w:rFonts w:hint="eastAsia"/>
          <w:lang w:val="en-US" w:eastAsia="zh-CN"/>
        </w:rPr>
      </w:pPr>
      <w:r>
        <w:rPr>
          <w:rFonts w:hint="eastAsia"/>
          <w:lang w:val="en-US" w:eastAsia="zh-CN"/>
        </w:rPr>
        <w:t>另外，开源项目的不确定性较差，比如XDiamond目前已经停止维护，之前使用该产品的项目，可能需要被迫迁移到其他产品中。</w:t>
      </w:r>
    </w:p>
    <w:p>
      <w:pPr>
        <w:pStyle w:val="16"/>
        <w:bidi w:val="0"/>
        <w:rPr>
          <w:rFonts w:hint="eastAsia"/>
          <w:lang w:val="en-US" w:eastAsia="zh-CN"/>
        </w:rPr>
      </w:pPr>
      <w:r>
        <w:rPr>
          <w:rFonts w:hint="eastAsia"/>
          <w:lang w:val="en-US" w:eastAsia="zh-CN"/>
        </w:rPr>
        <w:t>而自研产品，在很大程度上，可以进行自由的定制化开发，同时也可以最大程度的规避产品更替风险。</w:t>
      </w:r>
    </w:p>
    <w:p>
      <w:pPr>
        <w:pStyle w:val="4"/>
        <w:bidi w:val="0"/>
        <w:rPr>
          <w:rFonts w:hint="eastAsia"/>
          <w:lang w:val="en-US" w:eastAsia="zh-CN"/>
        </w:rPr>
      </w:pPr>
      <w:bookmarkStart w:id="5" w:name="_Toc5445"/>
      <w:r>
        <w:rPr>
          <w:rFonts w:hint="eastAsia"/>
          <w:lang w:val="en-US" w:eastAsia="zh-CN"/>
        </w:rPr>
        <w:t>1.3.2 性价比高</w:t>
      </w:r>
      <w:bookmarkEnd w:id="5"/>
    </w:p>
    <w:p>
      <w:pPr>
        <w:pStyle w:val="21"/>
        <w:bidi w:val="0"/>
        <w:rPr>
          <w:rFonts w:hint="default"/>
          <w:lang w:val="en-US" w:eastAsia="zh-CN"/>
        </w:rPr>
      </w:pPr>
      <w:r>
        <w:rPr>
          <w:rFonts w:hint="eastAsia"/>
          <w:lang w:val="en-US" w:eastAsia="zh-CN"/>
        </w:rPr>
        <w:t>最优的方案，就是花最少的钱，带来最大的收益。</w:t>
      </w:r>
    </w:p>
    <w:p>
      <w:pPr>
        <w:pStyle w:val="16"/>
        <w:bidi w:val="0"/>
        <w:rPr>
          <w:rFonts w:hint="eastAsia"/>
          <w:lang w:val="en-US" w:eastAsia="zh-CN"/>
        </w:rPr>
      </w:pPr>
      <w:r>
        <w:rPr>
          <w:rFonts w:hint="eastAsia"/>
          <w:lang w:val="en-US" w:eastAsia="zh-CN"/>
        </w:rPr>
        <w:t>相比与一些大型项目的构建，配置中心的服务较为单一，开发周期较短，后期维护的成本也不高。</w:t>
      </w:r>
    </w:p>
    <w:p>
      <w:pPr>
        <w:pStyle w:val="16"/>
        <w:bidi w:val="0"/>
        <w:rPr>
          <w:rFonts w:hint="default"/>
          <w:lang w:val="en-US" w:eastAsia="zh-CN"/>
        </w:rPr>
      </w:pPr>
      <w:r>
        <w:rPr>
          <w:rFonts w:hint="eastAsia"/>
          <w:lang w:val="en-US" w:eastAsia="zh-CN"/>
        </w:rPr>
        <w:t>同时，现有的很多成熟开源产品及源代码，可以为项目提供很好的参考，大幅度缩短项目开发周期，也将开发的试错成本降到最低。</w:t>
      </w:r>
    </w:p>
    <w:p>
      <w:pPr>
        <w:pStyle w:val="16"/>
        <w:bidi w:val="0"/>
        <w:rPr>
          <w:rFonts w:hint="eastAsia"/>
          <w:lang w:val="en-US" w:eastAsia="zh-CN"/>
        </w:rPr>
      </w:pPr>
      <w:r>
        <w:rPr>
          <w:rFonts w:hint="eastAsia"/>
          <w:lang w:val="en-US" w:eastAsia="zh-CN"/>
        </w:rPr>
        <w:t>虽然配置中心不能产生直接价值，但相比较于能提供一个长期稳定的配置服务来说，稳定运行的时间越长，所产生的价值越高。</w:t>
      </w:r>
    </w:p>
    <w:p>
      <w:pPr>
        <w:pStyle w:val="4"/>
        <w:bidi w:val="0"/>
        <w:rPr>
          <w:rFonts w:hint="eastAsia"/>
          <w:lang w:val="en-US" w:eastAsia="zh-CN"/>
        </w:rPr>
      </w:pPr>
      <w:bookmarkStart w:id="6" w:name="_Toc11344"/>
      <w:r>
        <w:rPr>
          <w:rFonts w:hint="eastAsia"/>
          <w:lang w:val="en-US" w:eastAsia="zh-CN"/>
        </w:rPr>
        <w:t>1.3.3 技术沉淀</w:t>
      </w:r>
      <w:bookmarkEnd w:id="6"/>
    </w:p>
    <w:p>
      <w:pPr>
        <w:pStyle w:val="21"/>
        <w:bidi w:val="0"/>
        <w:rPr>
          <w:rFonts w:hint="default"/>
          <w:lang w:val="en-US" w:eastAsia="zh-CN"/>
        </w:rPr>
      </w:pPr>
      <w:r>
        <w:rPr>
          <w:rFonts w:hint="eastAsia"/>
          <w:lang w:val="en-US" w:eastAsia="zh-CN"/>
        </w:rPr>
        <w:t>一分耕耘，一份收获。</w:t>
      </w:r>
    </w:p>
    <w:p>
      <w:pPr>
        <w:pStyle w:val="16"/>
        <w:bidi w:val="0"/>
        <w:rPr>
          <w:rFonts w:hint="eastAsia"/>
          <w:lang w:val="en-US" w:eastAsia="zh-CN"/>
        </w:rPr>
      </w:pPr>
      <w:r>
        <w:rPr>
          <w:rFonts w:hint="eastAsia"/>
          <w:lang w:val="en-US" w:eastAsia="zh-CN"/>
        </w:rPr>
        <w:t>与自研一个大型系统相比，配置中心的自主研发，开发的复杂度较低，但是作为独立产品，其整个产品的研发流程是完整的，对于开发人员来说，就是一场极简的研发流程体验，不管是项目中使用的技术点的巩固，还是产品研发流程中的各个细节，都是宝贵的财富。</w:t>
      </w:r>
    </w:p>
    <w:p>
      <w:pPr>
        <w:pStyle w:val="4"/>
        <w:bidi w:val="0"/>
        <w:rPr>
          <w:rFonts w:hint="eastAsia"/>
          <w:lang w:val="en-US" w:eastAsia="zh-CN"/>
        </w:rPr>
      </w:pPr>
      <w:bookmarkStart w:id="7" w:name="_Toc10473"/>
      <w:r>
        <w:rPr>
          <w:rFonts w:hint="eastAsia"/>
          <w:lang w:val="en-US" w:eastAsia="zh-CN"/>
        </w:rPr>
        <w:t>1.3.4 商业价值</w:t>
      </w:r>
      <w:bookmarkEnd w:id="7"/>
    </w:p>
    <w:p>
      <w:pPr>
        <w:pStyle w:val="21"/>
        <w:bidi w:val="0"/>
        <w:rPr>
          <w:rFonts w:hint="eastAsia"/>
          <w:lang w:val="en-US" w:eastAsia="zh-CN"/>
        </w:rPr>
      </w:pPr>
      <w:r>
        <w:rPr>
          <w:rFonts w:hint="eastAsia"/>
          <w:lang w:val="en-US" w:eastAsia="zh-CN"/>
        </w:rPr>
        <w:t>产品，就应该是为市场服务的。</w:t>
      </w:r>
    </w:p>
    <w:p>
      <w:pPr>
        <w:pStyle w:val="16"/>
        <w:bidi w:val="0"/>
        <w:rPr>
          <w:rFonts w:hint="eastAsia"/>
          <w:lang w:val="en-US" w:eastAsia="zh-CN"/>
        </w:rPr>
      </w:pPr>
      <w:r>
        <w:rPr>
          <w:rFonts w:hint="eastAsia"/>
          <w:lang w:val="en-US" w:eastAsia="zh-CN"/>
        </w:rPr>
        <w:t>配置中心如果作为一个独立的产品进行销售，那确实会很不尽人意，但是如果他作为一个产品系列中的一个附加产品，不仅可以让产品线看上去更加丰富，还可以比较隐性的体现出研发实力，获得客户认可。</w:t>
      </w:r>
    </w:p>
    <w:p>
      <w:pPr>
        <w:pStyle w:val="16"/>
        <w:bidi w:val="0"/>
        <w:rPr>
          <w:rFonts w:hint="eastAsia"/>
          <w:lang w:val="en-US" w:eastAsia="zh-CN"/>
        </w:rPr>
      </w:pPr>
      <w:r>
        <w:rPr>
          <w:rFonts w:hint="eastAsia"/>
          <w:lang w:val="en-US" w:eastAsia="zh-CN"/>
        </w:rPr>
        <w:t>另外，以产品簇的形式展示，不管从报价层面还是用户心里层面，都能获得不少优势。</w:t>
      </w:r>
    </w:p>
    <w:p>
      <w:pPr>
        <w:pStyle w:val="16"/>
        <w:bidi w:val="0"/>
        <w:rPr>
          <w:rFonts w:hint="default"/>
          <w:lang w:val="en-US" w:eastAsia="zh-CN"/>
        </w:rPr>
      </w:pPr>
      <w:r>
        <w:rPr>
          <w:rFonts w:hint="eastAsia"/>
          <w:lang w:val="en-US" w:eastAsia="zh-CN"/>
        </w:rPr>
        <w:t>虽然配置中心很难单独进行销售，但只要搭配得当，他也能发挥不少作用。</w:t>
      </w:r>
    </w:p>
    <w:p>
      <w:pPr>
        <w:rPr>
          <w:rFonts w:hint="default"/>
          <w:lang w:val="en-US" w:eastAsia="zh-CN"/>
        </w:rPr>
      </w:pPr>
      <w:r>
        <w:rPr>
          <w:rFonts w:hint="default"/>
          <w:lang w:val="en-US" w:eastAsia="zh-CN"/>
        </w:rPr>
        <w:br w:type="page"/>
      </w:r>
    </w:p>
    <w:p>
      <w:pPr>
        <w:pStyle w:val="2"/>
        <w:numPr>
          <w:ilvl w:val="0"/>
          <w:numId w:val="0"/>
        </w:numPr>
        <w:bidi w:val="0"/>
        <w:ind w:leftChars="0"/>
        <w:rPr>
          <w:rFonts w:hint="eastAsia"/>
          <w:lang w:val="en-US" w:eastAsia="zh-CN"/>
        </w:rPr>
      </w:pPr>
      <w:bookmarkStart w:id="8" w:name="_Toc19300"/>
      <w:r>
        <w:rPr>
          <w:rFonts w:hint="eastAsia"/>
          <w:lang w:val="en-US" w:eastAsia="zh-CN"/>
        </w:rPr>
        <w:t>二、配置中心产品解构</w:t>
      </w:r>
      <w:bookmarkEnd w:id="8"/>
    </w:p>
    <w:p>
      <w:pPr>
        <w:pStyle w:val="3"/>
        <w:bidi w:val="0"/>
        <w:rPr>
          <w:rFonts w:hint="default"/>
          <w:lang w:val="en-US" w:eastAsia="zh-CN"/>
        </w:rPr>
      </w:pPr>
      <w:bookmarkStart w:id="9" w:name="_Toc17105"/>
      <w:r>
        <w:rPr>
          <w:rFonts w:hint="eastAsia"/>
          <w:lang w:val="en-US" w:eastAsia="zh-CN"/>
        </w:rPr>
        <w:t>2.1 开源产品</w:t>
      </w:r>
      <w:bookmarkEnd w:id="9"/>
    </w:p>
    <w:p>
      <w:pPr>
        <w:pStyle w:val="16"/>
        <w:bidi w:val="0"/>
        <w:rPr>
          <w:rFonts w:hint="default"/>
          <w:lang w:val="en-US" w:eastAsia="zh-CN"/>
        </w:rPr>
      </w:pPr>
      <w:r>
        <w:rPr>
          <w:rFonts w:hint="eastAsia"/>
          <w:lang w:val="en-US" w:eastAsia="zh-CN"/>
        </w:rPr>
        <w:t>开源的配置中心产品目前还是比较多的，我们以目前国内比较主流的产品，分析其产品功能加以借鉴。</w:t>
      </w:r>
    </w:p>
    <w:p>
      <w:pPr>
        <w:pStyle w:val="4"/>
        <w:bidi w:val="0"/>
        <w:rPr>
          <w:rFonts w:hint="default"/>
          <w:lang w:val="en-US" w:eastAsia="zh-CN"/>
        </w:rPr>
      </w:pPr>
      <w:bookmarkStart w:id="10" w:name="_Toc2273"/>
      <w:r>
        <w:rPr>
          <w:rFonts w:hint="eastAsia"/>
          <w:lang w:val="en-US" w:eastAsia="zh-CN"/>
        </w:rPr>
        <w:t>2.1.1 Apollo</w:t>
      </w:r>
      <w:bookmarkEnd w:id="10"/>
    </w:p>
    <w:p>
      <w:pPr>
        <w:pStyle w:val="21"/>
        <w:bidi w:val="0"/>
        <w:rPr>
          <w:rFonts w:hint="default"/>
          <w:lang w:val="en-US" w:eastAsia="zh-CN"/>
        </w:rPr>
      </w:pPr>
      <w:r>
        <w:rPr>
          <w:rFonts w:hint="eastAsia"/>
          <w:lang w:val="en-US" w:eastAsia="zh-CN"/>
        </w:rPr>
        <w:t>Star 28K+</w:t>
      </w:r>
    </w:p>
    <w:p>
      <w:pPr>
        <w:pStyle w:val="16"/>
        <w:bidi w:val="0"/>
        <w:rPr>
          <w:rFonts w:hint="default"/>
          <w:lang w:val="en-US" w:eastAsia="zh-CN"/>
        </w:rPr>
      </w:pPr>
      <w:r>
        <w:rPr>
          <w:rFonts w:hint="eastAsia"/>
          <w:lang w:val="en-US" w:eastAsia="zh-CN"/>
        </w:rPr>
        <w:t>Apollo（阿波罗）是携程框架部门研发的分布式配置中心，能够集中化管理应用的不同环境、不同集群的配置，配置修改后能够实时推送到应用端，并且具备规范的权限、流程治理等特性，适用于微服务配置管理场景。</w:t>
      </w:r>
    </w:p>
    <w:p>
      <w:pPr>
        <w:pStyle w:val="4"/>
        <w:bidi w:val="0"/>
        <w:rPr>
          <w:rFonts w:hint="eastAsia"/>
          <w:lang w:val="en-US" w:eastAsia="zh-CN"/>
        </w:rPr>
      </w:pPr>
      <w:bookmarkStart w:id="11" w:name="_Toc5850"/>
      <w:r>
        <w:rPr>
          <w:rFonts w:hint="eastAsia"/>
          <w:lang w:val="en-US" w:eastAsia="zh-CN"/>
        </w:rPr>
        <w:t>2.1.2 XDiamond</w:t>
      </w:r>
      <w:bookmarkEnd w:id="11"/>
    </w:p>
    <w:p>
      <w:pPr>
        <w:pStyle w:val="21"/>
        <w:bidi w:val="0"/>
        <w:rPr>
          <w:rFonts w:hint="default"/>
          <w:lang w:val="en-US" w:eastAsia="zh-CN"/>
        </w:rPr>
      </w:pPr>
      <w:r>
        <w:rPr>
          <w:rFonts w:hint="eastAsia"/>
          <w:lang w:val="en-US" w:eastAsia="zh-CN"/>
        </w:rPr>
        <w:t>Star 500+ 已停止维护</w:t>
      </w:r>
    </w:p>
    <w:p>
      <w:pPr>
        <w:pStyle w:val="16"/>
        <w:bidi w:val="0"/>
        <w:rPr>
          <w:rFonts w:hint="eastAsia"/>
          <w:lang w:val="en-US" w:eastAsia="zh-CN"/>
        </w:rPr>
      </w:pPr>
      <w:r>
        <w:rPr>
          <w:rFonts w:hint="eastAsia"/>
          <w:lang w:val="en-US" w:eastAsia="zh-CN"/>
        </w:rPr>
        <w:t>全局配置中心，存储应用的配置项，解决配置混乱分散的问题。名字来源于淘宝的开源项目Diamond，前面加上一个字母X以示区别。</w:t>
      </w:r>
    </w:p>
    <w:p>
      <w:pPr>
        <w:pStyle w:val="4"/>
        <w:bidi w:val="0"/>
        <w:rPr>
          <w:rFonts w:hint="eastAsia"/>
          <w:lang w:val="en-US" w:eastAsia="zh-CN"/>
        </w:rPr>
      </w:pPr>
      <w:bookmarkStart w:id="12" w:name="_Toc23777"/>
      <w:r>
        <w:rPr>
          <w:rFonts w:hint="eastAsia"/>
          <w:lang w:val="en-US" w:eastAsia="zh-CN"/>
        </w:rPr>
        <w:t>2.1.3 Disconf</w:t>
      </w:r>
      <w:bookmarkEnd w:id="12"/>
    </w:p>
    <w:p>
      <w:pPr>
        <w:pStyle w:val="21"/>
        <w:bidi w:val="0"/>
        <w:rPr>
          <w:rFonts w:hint="eastAsia"/>
          <w:lang w:val="en-US" w:eastAsia="zh-CN"/>
        </w:rPr>
      </w:pPr>
      <w:r>
        <w:rPr>
          <w:rFonts w:hint="eastAsia"/>
          <w:lang w:val="en-US" w:eastAsia="zh-CN"/>
        </w:rPr>
        <w:t>Star 5K+</w:t>
      </w:r>
    </w:p>
    <w:p>
      <w:pPr>
        <w:pStyle w:val="16"/>
        <w:bidi w:val="0"/>
        <w:rPr>
          <w:rFonts w:hint="default"/>
          <w:lang w:val="en-US" w:eastAsia="zh-CN"/>
        </w:rPr>
      </w:pPr>
      <w:r>
        <w:rPr>
          <w:rFonts w:hint="default"/>
          <w:lang w:val="en-US" w:eastAsia="zh-CN"/>
        </w:rPr>
        <w:t>专注于各种「分布式系统配置管理」的「通用组件」和「通用平台」, 提供统一的「配置管理服务」包括 百度、滴滴出行、银联、网易、拉勾网、苏宁易购、顺丰科技 等知名互联网公司正在使用</w:t>
      </w:r>
      <w:r>
        <w:rPr>
          <w:rFonts w:hint="eastAsia"/>
          <w:lang w:val="en-US" w:eastAsia="zh-CN"/>
        </w:rPr>
        <w:t>。</w:t>
      </w:r>
    </w:p>
    <w:p>
      <w:pPr>
        <w:pStyle w:val="3"/>
        <w:bidi w:val="0"/>
        <w:rPr>
          <w:rFonts w:hint="default"/>
          <w:lang w:val="en-US" w:eastAsia="zh-CN"/>
        </w:rPr>
      </w:pPr>
      <w:bookmarkStart w:id="13" w:name="_Toc18849"/>
      <w:r>
        <w:rPr>
          <w:rFonts w:hint="eastAsia"/>
          <w:lang w:val="en-US" w:eastAsia="zh-CN"/>
        </w:rPr>
        <w:t>2.2 分发模式</w:t>
      </w:r>
      <w:bookmarkEnd w:id="13"/>
    </w:p>
    <w:p>
      <w:pPr>
        <w:pStyle w:val="16"/>
        <w:bidi w:val="0"/>
        <w:rPr>
          <w:rFonts w:hint="eastAsia"/>
          <w:lang w:val="en-US" w:eastAsia="zh-CN"/>
        </w:rPr>
      </w:pPr>
      <w:r>
        <w:rPr>
          <w:rFonts w:hint="eastAsia"/>
          <w:lang w:val="en-US" w:eastAsia="zh-CN"/>
        </w:rPr>
        <w:t>不难看出，所有的配置中心，都提供了一个中心化配置界面，这也符合配置中心这一名称的含义。</w:t>
      </w:r>
    </w:p>
    <w:p>
      <w:pPr>
        <w:pStyle w:val="16"/>
        <w:bidi w:val="0"/>
        <w:rPr>
          <w:rFonts w:hint="eastAsia"/>
          <w:lang w:val="en-US" w:eastAsia="zh-CN"/>
        </w:rPr>
      </w:pPr>
      <w:r>
        <w:rPr>
          <w:rFonts w:hint="eastAsia"/>
          <w:lang w:val="en-US" w:eastAsia="zh-CN"/>
        </w:rPr>
        <w:t>不过，不同的配置中心，分发模式其实是有所区别的，有些是集中化配置后提供接口进行分发，有些则是提供分布式同步的方式直接下载配置文件。</w:t>
      </w:r>
    </w:p>
    <w:p>
      <w:pPr>
        <w:pStyle w:val="4"/>
        <w:bidi w:val="0"/>
        <w:rPr>
          <w:rFonts w:hint="eastAsia"/>
          <w:lang w:val="en-US" w:eastAsia="zh-CN"/>
        </w:rPr>
      </w:pPr>
      <w:bookmarkStart w:id="14" w:name="_Toc23253"/>
      <w:r>
        <w:rPr>
          <w:rFonts w:hint="eastAsia"/>
          <w:lang w:val="en-US" w:eastAsia="zh-CN"/>
        </w:rPr>
        <w:t>2.2.1 全局模式</w:t>
      </w:r>
      <w:bookmarkEnd w:id="14"/>
    </w:p>
    <w:p>
      <w:pPr>
        <w:pStyle w:val="21"/>
        <w:bidi w:val="0"/>
        <w:rPr>
          <w:rFonts w:hint="default"/>
          <w:lang w:val="en-US" w:eastAsia="zh-CN"/>
        </w:rPr>
      </w:pPr>
      <w:r>
        <w:rPr>
          <w:rFonts w:hint="eastAsia"/>
          <w:lang w:val="en-US" w:eastAsia="zh-CN"/>
        </w:rPr>
        <w:t>Apollo/XDiamond</w:t>
      </w:r>
    </w:p>
    <w:p>
      <w:pPr>
        <w:pStyle w:val="16"/>
        <w:bidi w:val="0"/>
        <w:rPr>
          <w:rFonts w:hint="eastAsia"/>
          <w:lang w:val="en-US" w:eastAsia="zh-CN"/>
        </w:rPr>
      </w:pPr>
      <w:r>
        <w:rPr>
          <w:rFonts w:hint="eastAsia"/>
          <w:lang w:val="en-US" w:eastAsia="zh-CN"/>
        </w:rPr>
        <w:t>全局模式，即所有配置信息只存在配置中心，所有服务或者用户需要配置信息时，实时通过Api获取配置信息。</w:t>
      </w:r>
    </w:p>
    <w:p>
      <w:pPr>
        <w:pStyle w:val="20"/>
        <w:bidi w:val="0"/>
        <w:rPr>
          <w:rFonts w:hint="eastAsia"/>
          <w:lang w:val="en-US" w:eastAsia="zh-CN"/>
        </w:rPr>
      </w:pPr>
      <w:r>
        <w:rPr>
          <w:rFonts w:hint="eastAsia"/>
          <w:lang w:val="en-US" w:eastAsia="zh-CN"/>
        </w:rPr>
        <w:drawing>
          <wp:inline distT="0" distB="0" distL="114300" distR="114300">
            <wp:extent cx="4391025" cy="2581275"/>
            <wp:effectExtent l="0" t="0" r="9525" b="9525"/>
            <wp:docPr id="11" name="图片 11" descr="需求分析-API分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需求分析-API分发"/>
                    <pic:cNvPicPr>
                      <a:picLocks noChangeAspect="1"/>
                    </pic:cNvPicPr>
                  </pic:nvPicPr>
                  <pic:blipFill>
                    <a:blip r:embed="rId9"/>
                    <a:stretch>
                      <a:fillRect/>
                    </a:stretch>
                  </pic:blipFill>
                  <pic:spPr>
                    <a:xfrm>
                      <a:off x="0" y="0"/>
                      <a:ext cx="4391025" cy="2581275"/>
                    </a:xfrm>
                    <a:prstGeom prst="rect">
                      <a:avLst/>
                    </a:prstGeom>
                  </pic:spPr>
                </pic:pic>
              </a:graphicData>
            </a:graphic>
          </wp:inline>
        </w:drawing>
      </w:r>
    </w:p>
    <w:p>
      <w:pPr>
        <w:pStyle w:val="19"/>
        <w:bidi w:val="0"/>
        <w:rPr>
          <w:rFonts w:hint="eastAsia"/>
          <w:lang w:val="en-US" w:eastAsia="zh-CN"/>
        </w:rPr>
      </w:pPr>
      <w:r>
        <w:rPr>
          <w:rFonts w:hint="eastAsia"/>
          <w:lang w:val="en-US" w:eastAsia="zh-CN"/>
        </w:rPr>
        <w:t>图2-1 基于API的中心全局配置</w:t>
      </w:r>
    </w:p>
    <w:p>
      <w:pPr>
        <w:pStyle w:val="16"/>
        <w:bidi w:val="0"/>
        <w:rPr>
          <w:rFonts w:hint="eastAsia"/>
          <w:b/>
          <w:bCs/>
          <w:lang w:val="en-US" w:eastAsia="zh-CN"/>
        </w:rPr>
      </w:pPr>
      <w:r>
        <w:rPr>
          <w:rFonts w:hint="eastAsia"/>
          <w:b/>
          <w:bCs/>
          <w:lang w:val="en-US" w:eastAsia="zh-CN"/>
        </w:rPr>
        <w:t>全局模式的优势：</w:t>
      </w:r>
    </w:p>
    <w:p>
      <w:pPr>
        <w:pStyle w:val="16"/>
        <w:numPr>
          <w:ilvl w:val="0"/>
          <w:numId w:val="1"/>
        </w:numPr>
        <w:bidi w:val="0"/>
        <w:rPr>
          <w:rFonts w:hint="eastAsia"/>
          <w:lang w:val="en-US" w:eastAsia="zh-CN"/>
        </w:rPr>
      </w:pPr>
      <w:r>
        <w:rPr>
          <w:rFonts w:hint="eastAsia"/>
          <w:lang w:val="en-US" w:eastAsia="zh-CN"/>
        </w:rPr>
        <w:t>数据高度统一，服务每次加载获取到的都是最新的配置；</w:t>
      </w:r>
    </w:p>
    <w:p>
      <w:pPr>
        <w:pStyle w:val="16"/>
        <w:numPr>
          <w:ilvl w:val="0"/>
          <w:numId w:val="1"/>
        </w:numPr>
        <w:bidi w:val="0"/>
        <w:rPr>
          <w:rFonts w:hint="eastAsia"/>
          <w:lang w:val="en-US" w:eastAsia="zh-CN"/>
        </w:rPr>
      </w:pPr>
      <w:r>
        <w:rPr>
          <w:rFonts w:hint="eastAsia"/>
          <w:lang w:val="en-US" w:eastAsia="zh-CN"/>
        </w:rPr>
        <w:t>无须存储，可适应一些无法进行存储的极端应用环境；</w:t>
      </w:r>
    </w:p>
    <w:p>
      <w:pPr>
        <w:pStyle w:val="16"/>
        <w:numPr>
          <w:ilvl w:val="0"/>
          <w:numId w:val="1"/>
        </w:numPr>
        <w:bidi w:val="0"/>
        <w:rPr>
          <w:rFonts w:hint="eastAsia"/>
          <w:lang w:val="en-US" w:eastAsia="zh-CN"/>
        </w:rPr>
      </w:pPr>
      <w:r>
        <w:rPr>
          <w:rFonts w:hint="eastAsia"/>
          <w:lang w:val="en-US" w:eastAsia="zh-CN"/>
        </w:rPr>
        <w:t>配置安全，使用端没有真实的配置文件，就没有泄露的风险。</w:t>
      </w:r>
    </w:p>
    <w:p>
      <w:pPr>
        <w:pStyle w:val="16"/>
        <w:bidi w:val="0"/>
        <w:rPr>
          <w:rFonts w:hint="eastAsia"/>
          <w:b/>
          <w:bCs/>
          <w:lang w:val="en-US" w:eastAsia="zh-CN"/>
        </w:rPr>
      </w:pPr>
      <w:r>
        <w:rPr>
          <w:rFonts w:hint="eastAsia"/>
          <w:b/>
          <w:bCs/>
          <w:lang w:val="en-US" w:eastAsia="zh-CN"/>
        </w:rPr>
        <w:t>全局模式的缺点：</w:t>
      </w:r>
    </w:p>
    <w:p>
      <w:pPr>
        <w:pStyle w:val="16"/>
        <w:numPr>
          <w:ilvl w:val="0"/>
          <w:numId w:val="2"/>
        </w:numPr>
        <w:bidi w:val="0"/>
        <w:rPr>
          <w:rFonts w:hint="eastAsia"/>
          <w:lang w:val="en-US" w:eastAsia="zh-CN"/>
        </w:rPr>
      </w:pPr>
      <w:r>
        <w:rPr>
          <w:rFonts w:hint="eastAsia"/>
          <w:lang w:val="en-US" w:eastAsia="zh-CN"/>
        </w:rPr>
        <w:t>高度依赖网络，配置中心必须7*24小时不间断提供服务，一旦配置中心服务出现问题，那其他服务也将面临无法正常启动的风险；</w:t>
      </w:r>
    </w:p>
    <w:p>
      <w:pPr>
        <w:pStyle w:val="16"/>
        <w:numPr>
          <w:ilvl w:val="0"/>
          <w:numId w:val="2"/>
        </w:numPr>
        <w:bidi w:val="0"/>
        <w:rPr>
          <w:rFonts w:hint="eastAsia"/>
          <w:lang w:val="en-US" w:eastAsia="zh-CN"/>
        </w:rPr>
      </w:pPr>
      <w:r>
        <w:rPr>
          <w:rFonts w:hint="eastAsia"/>
          <w:lang w:val="en-US" w:eastAsia="zh-CN"/>
        </w:rPr>
        <w:t>使用者无法离线调试，使用时必须连接配置中心获取信息。</w:t>
      </w:r>
    </w:p>
    <w:p>
      <w:pPr>
        <w:pStyle w:val="4"/>
        <w:bidi w:val="0"/>
        <w:rPr>
          <w:rFonts w:hint="eastAsia"/>
          <w:lang w:val="en-US" w:eastAsia="zh-CN"/>
        </w:rPr>
      </w:pPr>
      <w:bookmarkStart w:id="15" w:name="_Toc9487"/>
      <w:r>
        <w:rPr>
          <w:rFonts w:hint="eastAsia"/>
          <w:lang w:val="en-US" w:eastAsia="zh-CN"/>
        </w:rPr>
        <w:t>2.2.2 分布模式</w:t>
      </w:r>
      <w:bookmarkEnd w:id="15"/>
    </w:p>
    <w:p>
      <w:pPr>
        <w:pStyle w:val="21"/>
        <w:bidi w:val="0"/>
        <w:rPr>
          <w:rFonts w:hint="eastAsia"/>
          <w:lang w:val="en-US" w:eastAsia="zh-CN"/>
        </w:rPr>
      </w:pPr>
      <w:r>
        <w:rPr>
          <w:rFonts w:hint="eastAsia"/>
          <w:lang w:val="en-US" w:eastAsia="zh-CN"/>
        </w:rPr>
        <w:t>Disconf</w:t>
      </w:r>
    </w:p>
    <w:p>
      <w:pPr>
        <w:pStyle w:val="16"/>
        <w:bidi w:val="0"/>
        <w:rPr>
          <w:rFonts w:hint="default"/>
          <w:lang w:val="en-US" w:eastAsia="zh-CN"/>
        </w:rPr>
      </w:pPr>
      <w:r>
        <w:rPr>
          <w:rFonts w:hint="eastAsia"/>
          <w:lang w:val="en-US" w:eastAsia="zh-CN"/>
        </w:rPr>
        <w:t>与全局模式不同的是分布模式，分布模式最大的特点是配置中心与使用者同时都会存储配置文件，使用者使用同步手段保持与配置中心之间的数据一致性。</w:t>
      </w:r>
    </w:p>
    <w:p>
      <w:pPr>
        <w:pStyle w:val="20"/>
        <w:bidi w:val="0"/>
        <w:rPr>
          <w:rFonts w:hint="default"/>
          <w:lang w:val="en-US" w:eastAsia="zh-CN"/>
        </w:rPr>
      </w:pPr>
      <w:r>
        <w:rPr>
          <w:rFonts w:hint="default"/>
          <w:lang w:val="en-US" w:eastAsia="zh-CN"/>
        </w:rPr>
        <w:drawing>
          <wp:inline distT="0" distB="0" distL="114300" distR="114300">
            <wp:extent cx="5273675" cy="3004820"/>
            <wp:effectExtent l="0" t="0" r="3175" b="5080"/>
            <wp:docPr id="12" name="图片 12" descr="需求分析-同步分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需求分析-同步分发"/>
                    <pic:cNvPicPr>
                      <a:picLocks noChangeAspect="1"/>
                    </pic:cNvPicPr>
                  </pic:nvPicPr>
                  <pic:blipFill>
                    <a:blip r:embed="rId10"/>
                    <a:stretch>
                      <a:fillRect/>
                    </a:stretch>
                  </pic:blipFill>
                  <pic:spPr>
                    <a:xfrm>
                      <a:off x="0" y="0"/>
                      <a:ext cx="5273675" cy="3004820"/>
                    </a:xfrm>
                    <a:prstGeom prst="rect">
                      <a:avLst/>
                    </a:prstGeom>
                  </pic:spPr>
                </pic:pic>
              </a:graphicData>
            </a:graphic>
          </wp:inline>
        </w:drawing>
      </w:r>
    </w:p>
    <w:p>
      <w:pPr>
        <w:pStyle w:val="19"/>
        <w:bidi w:val="0"/>
        <w:rPr>
          <w:rFonts w:hint="eastAsia"/>
          <w:lang w:val="en-US" w:eastAsia="zh-CN"/>
        </w:rPr>
      </w:pPr>
      <w:r>
        <w:rPr>
          <w:rFonts w:hint="eastAsia"/>
          <w:lang w:val="en-US" w:eastAsia="zh-CN"/>
        </w:rPr>
        <w:t>图2-2 基于同步的配置分发</w:t>
      </w:r>
    </w:p>
    <w:p>
      <w:pPr>
        <w:pStyle w:val="16"/>
        <w:bidi w:val="0"/>
        <w:rPr>
          <w:rFonts w:hint="eastAsia"/>
          <w:b/>
          <w:bCs/>
          <w:lang w:val="en-US" w:eastAsia="zh-CN"/>
        </w:rPr>
      </w:pPr>
      <w:r>
        <w:rPr>
          <w:rFonts w:hint="eastAsia"/>
          <w:b/>
          <w:bCs/>
          <w:lang w:val="en-US" w:eastAsia="zh-CN"/>
        </w:rPr>
        <w:t>分布模式的优势：</w:t>
      </w:r>
    </w:p>
    <w:p>
      <w:pPr>
        <w:pStyle w:val="16"/>
        <w:numPr>
          <w:ilvl w:val="0"/>
          <w:numId w:val="3"/>
        </w:numPr>
        <w:bidi w:val="0"/>
        <w:rPr>
          <w:rFonts w:hint="default"/>
          <w:lang w:val="en-US" w:eastAsia="zh-CN"/>
        </w:rPr>
      </w:pPr>
      <w:r>
        <w:rPr>
          <w:rFonts w:hint="eastAsia"/>
          <w:lang w:val="en-US" w:eastAsia="zh-CN"/>
        </w:rPr>
        <w:t>网络依赖程度低，使用者有独立的配置文件，也就意味着当使用者可以无法连接配置中心时也可以独自运行，只在需要更新配置时触发同步即可；</w:t>
      </w:r>
    </w:p>
    <w:p>
      <w:pPr>
        <w:pStyle w:val="16"/>
        <w:numPr>
          <w:ilvl w:val="0"/>
          <w:numId w:val="3"/>
        </w:numPr>
        <w:bidi w:val="0"/>
        <w:rPr>
          <w:rFonts w:hint="default"/>
          <w:lang w:val="en-US" w:eastAsia="zh-CN"/>
        </w:rPr>
      </w:pPr>
      <w:r>
        <w:rPr>
          <w:rFonts w:hint="eastAsia"/>
          <w:lang w:val="en-US" w:eastAsia="zh-CN"/>
        </w:rPr>
        <w:t>自由度高，配合版本管理，可以在使用者端修改配置再同步给配置中心，再由配置中心分发给其他使用者</w:t>
      </w:r>
    </w:p>
    <w:p>
      <w:pPr>
        <w:pStyle w:val="16"/>
        <w:numPr>
          <w:ilvl w:val="0"/>
          <w:numId w:val="3"/>
        </w:numPr>
        <w:bidi w:val="0"/>
        <w:rPr>
          <w:rFonts w:hint="default"/>
          <w:lang w:val="en-US" w:eastAsia="zh-CN"/>
        </w:rPr>
      </w:pPr>
      <w:r>
        <w:rPr>
          <w:rFonts w:hint="eastAsia"/>
          <w:lang w:val="en-US" w:eastAsia="zh-CN"/>
        </w:rPr>
        <w:t>测试环境搭建简单，可以完全先自建配置文件测试，测试完成后再对接配置中心。</w:t>
      </w:r>
    </w:p>
    <w:p>
      <w:pPr>
        <w:pStyle w:val="16"/>
        <w:bidi w:val="0"/>
        <w:rPr>
          <w:rFonts w:hint="eastAsia"/>
          <w:b/>
          <w:bCs/>
          <w:lang w:val="en-US" w:eastAsia="zh-CN"/>
        </w:rPr>
      </w:pPr>
      <w:r>
        <w:rPr>
          <w:rFonts w:hint="eastAsia"/>
          <w:b/>
          <w:bCs/>
          <w:lang w:val="en-US" w:eastAsia="zh-CN"/>
        </w:rPr>
        <w:t>分布模式的缺点：</w:t>
      </w:r>
    </w:p>
    <w:p>
      <w:pPr>
        <w:pStyle w:val="16"/>
        <w:numPr>
          <w:ilvl w:val="0"/>
          <w:numId w:val="4"/>
        </w:numPr>
        <w:bidi w:val="0"/>
        <w:rPr>
          <w:rFonts w:hint="default"/>
          <w:lang w:val="en-US" w:eastAsia="zh-CN"/>
        </w:rPr>
      </w:pPr>
      <w:r>
        <w:rPr>
          <w:rFonts w:hint="eastAsia"/>
          <w:lang w:val="en-US" w:eastAsia="zh-CN"/>
        </w:rPr>
        <w:t>配置文件管理复杂度高，带来的项目复杂度也相应提升，开发成本更高；</w:t>
      </w:r>
    </w:p>
    <w:p>
      <w:pPr>
        <w:pStyle w:val="16"/>
        <w:numPr>
          <w:ilvl w:val="0"/>
          <w:numId w:val="4"/>
        </w:numPr>
        <w:bidi w:val="0"/>
        <w:rPr>
          <w:rFonts w:hint="default"/>
          <w:lang w:val="en-US" w:eastAsia="zh-CN"/>
        </w:rPr>
      </w:pPr>
      <w:r>
        <w:rPr>
          <w:rFonts w:hint="eastAsia"/>
          <w:lang w:val="en-US" w:eastAsia="zh-CN"/>
        </w:rPr>
        <w:t>存在配置文件同步时间差，使用者的配置信息也有可能因为网络或其他原因与配置中心不同步，因为不影响使用会增加发现问题所在的难度，所以变相增加了运维难度。</w:t>
      </w:r>
    </w:p>
    <w:p>
      <w:pPr>
        <w:pStyle w:val="3"/>
        <w:bidi w:val="0"/>
        <w:rPr>
          <w:rFonts w:hint="eastAsia"/>
          <w:lang w:val="en-US" w:eastAsia="zh-CN"/>
        </w:rPr>
      </w:pPr>
      <w:bookmarkStart w:id="16" w:name="_Toc78"/>
      <w:r>
        <w:rPr>
          <w:rFonts w:hint="eastAsia"/>
          <w:lang w:val="en-US" w:eastAsia="zh-CN"/>
        </w:rPr>
        <w:t>2.3 回滚与灰度的支持</w:t>
      </w:r>
      <w:bookmarkEnd w:id="16"/>
    </w:p>
    <w:p>
      <w:pPr>
        <w:pStyle w:val="16"/>
        <w:bidi w:val="0"/>
        <w:rPr>
          <w:rFonts w:hint="eastAsia"/>
          <w:lang w:val="en-US" w:eastAsia="zh-CN"/>
        </w:rPr>
      </w:pPr>
      <w:r>
        <w:rPr>
          <w:rFonts w:hint="eastAsia"/>
          <w:lang w:val="en-US" w:eastAsia="zh-CN"/>
        </w:rPr>
        <w:t>回滚与灰度是Apollo特有的功能支持。</w:t>
      </w:r>
    </w:p>
    <w:p>
      <w:pPr>
        <w:pStyle w:val="4"/>
        <w:bidi w:val="0"/>
        <w:rPr>
          <w:rFonts w:hint="default"/>
          <w:lang w:val="en-US" w:eastAsia="zh-CN"/>
        </w:rPr>
      </w:pPr>
      <w:bookmarkStart w:id="17" w:name="_Toc26233"/>
      <w:r>
        <w:rPr>
          <w:rFonts w:hint="eastAsia"/>
          <w:lang w:val="en-US" w:eastAsia="zh-CN"/>
        </w:rPr>
        <w:t>2.3.1 回滚</w:t>
      </w:r>
      <w:bookmarkEnd w:id="17"/>
    </w:p>
    <w:p>
      <w:pPr>
        <w:pStyle w:val="16"/>
        <w:bidi w:val="0"/>
        <w:rPr>
          <w:rFonts w:hint="eastAsia"/>
          <w:lang w:val="en-US" w:eastAsia="zh-CN"/>
        </w:rPr>
      </w:pPr>
      <w:r>
        <w:rPr>
          <w:rFonts w:hint="eastAsia"/>
          <w:lang w:val="en-US" w:eastAsia="zh-CN"/>
        </w:rPr>
        <w:t>Apollo的配置存在版本控制，也就是可以进行版本的回溯，一旦发现新的配置有问题，可以在第一时间进行版本回调，恢复原来的配置信息，这一功能，对处理时效敏感的项目，其实是很有效的，可以在短时间内避免因配置造成的系统停摆；但在对处理时效不敏感的项目，此功能则没有太大的作用。</w:t>
      </w:r>
    </w:p>
    <w:p>
      <w:pPr>
        <w:pStyle w:val="4"/>
        <w:bidi w:val="0"/>
        <w:rPr>
          <w:rFonts w:hint="eastAsia"/>
          <w:lang w:val="en-US" w:eastAsia="zh-CN"/>
        </w:rPr>
      </w:pPr>
      <w:bookmarkStart w:id="18" w:name="_Toc6962"/>
      <w:r>
        <w:rPr>
          <w:rFonts w:hint="eastAsia"/>
          <w:lang w:val="en-US" w:eastAsia="zh-CN"/>
        </w:rPr>
        <w:t>2.3.2 灰度发布</w:t>
      </w:r>
      <w:bookmarkEnd w:id="18"/>
    </w:p>
    <w:p>
      <w:pPr>
        <w:pStyle w:val="16"/>
        <w:bidi w:val="0"/>
        <w:rPr>
          <w:rFonts w:hint="default"/>
          <w:lang w:val="en-US" w:eastAsia="zh-CN"/>
        </w:rPr>
      </w:pPr>
      <w:r>
        <w:rPr>
          <w:rFonts w:hint="eastAsia"/>
          <w:lang w:val="en-US" w:eastAsia="zh-CN"/>
        </w:rPr>
        <w:t>Apollo的配置是需要发布后才能生效的，不过此功能比较适用于权限分离的场景，也就是编辑配置和发布者并非同一人时，才有比较明显的作用，对于项目实施复杂度不高的系统，此功能能起到的作用也不大。</w:t>
      </w:r>
    </w:p>
    <w:p>
      <w:pPr>
        <w:pStyle w:val="3"/>
        <w:bidi w:val="0"/>
        <w:rPr>
          <w:rFonts w:hint="default"/>
          <w:lang w:val="en-US" w:eastAsia="zh-CN"/>
        </w:rPr>
      </w:pPr>
      <w:bookmarkStart w:id="19" w:name="_Toc6792"/>
      <w:r>
        <w:rPr>
          <w:rFonts w:hint="eastAsia"/>
          <w:lang w:val="en-US" w:eastAsia="zh-CN"/>
        </w:rPr>
        <w:t>2.3 配置隔离</w:t>
      </w:r>
      <w:bookmarkEnd w:id="19"/>
    </w:p>
    <w:p>
      <w:pPr>
        <w:pStyle w:val="16"/>
        <w:bidi w:val="0"/>
        <w:rPr>
          <w:rFonts w:hint="eastAsia"/>
          <w:lang w:val="en-US" w:eastAsia="zh-CN"/>
        </w:rPr>
      </w:pPr>
      <w:r>
        <w:rPr>
          <w:rFonts w:hint="eastAsia"/>
          <w:lang w:val="en-US" w:eastAsia="zh-CN"/>
        </w:rPr>
        <w:t>所有的配置中心，都支持不同环境的配置隔离，Apollo甚至支持跨集群的不同环境配置隔离。</w:t>
      </w:r>
    </w:p>
    <w:p>
      <w:pPr>
        <w:pStyle w:val="16"/>
        <w:bidi w:val="0"/>
        <w:rPr>
          <w:rFonts w:hint="eastAsia"/>
          <w:lang w:val="en-US" w:eastAsia="zh-CN"/>
        </w:rPr>
      </w:pPr>
      <w:r>
        <w:rPr>
          <w:rFonts w:hint="eastAsia"/>
          <w:lang w:val="en-US" w:eastAsia="zh-CN"/>
        </w:rPr>
        <w:t>对于不同的环境提供配置隔离，应该时一个配置中心的基础功能。</w:t>
      </w:r>
    </w:p>
    <w:p>
      <w:pPr>
        <w:pStyle w:val="20"/>
        <w:bidi w:val="0"/>
        <w:rPr>
          <w:rFonts w:hint="default"/>
          <w:lang w:val="en-US" w:eastAsia="zh-CN"/>
        </w:rPr>
      </w:pPr>
      <w:r>
        <w:rPr>
          <w:rFonts w:hint="default"/>
          <w:lang w:val="en-US" w:eastAsia="zh-CN"/>
        </w:rPr>
        <w:drawing>
          <wp:inline distT="0" distB="0" distL="114300" distR="114300">
            <wp:extent cx="5269230" cy="2802890"/>
            <wp:effectExtent l="0" t="0" r="7620" b="16510"/>
            <wp:docPr id="8" name="图片 8" descr="需求分析-配置隔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需求分析-配置隔离"/>
                    <pic:cNvPicPr>
                      <a:picLocks noChangeAspect="1"/>
                    </pic:cNvPicPr>
                  </pic:nvPicPr>
                  <pic:blipFill>
                    <a:blip r:embed="rId11"/>
                    <a:stretch>
                      <a:fillRect/>
                    </a:stretch>
                  </pic:blipFill>
                  <pic:spPr>
                    <a:xfrm>
                      <a:off x="0" y="0"/>
                      <a:ext cx="5269230" cy="2802890"/>
                    </a:xfrm>
                    <a:prstGeom prst="rect">
                      <a:avLst/>
                    </a:prstGeom>
                  </pic:spPr>
                </pic:pic>
              </a:graphicData>
            </a:graphic>
          </wp:inline>
        </w:drawing>
      </w:r>
    </w:p>
    <w:p>
      <w:pPr>
        <w:pStyle w:val="19"/>
        <w:bidi w:val="0"/>
        <w:rPr>
          <w:rFonts w:hint="default"/>
          <w:lang w:val="en-US" w:eastAsia="zh-CN"/>
        </w:rPr>
      </w:pPr>
      <w:r>
        <w:rPr>
          <w:rFonts w:hint="eastAsia"/>
          <w:lang w:val="en-US" w:eastAsia="zh-CN"/>
        </w:rPr>
        <w:t>图2-3 配置隔离</w:t>
      </w:r>
    </w:p>
    <w:p>
      <w:pPr>
        <w:pStyle w:val="3"/>
        <w:bidi w:val="0"/>
        <w:rPr>
          <w:rFonts w:hint="eastAsia"/>
          <w:lang w:val="en-US" w:eastAsia="zh-CN"/>
        </w:rPr>
      </w:pPr>
      <w:bookmarkStart w:id="20" w:name="_Toc2681"/>
      <w:r>
        <w:rPr>
          <w:rFonts w:hint="eastAsia"/>
          <w:lang w:val="en-US" w:eastAsia="zh-CN"/>
        </w:rPr>
        <w:t>2.4 热更新</w:t>
      </w:r>
      <w:bookmarkEnd w:id="20"/>
    </w:p>
    <w:p>
      <w:pPr>
        <w:pStyle w:val="16"/>
        <w:bidi w:val="0"/>
        <w:rPr>
          <w:rFonts w:hint="eastAsia"/>
          <w:lang w:val="en-US" w:eastAsia="zh-CN"/>
        </w:rPr>
      </w:pPr>
      <w:r>
        <w:rPr>
          <w:rFonts w:hint="eastAsia"/>
          <w:lang w:val="en-US" w:eastAsia="zh-CN"/>
        </w:rPr>
        <w:t>热更新就是针对运行中的服务变更配置，应用于某些运行时敏感的配置项，比如上下游系统对接的变更等对实时操作影响比较大的参数配置。</w:t>
      </w:r>
    </w:p>
    <w:p>
      <w:pPr>
        <w:pStyle w:val="16"/>
        <w:bidi w:val="0"/>
        <w:rPr>
          <w:rFonts w:hint="default"/>
          <w:lang w:val="en-US" w:eastAsia="zh-CN"/>
        </w:rPr>
      </w:pPr>
      <w:r>
        <w:rPr>
          <w:rFonts w:hint="eastAsia"/>
          <w:lang w:val="en-US" w:eastAsia="zh-CN"/>
        </w:rPr>
        <w:t>而热更新则分为轮询与推送两种方式。</w:t>
      </w:r>
    </w:p>
    <w:p>
      <w:pPr>
        <w:pStyle w:val="4"/>
        <w:bidi w:val="0"/>
        <w:rPr>
          <w:rFonts w:hint="eastAsia"/>
          <w:lang w:val="en-US" w:eastAsia="zh-CN"/>
        </w:rPr>
      </w:pPr>
      <w:bookmarkStart w:id="21" w:name="_Toc23932"/>
      <w:r>
        <w:rPr>
          <w:rFonts w:hint="eastAsia"/>
          <w:lang w:val="en-US" w:eastAsia="zh-CN"/>
        </w:rPr>
        <w:t>2.4.1 轮询</w:t>
      </w:r>
      <w:bookmarkEnd w:id="21"/>
    </w:p>
    <w:p>
      <w:pPr>
        <w:pStyle w:val="21"/>
        <w:bidi w:val="0"/>
        <w:rPr>
          <w:rFonts w:hint="default"/>
          <w:lang w:val="en-US" w:eastAsia="zh-CN"/>
        </w:rPr>
      </w:pPr>
      <w:r>
        <w:rPr>
          <w:rFonts w:hint="eastAsia"/>
          <w:lang w:val="en-US" w:eastAsia="zh-CN"/>
        </w:rPr>
        <w:t>Apollo</w:t>
      </w:r>
    </w:p>
    <w:p>
      <w:pPr>
        <w:pStyle w:val="16"/>
        <w:bidi w:val="0"/>
        <w:rPr>
          <w:rFonts w:hint="eastAsia"/>
          <w:lang w:val="en-US" w:eastAsia="zh-CN"/>
        </w:rPr>
      </w:pPr>
      <w:r>
        <w:rPr>
          <w:rFonts w:hint="eastAsia"/>
          <w:lang w:val="en-US" w:eastAsia="zh-CN"/>
        </w:rPr>
        <w:t>轮询，就是使用者每隔一段时间，向配置中心发起一次请求，配置中心返回最新的配置信息，使用者接收到新的配置信息后实时更新配置。</w:t>
      </w:r>
    </w:p>
    <w:p>
      <w:pPr>
        <w:pStyle w:val="16"/>
        <w:bidi w:val="0"/>
        <w:rPr>
          <w:rFonts w:hint="eastAsia"/>
          <w:b/>
          <w:bCs/>
          <w:lang w:val="en-US" w:eastAsia="zh-CN"/>
        </w:rPr>
      </w:pPr>
      <w:r>
        <w:rPr>
          <w:rFonts w:hint="eastAsia"/>
          <w:b/>
          <w:bCs/>
          <w:lang w:val="en-US" w:eastAsia="zh-CN"/>
        </w:rPr>
        <w:t>轮询的优势：</w:t>
      </w:r>
    </w:p>
    <w:p>
      <w:pPr>
        <w:pStyle w:val="16"/>
        <w:numPr>
          <w:ilvl w:val="0"/>
          <w:numId w:val="3"/>
        </w:numPr>
        <w:bidi w:val="0"/>
        <w:rPr>
          <w:rFonts w:hint="default"/>
          <w:lang w:val="en-US" w:eastAsia="zh-CN"/>
        </w:rPr>
      </w:pPr>
      <w:r>
        <w:rPr>
          <w:rFonts w:hint="eastAsia"/>
          <w:lang w:val="en-US" w:eastAsia="zh-CN"/>
        </w:rPr>
        <w:t>实现成本低，轮询接口可以和常规的获取接口相同，只需在SDK中加入定时触发即可；</w:t>
      </w:r>
    </w:p>
    <w:p>
      <w:pPr>
        <w:pStyle w:val="16"/>
        <w:numPr>
          <w:ilvl w:val="0"/>
          <w:numId w:val="3"/>
        </w:numPr>
        <w:bidi w:val="0"/>
        <w:rPr>
          <w:rFonts w:hint="default"/>
          <w:lang w:val="en-US" w:eastAsia="zh-CN"/>
        </w:rPr>
      </w:pPr>
      <w:r>
        <w:rPr>
          <w:rFonts w:hint="eastAsia"/>
          <w:lang w:val="en-US" w:eastAsia="zh-CN"/>
        </w:rPr>
        <w:t>兼容性较强，一般能正常访问配置中心，即可支持轮询。</w:t>
      </w:r>
    </w:p>
    <w:p>
      <w:pPr>
        <w:pStyle w:val="16"/>
        <w:bidi w:val="0"/>
        <w:rPr>
          <w:rFonts w:hint="eastAsia"/>
          <w:b/>
          <w:bCs/>
          <w:lang w:val="en-US" w:eastAsia="zh-CN"/>
        </w:rPr>
      </w:pPr>
      <w:r>
        <w:rPr>
          <w:rFonts w:hint="eastAsia"/>
          <w:b/>
          <w:bCs/>
          <w:lang w:val="en-US" w:eastAsia="zh-CN"/>
        </w:rPr>
        <w:t>轮询的缺点：</w:t>
      </w:r>
    </w:p>
    <w:p>
      <w:pPr>
        <w:pStyle w:val="16"/>
        <w:numPr>
          <w:ilvl w:val="0"/>
          <w:numId w:val="4"/>
        </w:numPr>
        <w:bidi w:val="0"/>
        <w:rPr>
          <w:rFonts w:hint="default"/>
          <w:lang w:val="en-US" w:eastAsia="zh-CN"/>
        </w:rPr>
      </w:pPr>
      <w:r>
        <w:rPr>
          <w:rFonts w:hint="eastAsia"/>
          <w:lang w:val="en-US" w:eastAsia="zh-CN"/>
        </w:rPr>
        <w:t>使用者运算资源浪费较大，因为每隔一段时间需要做一次完整的数据交互，因此不可避免会产生多余的资源开销；</w:t>
      </w:r>
    </w:p>
    <w:p>
      <w:pPr>
        <w:pStyle w:val="16"/>
        <w:numPr>
          <w:ilvl w:val="0"/>
          <w:numId w:val="4"/>
        </w:numPr>
        <w:bidi w:val="0"/>
        <w:rPr>
          <w:rFonts w:hint="eastAsia"/>
          <w:lang w:val="en-US" w:eastAsia="zh-CN"/>
        </w:rPr>
      </w:pPr>
      <w:r>
        <w:rPr>
          <w:rFonts w:hint="eastAsia"/>
          <w:lang w:val="en-US" w:eastAsia="zh-CN"/>
        </w:rPr>
        <w:t>实时性较低，轮询是有间隔时间的，所以并不是真正意义上的实时，特别是需要考虑运算压力时，可能将间隔时间设置的比较大。</w:t>
      </w:r>
    </w:p>
    <w:p>
      <w:pPr>
        <w:pStyle w:val="4"/>
        <w:bidi w:val="0"/>
        <w:rPr>
          <w:rFonts w:hint="eastAsia"/>
          <w:lang w:val="en-US" w:eastAsia="zh-CN"/>
        </w:rPr>
      </w:pPr>
      <w:bookmarkStart w:id="22" w:name="_Toc30177"/>
      <w:r>
        <w:rPr>
          <w:rFonts w:hint="eastAsia"/>
          <w:lang w:val="en-US" w:eastAsia="zh-CN"/>
        </w:rPr>
        <w:t>2.4.2 推送</w:t>
      </w:r>
      <w:bookmarkEnd w:id="22"/>
    </w:p>
    <w:p>
      <w:pPr>
        <w:pStyle w:val="21"/>
        <w:bidi w:val="0"/>
        <w:rPr>
          <w:rFonts w:hint="default"/>
          <w:lang w:val="en-US" w:eastAsia="zh-CN"/>
        </w:rPr>
      </w:pPr>
      <w:r>
        <w:rPr>
          <w:rFonts w:hint="eastAsia"/>
          <w:lang w:val="en-US" w:eastAsia="zh-CN"/>
        </w:rPr>
        <w:t>XDiamond/Disconf</w:t>
      </w:r>
    </w:p>
    <w:p>
      <w:pPr>
        <w:pStyle w:val="16"/>
        <w:bidi w:val="0"/>
        <w:rPr>
          <w:rFonts w:hint="eastAsia"/>
          <w:lang w:val="en-US" w:eastAsia="zh-CN"/>
        </w:rPr>
      </w:pPr>
      <w:r>
        <w:rPr>
          <w:rFonts w:hint="eastAsia"/>
          <w:lang w:val="en-US" w:eastAsia="zh-CN"/>
        </w:rPr>
        <w:t>推送，就是由配置中心主动做推送，当配置修改时，配置中心主动向Zookeeper推送变更消息，使用者接收到变更消息后，再向配置中心获取最新的配置信息。</w:t>
      </w:r>
    </w:p>
    <w:p>
      <w:pPr>
        <w:pStyle w:val="16"/>
        <w:bidi w:val="0"/>
        <w:rPr>
          <w:rFonts w:hint="eastAsia"/>
          <w:b/>
          <w:bCs/>
          <w:lang w:val="en-US" w:eastAsia="zh-CN"/>
        </w:rPr>
      </w:pPr>
      <w:r>
        <w:rPr>
          <w:rFonts w:hint="eastAsia"/>
          <w:b/>
          <w:bCs/>
          <w:lang w:val="en-US" w:eastAsia="zh-CN"/>
        </w:rPr>
        <w:t>推送的优势：</w:t>
      </w:r>
    </w:p>
    <w:p>
      <w:pPr>
        <w:pStyle w:val="16"/>
        <w:numPr>
          <w:ilvl w:val="0"/>
          <w:numId w:val="3"/>
        </w:numPr>
        <w:bidi w:val="0"/>
        <w:rPr>
          <w:rFonts w:hint="default"/>
          <w:lang w:val="en-US" w:eastAsia="zh-CN"/>
        </w:rPr>
      </w:pPr>
      <w:r>
        <w:rPr>
          <w:rFonts w:hint="eastAsia"/>
          <w:lang w:val="en-US" w:eastAsia="zh-CN"/>
        </w:rPr>
        <w:t>实时性非常高，Zookeeper的消息推送往往能在1秒内到达使用者端，整个更新流程一般在秒级或者更短时间内完成；</w:t>
      </w:r>
    </w:p>
    <w:p>
      <w:pPr>
        <w:pStyle w:val="16"/>
        <w:numPr>
          <w:ilvl w:val="0"/>
          <w:numId w:val="3"/>
        </w:numPr>
        <w:bidi w:val="0"/>
        <w:rPr>
          <w:rFonts w:hint="default"/>
          <w:lang w:val="en-US" w:eastAsia="zh-CN"/>
        </w:rPr>
      </w:pPr>
      <w:r>
        <w:rPr>
          <w:rFonts w:hint="eastAsia"/>
          <w:lang w:val="en-US" w:eastAsia="zh-CN"/>
        </w:rPr>
        <w:t>使用者资源占用较低，没有更新时，几乎不占用使用者的运算资源。</w:t>
      </w:r>
    </w:p>
    <w:p>
      <w:pPr>
        <w:pStyle w:val="16"/>
        <w:bidi w:val="0"/>
        <w:rPr>
          <w:rFonts w:hint="eastAsia"/>
          <w:b/>
          <w:bCs/>
          <w:lang w:val="en-US" w:eastAsia="zh-CN"/>
        </w:rPr>
      </w:pPr>
      <w:r>
        <w:rPr>
          <w:rFonts w:hint="eastAsia"/>
          <w:b/>
          <w:bCs/>
          <w:lang w:val="en-US" w:eastAsia="zh-CN"/>
        </w:rPr>
        <w:t>推送的缺点：</w:t>
      </w:r>
    </w:p>
    <w:p>
      <w:pPr>
        <w:pStyle w:val="16"/>
        <w:numPr>
          <w:ilvl w:val="0"/>
          <w:numId w:val="4"/>
        </w:numPr>
        <w:bidi w:val="0"/>
        <w:rPr>
          <w:rFonts w:hint="default"/>
          <w:lang w:val="en-US" w:eastAsia="zh-CN"/>
        </w:rPr>
      </w:pPr>
      <w:r>
        <w:rPr>
          <w:rFonts w:hint="eastAsia"/>
          <w:lang w:val="en-US" w:eastAsia="zh-CN"/>
        </w:rPr>
        <w:t>需要Zookeeper的支持，相当于要多一个微服务来支持整个系统；</w:t>
      </w:r>
    </w:p>
    <w:p>
      <w:pPr>
        <w:pStyle w:val="16"/>
        <w:numPr>
          <w:ilvl w:val="0"/>
          <w:numId w:val="4"/>
        </w:numPr>
        <w:bidi w:val="0"/>
        <w:rPr>
          <w:rFonts w:hint="eastAsia"/>
          <w:lang w:val="en-US" w:eastAsia="zh-CN"/>
        </w:rPr>
      </w:pPr>
      <w:r>
        <w:rPr>
          <w:rFonts w:hint="eastAsia"/>
          <w:lang w:val="en-US" w:eastAsia="zh-CN"/>
        </w:rPr>
        <w:t>开发成本较高，需要额外针对Zookeeper做对接开发。</w:t>
      </w:r>
    </w:p>
    <w:p>
      <w:pPr>
        <w:pStyle w:val="16"/>
        <w:bidi w:val="0"/>
        <w:rPr>
          <w:rFonts w:hint="default"/>
          <w:lang w:val="en-US" w:eastAsia="zh-CN"/>
        </w:rPr>
      </w:pPr>
    </w:p>
    <w:p>
      <w:pPr>
        <w:rPr>
          <w:rFonts w:hint="default"/>
          <w:lang w:val="en-US" w:eastAsia="zh-CN"/>
        </w:rPr>
      </w:pPr>
      <w:r>
        <w:rPr>
          <w:rFonts w:hint="default"/>
          <w:lang w:val="en-US" w:eastAsia="zh-CN"/>
        </w:rPr>
        <w:br w:type="page"/>
      </w:r>
    </w:p>
    <w:p>
      <w:pPr>
        <w:pStyle w:val="2"/>
        <w:numPr>
          <w:ilvl w:val="0"/>
          <w:numId w:val="0"/>
        </w:numPr>
        <w:bidi w:val="0"/>
        <w:ind w:leftChars="0"/>
        <w:rPr>
          <w:rFonts w:hint="eastAsia"/>
          <w:lang w:val="en-US" w:eastAsia="zh-CN"/>
        </w:rPr>
      </w:pPr>
      <w:bookmarkStart w:id="23" w:name="_Toc19092"/>
      <w:r>
        <w:rPr>
          <w:rFonts w:hint="eastAsia"/>
          <w:lang w:val="en-US" w:eastAsia="zh-CN"/>
        </w:rPr>
        <w:t>三、总体方案</w:t>
      </w:r>
      <w:bookmarkEnd w:id="23"/>
    </w:p>
    <w:p>
      <w:pPr>
        <w:pStyle w:val="16"/>
        <w:bidi w:val="0"/>
        <w:rPr>
          <w:rFonts w:hint="eastAsia"/>
          <w:lang w:val="en-US" w:eastAsia="zh-CN"/>
        </w:rPr>
      </w:pPr>
      <w:r>
        <w:rPr>
          <w:rFonts w:hint="eastAsia"/>
          <w:lang w:val="en-US" w:eastAsia="zh-CN"/>
        </w:rPr>
        <w:t>在分析现有产品的基础上，我们可以大胆的去设计更加符合我们自身实际的配置中心产品。</w:t>
      </w:r>
    </w:p>
    <w:p>
      <w:pPr>
        <w:pStyle w:val="3"/>
        <w:bidi w:val="0"/>
        <w:rPr>
          <w:rFonts w:hint="eastAsia"/>
          <w:lang w:val="en-US" w:eastAsia="zh-CN"/>
        </w:rPr>
      </w:pPr>
      <w:bookmarkStart w:id="24" w:name="_Toc15425"/>
      <w:r>
        <w:rPr>
          <w:rFonts w:hint="eastAsia"/>
          <w:lang w:val="en-US" w:eastAsia="zh-CN"/>
        </w:rPr>
        <w:t>3.1 分发模式</w:t>
      </w:r>
      <w:bookmarkEnd w:id="24"/>
    </w:p>
    <w:p>
      <w:pPr>
        <w:pStyle w:val="21"/>
        <w:bidi w:val="0"/>
        <w:rPr>
          <w:rFonts w:hint="default"/>
          <w:lang w:val="en-US" w:eastAsia="zh-CN"/>
        </w:rPr>
      </w:pPr>
      <w:r>
        <w:rPr>
          <w:rFonts w:hint="eastAsia"/>
          <w:lang w:val="en-US" w:eastAsia="zh-CN"/>
        </w:rPr>
        <w:t>全局模式 + 配置缓存</w:t>
      </w:r>
    </w:p>
    <w:p>
      <w:pPr>
        <w:pStyle w:val="16"/>
        <w:bidi w:val="0"/>
        <w:rPr>
          <w:rFonts w:hint="eastAsia"/>
          <w:lang w:val="en-US" w:eastAsia="zh-CN"/>
        </w:rPr>
      </w:pPr>
      <w:r>
        <w:rPr>
          <w:rFonts w:hint="eastAsia"/>
          <w:lang w:val="en-US" w:eastAsia="zh-CN"/>
        </w:rPr>
        <w:t>在对比全局模式和分布模式的优缺点后，有几点时需要我们迫切解决的：</w:t>
      </w:r>
    </w:p>
    <w:p>
      <w:pPr>
        <w:pStyle w:val="16"/>
        <w:numPr>
          <w:ilvl w:val="0"/>
          <w:numId w:val="5"/>
        </w:numPr>
        <w:bidi w:val="0"/>
        <w:rPr>
          <w:rFonts w:hint="default"/>
          <w:lang w:val="en-US" w:eastAsia="zh-CN"/>
        </w:rPr>
      </w:pPr>
      <w:r>
        <w:rPr>
          <w:rFonts w:hint="eastAsia"/>
          <w:lang w:val="en-US" w:eastAsia="zh-CN"/>
        </w:rPr>
        <w:t>以最低的成本来实现最高的可用性</w:t>
      </w:r>
    </w:p>
    <w:p>
      <w:pPr>
        <w:pStyle w:val="16"/>
        <w:numPr>
          <w:ilvl w:val="0"/>
          <w:numId w:val="5"/>
        </w:numPr>
        <w:bidi w:val="0"/>
        <w:rPr>
          <w:rFonts w:hint="default"/>
          <w:lang w:val="en-US" w:eastAsia="zh-CN"/>
        </w:rPr>
      </w:pPr>
      <w:r>
        <w:rPr>
          <w:rFonts w:hint="eastAsia"/>
          <w:lang w:val="en-US" w:eastAsia="zh-CN"/>
        </w:rPr>
        <w:t>允许使用者独立进行调试测试，降低服务间的相互依赖程度</w:t>
      </w:r>
    </w:p>
    <w:p>
      <w:pPr>
        <w:pStyle w:val="16"/>
        <w:numPr>
          <w:ilvl w:val="0"/>
          <w:numId w:val="5"/>
        </w:numPr>
        <w:bidi w:val="0"/>
        <w:rPr>
          <w:rFonts w:hint="default"/>
          <w:lang w:val="en-US" w:eastAsia="zh-CN"/>
        </w:rPr>
      </w:pPr>
      <w:r>
        <w:rPr>
          <w:rFonts w:hint="eastAsia"/>
          <w:lang w:val="en-US" w:eastAsia="zh-CN"/>
        </w:rPr>
        <w:t>避免出现数据一致性问题</w:t>
      </w:r>
    </w:p>
    <w:p>
      <w:pPr>
        <w:pStyle w:val="16"/>
        <w:bidi w:val="0"/>
        <w:rPr>
          <w:rFonts w:hint="eastAsia"/>
          <w:lang w:val="en-US" w:eastAsia="zh-CN"/>
        </w:rPr>
      </w:pPr>
      <w:r>
        <w:rPr>
          <w:rFonts w:hint="eastAsia"/>
          <w:lang w:val="en-US" w:eastAsia="zh-CN"/>
        </w:rPr>
        <w:t>从成本与一致性问题出发，那分布模式显然不太适合我们的实际情况，那全局模式就是我们唯一的选择，那就只剩下了怎么允许独立调试的问题了。</w:t>
      </w:r>
    </w:p>
    <w:p>
      <w:pPr>
        <w:pStyle w:val="16"/>
        <w:bidi w:val="0"/>
        <w:rPr>
          <w:rFonts w:hint="eastAsia"/>
          <w:lang w:val="en-US" w:eastAsia="zh-CN"/>
        </w:rPr>
      </w:pPr>
      <w:r>
        <w:rPr>
          <w:rFonts w:hint="eastAsia"/>
          <w:lang w:val="en-US" w:eastAsia="zh-CN"/>
        </w:rPr>
        <w:t>重新整理分布模式的优势，发现其能够脱离配置中心工作的最大因素，是分布模式将配置文件同步到了使用者本地。</w:t>
      </w:r>
    </w:p>
    <w:p>
      <w:pPr>
        <w:pStyle w:val="16"/>
        <w:bidi w:val="0"/>
        <w:rPr>
          <w:rFonts w:hint="eastAsia"/>
          <w:lang w:val="en-US" w:eastAsia="zh-CN"/>
        </w:rPr>
      </w:pPr>
      <w:r>
        <w:rPr>
          <w:rFonts w:hint="eastAsia"/>
          <w:lang w:val="en-US" w:eastAsia="zh-CN"/>
        </w:rPr>
        <w:t>那这样的话，如果我们在获取了全局配置之后，在使用者端缓存一份配置的备份，作为无法连接连接配置中心时的一个备用信息，那问题也就得到了解决。</w:t>
      </w:r>
    </w:p>
    <w:p>
      <w:pPr>
        <w:pStyle w:val="3"/>
        <w:bidi w:val="0"/>
        <w:rPr>
          <w:rFonts w:hint="eastAsia"/>
          <w:lang w:val="en-US" w:eastAsia="zh-CN"/>
        </w:rPr>
      </w:pPr>
      <w:bookmarkStart w:id="25" w:name="_Toc31644"/>
      <w:r>
        <w:rPr>
          <w:rFonts w:hint="eastAsia"/>
          <w:lang w:val="en-US" w:eastAsia="zh-CN"/>
        </w:rPr>
        <w:t>3.2 轮询热更新</w:t>
      </w:r>
      <w:bookmarkEnd w:id="25"/>
    </w:p>
    <w:p>
      <w:pPr>
        <w:pStyle w:val="21"/>
        <w:bidi w:val="0"/>
        <w:rPr>
          <w:rFonts w:hint="eastAsia"/>
          <w:lang w:val="en-US" w:eastAsia="zh-CN"/>
        </w:rPr>
      </w:pPr>
      <w:r>
        <w:rPr>
          <w:rFonts w:hint="eastAsia"/>
          <w:lang w:val="en-US" w:eastAsia="zh-CN"/>
        </w:rPr>
        <w:t>成本为王</w:t>
      </w:r>
    </w:p>
    <w:p>
      <w:pPr>
        <w:pStyle w:val="16"/>
        <w:bidi w:val="0"/>
        <w:rPr>
          <w:rFonts w:hint="eastAsia"/>
          <w:lang w:val="en-US" w:eastAsia="zh-CN"/>
        </w:rPr>
      </w:pPr>
      <w:r>
        <w:rPr>
          <w:rFonts w:hint="eastAsia"/>
          <w:lang w:val="en-US" w:eastAsia="zh-CN"/>
        </w:rPr>
        <w:t>轮询方式，无论从开发成本，还是后期的维护成本，都是推送方式无法匹敌的，在项目的商业化尚未明朗的当下，轮询无疑是第一选择。</w:t>
      </w:r>
    </w:p>
    <w:p>
      <w:pPr>
        <w:pStyle w:val="16"/>
        <w:bidi w:val="0"/>
        <w:rPr>
          <w:rFonts w:hint="eastAsia"/>
          <w:lang w:val="en-US" w:eastAsia="zh-CN"/>
        </w:rPr>
      </w:pPr>
      <w:r>
        <w:rPr>
          <w:rFonts w:hint="eastAsia"/>
          <w:lang w:val="en-US" w:eastAsia="zh-CN"/>
        </w:rPr>
        <w:t>同样，对于性价比不高的回滚和灰度功能，则直接先不予考虑。</w:t>
      </w:r>
    </w:p>
    <w:p>
      <w:pPr>
        <w:pStyle w:val="3"/>
        <w:bidi w:val="0"/>
        <w:rPr>
          <w:rFonts w:hint="eastAsia"/>
          <w:lang w:val="en-US" w:eastAsia="zh-CN"/>
        </w:rPr>
      </w:pPr>
      <w:bookmarkStart w:id="26" w:name="_Toc5464"/>
      <w:r>
        <w:rPr>
          <w:rFonts w:hint="eastAsia"/>
          <w:lang w:val="en-US" w:eastAsia="zh-CN"/>
        </w:rPr>
        <w:t>3.3 基于项目和环境的配置隔离</w:t>
      </w:r>
      <w:bookmarkEnd w:id="26"/>
    </w:p>
    <w:p>
      <w:pPr>
        <w:pStyle w:val="21"/>
        <w:bidi w:val="0"/>
        <w:rPr>
          <w:rFonts w:hint="eastAsia"/>
          <w:lang w:val="en-US" w:eastAsia="zh-CN"/>
        </w:rPr>
      </w:pPr>
      <w:r>
        <w:rPr>
          <w:rFonts w:hint="eastAsia"/>
          <w:lang w:val="en-US" w:eastAsia="zh-CN"/>
        </w:rPr>
        <w:t>站在巨人的肩膀上</w:t>
      </w:r>
    </w:p>
    <w:p>
      <w:pPr>
        <w:pStyle w:val="16"/>
        <w:bidi w:val="0"/>
        <w:rPr>
          <w:rFonts w:hint="default"/>
          <w:lang w:val="en-US" w:eastAsia="zh-CN"/>
        </w:rPr>
      </w:pPr>
      <w:r>
        <w:rPr>
          <w:rFonts w:hint="eastAsia"/>
          <w:lang w:val="en-US" w:eastAsia="zh-CN"/>
        </w:rPr>
        <w:t>配置隔离这一块，现有的产品基本给我们提供了一个标准答案，在不考虑集群一类过于复杂的场景时，基于项目和环境的配置隔离，已经足够满足使用。</w:t>
      </w:r>
    </w:p>
    <w:p>
      <w:pPr>
        <w:rPr>
          <w:rFonts w:hint="eastAsia"/>
          <w:lang w:val="en-US" w:eastAsia="zh-CN"/>
        </w:rPr>
      </w:pPr>
      <w:r>
        <w:rPr>
          <w:rFonts w:hint="eastAsia"/>
          <w:lang w:val="en-US" w:eastAsia="zh-CN"/>
        </w:rPr>
        <w:br w:type="page"/>
      </w:r>
    </w:p>
    <w:p>
      <w:pPr>
        <w:pStyle w:val="2"/>
        <w:bidi w:val="0"/>
        <w:rPr>
          <w:rFonts w:hint="default"/>
          <w:lang w:val="en-US" w:eastAsia="zh-CN"/>
        </w:rPr>
      </w:pPr>
      <w:bookmarkStart w:id="27" w:name="_Toc16874"/>
      <w:r>
        <w:rPr>
          <w:rFonts w:hint="eastAsia"/>
          <w:lang w:val="en-US" w:eastAsia="zh-CN"/>
        </w:rPr>
        <w:t>四、详细设计</w:t>
      </w:r>
      <w:bookmarkEnd w:id="27"/>
    </w:p>
    <w:p>
      <w:pPr>
        <w:pStyle w:val="3"/>
        <w:bidi w:val="0"/>
        <w:rPr>
          <w:rFonts w:hint="eastAsia"/>
          <w:lang w:val="en-US" w:eastAsia="zh-CN"/>
        </w:rPr>
      </w:pPr>
      <w:bookmarkStart w:id="28" w:name="_Toc2903"/>
      <w:r>
        <w:rPr>
          <w:rFonts w:hint="eastAsia"/>
          <w:lang w:val="en-US" w:eastAsia="zh-CN"/>
        </w:rPr>
        <w:t>4.1 总体业务流程</w:t>
      </w:r>
      <w:bookmarkEnd w:id="28"/>
    </w:p>
    <w:p>
      <w:pPr>
        <w:pStyle w:val="16"/>
        <w:bidi w:val="0"/>
        <w:rPr>
          <w:rFonts w:hint="default"/>
          <w:lang w:val="en-US" w:eastAsia="zh-CN"/>
        </w:rPr>
      </w:pPr>
      <w:r>
        <w:rPr>
          <w:rFonts w:hint="eastAsia"/>
          <w:lang w:val="en-US" w:eastAsia="zh-CN"/>
        </w:rPr>
        <w:t>明确了总体方案后，大致的业务流程呼之欲出：</w:t>
      </w:r>
    </w:p>
    <w:p>
      <w:pPr>
        <w:pStyle w:val="16"/>
        <w:numPr>
          <w:ilvl w:val="0"/>
          <w:numId w:val="6"/>
        </w:numPr>
        <w:bidi w:val="0"/>
        <w:rPr>
          <w:rFonts w:hint="default"/>
          <w:lang w:val="en-US" w:eastAsia="zh-CN"/>
        </w:rPr>
      </w:pPr>
      <w:r>
        <w:rPr>
          <w:rFonts w:hint="eastAsia"/>
          <w:lang w:val="en-US" w:eastAsia="zh-CN"/>
        </w:rPr>
        <w:t>配置中心先进行基础数据的建立</w:t>
      </w:r>
    </w:p>
    <w:p>
      <w:pPr>
        <w:pStyle w:val="16"/>
        <w:numPr>
          <w:ilvl w:val="0"/>
          <w:numId w:val="6"/>
        </w:numPr>
        <w:bidi w:val="0"/>
        <w:rPr>
          <w:rFonts w:hint="default"/>
          <w:lang w:val="en-US" w:eastAsia="zh-CN"/>
        </w:rPr>
      </w:pPr>
      <w:r>
        <w:rPr>
          <w:rFonts w:hint="eastAsia"/>
          <w:lang w:val="en-US" w:eastAsia="zh-CN"/>
        </w:rPr>
        <w:t>使用者向配置中心发起配置信息获取请求</w:t>
      </w:r>
    </w:p>
    <w:p>
      <w:pPr>
        <w:pStyle w:val="16"/>
        <w:numPr>
          <w:ilvl w:val="0"/>
          <w:numId w:val="6"/>
        </w:numPr>
        <w:bidi w:val="0"/>
        <w:rPr>
          <w:rFonts w:hint="default"/>
          <w:lang w:val="en-US" w:eastAsia="zh-CN"/>
        </w:rPr>
      </w:pPr>
      <w:r>
        <w:rPr>
          <w:rFonts w:hint="eastAsia"/>
          <w:lang w:val="en-US" w:eastAsia="zh-CN"/>
        </w:rPr>
        <w:t>配置中心收到请求后，先进行身份校验</w:t>
      </w:r>
    </w:p>
    <w:p>
      <w:pPr>
        <w:pStyle w:val="16"/>
        <w:numPr>
          <w:ilvl w:val="0"/>
          <w:numId w:val="6"/>
        </w:numPr>
        <w:bidi w:val="0"/>
        <w:rPr>
          <w:rFonts w:hint="default"/>
          <w:lang w:val="en-US" w:eastAsia="zh-CN"/>
        </w:rPr>
      </w:pPr>
      <w:r>
        <w:rPr>
          <w:rFonts w:hint="eastAsia"/>
          <w:lang w:val="en-US" w:eastAsia="zh-CN"/>
        </w:rPr>
        <w:t>身份通过校验后，查询对应项目和环境的配置信息</w:t>
      </w:r>
    </w:p>
    <w:p>
      <w:pPr>
        <w:pStyle w:val="16"/>
        <w:numPr>
          <w:ilvl w:val="0"/>
          <w:numId w:val="6"/>
        </w:numPr>
        <w:bidi w:val="0"/>
        <w:rPr>
          <w:rFonts w:hint="default"/>
          <w:lang w:val="en-US" w:eastAsia="zh-CN"/>
        </w:rPr>
      </w:pPr>
      <w:r>
        <w:rPr>
          <w:rFonts w:hint="eastAsia"/>
          <w:lang w:val="en-US" w:eastAsia="zh-CN"/>
        </w:rPr>
        <w:t>配置中心输出配置信息给使用者</w:t>
      </w:r>
    </w:p>
    <w:p>
      <w:pPr>
        <w:pStyle w:val="16"/>
        <w:numPr>
          <w:ilvl w:val="0"/>
          <w:numId w:val="6"/>
        </w:numPr>
        <w:bidi w:val="0"/>
        <w:rPr>
          <w:rFonts w:hint="default"/>
          <w:lang w:val="en-US" w:eastAsia="zh-CN"/>
        </w:rPr>
      </w:pPr>
      <w:r>
        <w:rPr>
          <w:rFonts w:hint="eastAsia"/>
          <w:lang w:val="en-US" w:eastAsia="zh-CN"/>
        </w:rPr>
        <w:t>使用者接收配置信息，并进行缓存</w:t>
      </w:r>
    </w:p>
    <w:p>
      <w:pPr>
        <w:pStyle w:val="16"/>
        <w:numPr>
          <w:ilvl w:val="0"/>
          <w:numId w:val="6"/>
        </w:numPr>
        <w:bidi w:val="0"/>
        <w:rPr>
          <w:rFonts w:hint="default"/>
          <w:lang w:val="en-US" w:eastAsia="zh-CN"/>
        </w:rPr>
      </w:pPr>
      <w:r>
        <w:rPr>
          <w:rFonts w:hint="eastAsia"/>
          <w:lang w:val="en-US" w:eastAsia="zh-CN"/>
        </w:rPr>
        <w:t>使用者读取缓存中的配置信息，并应用配置</w:t>
      </w:r>
    </w:p>
    <w:p>
      <w:pPr>
        <w:pStyle w:val="20"/>
        <w:bidi w:val="0"/>
        <w:rPr>
          <w:rFonts w:hint="default"/>
          <w:lang w:val="en-US" w:eastAsia="zh-CN"/>
        </w:rPr>
      </w:pPr>
      <w:r>
        <w:rPr>
          <w:rFonts w:hint="default"/>
          <w:lang w:val="en-US" w:eastAsia="zh-CN"/>
        </w:rPr>
        <w:drawing>
          <wp:inline distT="0" distB="0" distL="114300" distR="114300">
            <wp:extent cx="5272405" cy="2355215"/>
            <wp:effectExtent l="0" t="0" r="4445" b="6985"/>
            <wp:docPr id="13" name="图片 13" descr="需求分析-总体业务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需求分析-总体业务流程"/>
                    <pic:cNvPicPr>
                      <a:picLocks noChangeAspect="1"/>
                    </pic:cNvPicPr>
                  </pic:nvPicPr>
                  <pic:blipFill>
                    <a:blip r:embed="rId12"/>
                    <a:stretch>
                      <a:fillRect/>
                    </a:stretch>
                  </pic:blipFill>
                  <pic:spPr>
                    <a:xfrm>
                      <a:off x="0" y="0"/>
                      <a:ext cx="5272405" cy="2355215"/>
                    </a:xfrm>
                    <a:prstGeom prst="rect">
                      <a:avLst/>
                    </a:prstGeom>
                  </pic:spPr>
                </pic:pic>
              </a:graphicData>
            </a:graphic>
          </wp:inline>
        </w:drawing>
      </w:r>
    </w:p>
    <w:p>
      <w:pPr>
        <w:pStyle w:val="19"/>
        <w:bidi w:val="0"/>
        <w:rPr>
          <w:rFonts w:hint="default"/>
          <w:lang w:val="en-US" w:eastAsia="zh-CN"/>
        </w:rPr>
      </w:pPr>
      <w:r>
        <w:rPr>
          <w:rFonts w:hint="eastAsia"/>
          <w:lang w:val="en-US" w:eastAsia="zh-CN"/>
        </w:rPr>
        <w:t>图3-1总体业务流程</w:t>
      </w:r>
    </w:p>
    <w:p>
      <w:pPr>
        <w:pStyle w:val="3"/>
        <w:bidi w:val="0"/>
        <w:rPr>
          <w:rFonts w:hint="eastAsia"/>
          <w:lang w:val="en-US" w:eastAsia="zh-CN"/>
        </w:rPr>
      </w:pPr>
      <w:bookmarkStart w:id="29" w:name="_Toc19541"/>
      <w:r>
        <w:rPr>
          <w:rFonts w:hint="eastAsia"/>
          <w:lang w:val="en-US" w:eastAsia="zh-CN"/>
        </w:rPr>
        <w:t>4.2 总体模块设计</w:t>
      </w:r>
      <w:bookmarkEnd w:id="29"/>
    </w:p>
    <w:p>
      <w:pPr>
        <w:pStyle w:val="16"/>
        <w:bidi w:val="0"/>
        <w:rPr>
          <w:rFonts w:hint="default"/>
          <w:lang w:val="en-US" w:eastAsia="zh-CN"/>
        </w:rPr>
      </w:pPr>
      <w:r>
        <w:rPr>
          <w:rFonts w:hint="eastAsia"/>
          <w:lang w:val="en-US" w:eastAsia="zh-CN"/>
        </w:rPr>
        <w:t>从业务流程中，基本可以将整个系统划分为基础数据、配置存储、配置缓存和配置应用四大模块。</w:t>
      </w:r>
    </w:p>
    <w:p>
      <w:pPr>
        <w:pStyle w:val="20"/>
        <w:bidi w:val="0"/>
        <w:rPr>
          <w:rFonts w:hint="eastAsia"/>
          <w:lang w:val="en-US" w:eastAsia="zh-CN"/>
        </w:rPr>
      </w:pPr>
      <w:r>
        <w:rPr>
          <w:rFonts w:hint="eastAsia"/>
          <w:lang w:val="en-US" w:eastAsia="zh-CN"/>
        </w:rPr>
        <w:drawing>
          <wp:inline distT="0" distB="0" distL="114300" distR="114300">
            <wp:extent cx="5267960" cy="1765935"/>
            <wp:effectExtent l="0" t="0" r="8890" b="5715"/>
            <wp:docPr id="15" name="图片 15" descr="需求分析-总体模块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需求分析-总体模块设计"/>
                    <pic:cNvPicPr>
                      <a:picLocks noChangeAspect="1"/>
                    </pic:cNvPicPr>
                  </pic:nvPicPr>
                  <pic:blipFill>
                    <a:blip r:embed="rId13"/>
                    <a:stretch>
                      <a:fillRect/>
                    </a:stretch>
                  </pic:blipFill>
                  <pic:spPr>
                    <a:xfrm>
                      <a:off x="0" y="0"/>
                      <a:ext cx="5267960" cy="1765935"/>
                    </a:xfrm>
                    <a:prstGeom prst="rect">
                      <a:avLst/>
                    </a:prstGeom>
                  </pic:spPr>
                </pic:pic>
              </a:graphicData>
            </a:graphic>
          </wp:inline>
        </w:drawing>
      </w:r>
    </w:p>
    <w:p>
      <w:pPr>
        <w:pStyle w:val="19"/>
        <w:bidi w:val="0"/>
        <w:rPr>
          <w:rFonts w:hint="default"/>
          <w:lang w:val="en-US" w:eastAsia="zh-CN"/>
        </w:rPr>
      </w:pPr>
      <w:r>
        <w:rPr>
          <w:rFonts w:hint="eastAsia"/>
          <w:lang w:val="en-US" w:eastAsia="zh-CN"/>
        </w:rPr>
        <w:t>图4-1总体模块设计</w:t>
      </w:r>
    </w:p>
    <w:p>
      <w:pPr>
        <w:pStyle w:val="3"/>
        <w:bidi w:val="0"/>
        <w:rPr>
          <w:rFonts w:hint="eastAsia"/>
          <w:lang w:val="en-US" w:eastAsia="zh-CN"/>
        </w:rPr>
      </w:pPr>
      <w:bookmarkStart w:id="30" w:name="_Toc20854"/>
      <w:r>
        <w:rPr>
          <w:rFonts w:hint="eastAsia"/>
          <w:lang w:val="en-US" w:eastAsia="zh-CN"/>
        </w:rPr>
        <w:t>4.3 详细模块说明</w:t>
      </w:r>
      <w:bookmarkEnd w:id="30"/>
    </w:p>
    <w:p>
      <w:pPr>
        <w:pStyle w:val="4"/>
        <w:bidi w:val="0"/>
        <w:rPr>
          <w:rFonts w:hint="eastAsia"/>
          <w:lang w:val="en-US" w:eastAsia="zh-CN"/>
        </w:rPr>
      </w:pPr>
      <w:bookmarkStart w:id="31" w:name="_Toc18932"/>
      <w:r>
        <w:rPr>
          <w:rFonts w:hint="eastAsia"/>
          <w:lang w:val="en-US" w:eastAsia="zh-CN"/>
        </w:rPr>
        <w:t>4.3.1 基础数据模块</w:t>
      </w:r>
      <w:bookmarkEnd w:id="31"/>
    </w:p>
    <w:p>
      <w:pPr>
        <w:pStyle w:val="16"/>
        <w:bidi w:val="0"/>
        <w:rPr>
          <w:rFonts w:hint="eastAsia"/>
          <w:lang w:val="en-US" w:eastAsia="zh-CN"/>
        </w:rPr>
      </w:pPr>
      <w:r>
        <w:rPr>
          <w:rFonts w:hint="eastAsia"/>
          <w:lang w:val="en-US" w:eastAsia="zh-CN"/>
        </w:rPr>
        <w:t>基础数据模块负责整个配置中心的基础架构，主要提供基础信息及身份校验。</w:t>
      </w:r>
    </w:p>
    <w:p>
      <w:pPr>
        <w:pStyle w:val="20"/>
        <w:bidi w:val="0"/>
        <w:rPr>
          <w:rFonts w:hint="eastAsia"/>
          <w:lang w:val="en-US" w:eastAsia="zh-CN"/>
        </w:rPr>
      </w:pPr>
      <w:r>
        <w:rPr>
          <w:rFonts w:hint="eastAsia"/>
          <w:lang w:val="en-US" w:eastAsia="zh-CN"/>
        </w:rPr>
        <w:drawing>
          <wp:inline distT="0" distB="0" distL="114300" distR="114300">
            <wp:extent cx="5274310" cy="2303145"/>
            <wp:effectExtent l="0" t="0" r="2540" b="1905"/>
            <wp:docPr id="18" name="图片 18" descr="需求分析-基础数据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需求分析-基础数据模块"/>
                    <pic:cNvPicPr>
                      <a:picLocks noChangeAspect="1"/>
                    </pic:cNvPicPr>
                  </pic:nvPicPr>
                  <pic:blipFill>
                    <a:blip r:embed="rId14"/>
                    <a:stretch>
                      <a:fillRect/>
                    </a:stretch>
                  </pic:blipFill>
                  <pic:spPr>
                    <a:xfrm>
                      <a:off x="0" y="0"/>
                      <a:ext cx="5274310" cy="2303145"/>
                    </a:xfrm>
                    <a:prstGeom prst="rect">
                      <a:avLst/>
                    </a:prstGeom>
                  </pic:spPr>
                </pic:pic>
              </a:graphicData>
            </a:graphic>
          </wp:inline>
        </w:drawing>
      </w:r>
    </w:p>
    <w:p>
      <w:pPr>
        <w:pStyle w:val="19"/>
        <w:bidi w:val="0"/>
        <w:rPr>
          <w:rFonts w:hint="default"/>
          <w:lang w:val="en-US" w:eastAsia="zh-CN"/>
        </w:rPr>
      </w:pPr>
      <w:r>
        <w:rPr>
          <w:rFonts w:hint="eastAsia"/>
          <w:lang w:val="en-US" w:eastAsia="zh-CN"/>
        </w:rPr>
        <w:t>图4-2基础数据模块</w:t>
      </w:r>
    </w:p>
    <w:p>
      <w:pPr>
        <w:pStyle w:val="4"/>
        <w:bidi w:val="0"/>
        <w:rPr>
          <w:rFonts w:hint="eastAsia"/>
          <w:lang w:val="en-US" w:eastAsia="zh-CN"/>
        </w:rPr>
      </w:pPr>
      <w:bookmarkStart w:id="32" w:name="_Toc26694"/>
      <w:r>
        <w:rPr>
          <w:rFonts w:hint="eastAsia"/>
          <w:lang w:val="en-US" w:eastAsia="zh-CN"/>
        </w:rPr>
        <w:t>4.3.2 配置存储模块</w:t>
      </w:r>
      <w:bookmarkEnd w:id="32"/>
    </w:p>
    <w:p>
      <w:pPr>
        <w:pStyle w:val="16"/>
        <w:bidi w:val="0"/>
        <w:rPr>
          <w:rFonts w:hint="eastAsia"/>
          <w:lang w:val="en-US" w:eastAsia="zh-CN"/>
        </w:rPr>
      </w:pPr>
      <w:r>
        <w:rPr>
          <w:rFonts w:hint="eastAsia"/>
          <w:lang w:val="en-US" w:eastAsia="zh-CN"/>
        </w:rPr>
        <w:t>配置存储模块主要是提供配置信息的管理及配置查询接口。</w:t>
      </w:r>
    </w:p>
    <w:p>
      <w:pPr>
        <w:pStyle w:val="20"/>
        <w:bidi w:val="0"/>
        <w:rPr>
          <w:rFonts w:hint="eastAsia"/>
          <w:lang w:val="en-US" w:eastAsia="zh-CN"/>
        </w:rPr>
      </w:pPr>
      <w:r>
        <w:rPr>
          <w:rFonts w:hint="eastAsia"/>
          <w:lang w:val="en-US" w:eastAsia="zh-CN"/>
        </w:rPr>
        <w:drawing>
          <wp:inline distT="0" distB="0" distL="114300" distR="114300">
            <wp:extent cx="5272405" cy="807085"/>
            <wp:effectExtent l="0" t="0" r="4445" b="12065"/>
            <wp:docPr id="17" name="图片 17" descr="需求分析-配置存储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需求分析-配置存储模块"/>
                    <pic:cNvPicPr>
                      <a:picLocks noChangeAspect="1"/>
                    </pic:cNvPicPr>
                  </pic:nvPicPr>
                  <pic:blipFill>
                    <a:blip r:embed="rId15"/>
                    <a:stretch>
                      <a:fillRect/>
                    </a:stretch>
                  </pic:blipFill>
                  <pic:spPr>
                    <a:xfrm>
                      <a:off x="0" y="0"/>
                      <a:ext cx="5272405" cy="807085"/>
                    </a:xfrm>
                    <a:prstGeom prst="rect">
                      <a:avLst/>
                    </a:prstGeom>
                  </pic:spPr>
                </pic:pic>
              </a:graphicData>
            </a:graphic>
          </wp:inline>
        </w:drawing>
      </w:r>
    </w:p>
    <w:p>
      <w:pPr>
        <w:pStyle w:val="19"/>
        <w:bidi w:val="0"/>
        <w:rPr>
          <w:rFonts w:hint="default"/>
          <w:lang w:val="en-US" w:eastAsia="zh-CN"/>
        </w:rPr>
      </w:pPr>
      <w:r>
        <w:rPr>
          <w:rFonts w:hint="eastAsia"/>
          <w:lang w:val="en-US" w:eastAsia="zh-CN"/>
        </w:rPr>
        <w:t>图4-3存储配置模块</w:t>
      </w:r>
    </w:p>
    <w:p>
      <w:pPr>
        <w:pStyle w:val="4"/>
        <w:bidi w:val="0"/>
        <w:rPr>
          <w:rFonts w:hint="eastAsia"/>
          <w:lang w:val="en-US" w:eastAsia="zh-CN"/>
        </w:rPr>
      </w:pPr>
      <w:bookmarkStart w:id="33" w:name="_Toc22427"/>
      <w:r>
        <w:rPr>
          <w:rFonts w:hint="eastAsia"/>
          <w:lang w:val="en-US" w:eastAsia="zh-CN"/>
        </w:rPr>
        <w:t>4.3.3 配置缓存模块</w:t>
      </w:r>
      <w:bookmarkEnd w:id="33"/>
    </w:p>
    <w:p>
      <w:pPr>
        <w:pStyle w:val="16"/>
        <w:bidi w:val="0"/>
        <w:rPr>
          <w:rFonts w:hint="eastAsia"/>
          <w:lang w:val="en-US" w:eastAsia="zh-CN"/>
        </w:rPr>
      </w:pPr>
      <w:r>
        <w:rPr>
          <w:rFonts w:hint="eastAsia"/>
          <w:lang w:val="en-US" w:eastAsia="zh-CN"/>
        </w:rPr>
        <w:t>配置缓存模块则是负责使用者向配置中心发起配置查询并建立配置缓存。</w:t>
      </w:r>
    </w:p>
    <w:p>
      <w:pPr>
        <w:pStyle w:val="20"/>
        <w:bidi w:val="0"/>
        <w:rPr>
          <w:rFonts w:hint="eastAsia"/>
          <w:lang w:val="en-US" w:eastAsia="zh-CN"/>
        </w:rPr>
      </w:pPr>
      <w:r>
        <w:rPr>
          <w:rFonts w:hint="eastAsia"/>
          <w:lang w:val="en-US" w:eastAsia="zh-CN"/>
        </w:rPr>
        <w:drawing>
          <wp:inline distT="0" distB="0" distL="114300" distR="114300">
            <wp:extent cx="5269230" cy="1158875"/>
            <wp:effectExtent l="0" t="0" r="7620" b="3175"/>
            <wp:docPr id="19" name="图片 19" descr="需求分析-配置缓存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需求分析-配置缓存模块"/>
                    <pic:cNvPicPr>
                      <a:picLocks noChangeAspect="1"/>
                    </pic:cNvPicPr>
                  </pic:nvPicPr>
                  <pic:blipFill>
                    <a:blip r:embed="rId16"/>
                    <a:stretch>
                      <a:fillRect/>
                    </a:stretch>
                  </pic:blipFill>
                  <pic:spPr>
                    <a:xfrm>
                      <a:off x="0" y="0"/>
                      <a:ext cx="5269230" cy="1158875"/>
                    </a:xfrm>
                    <a:prstGeom prst="rect">
                      <a:avLst/>
                    </a:prstGeom>
                  </pic:spPr>
                </pic:pic>
              </a:graphicData>
            </a:graphic>
          </wp:inline>
        </w:drawing>
      </w:r>
    </w:p>
    <w:p>
      <w:pPr>
        <w:pStyle w:val="19"/>
        <w:bidi w:val="0"/>
        <w:rPr>
          <w:rFonts w:hint="default"/>
          <w:lang w:val="en-US" w:eastAsia="zh-CN"/>
        </w:rPr>
      </w:pPr>
      <w:r>
        <w:rPr>
          <w:rFonts w:hint="eastAsia"/>
          <w:lang w:val="en-US" w:eastAsia="zh-CN"/>
        </w:rPr>
        <w:t>图4-4配置缓存模块</w:t>
      </w:r>
    </w:p>
    <w:p>
      <w:pPr>
        <w:pStyle w:val="4"/>
        <w:bidi w:val="0"/>
        <w:rPr>
          <w:rFonts w:hint="eastAsia"/>
          <w:lang w:val="en-US" w:eastAsia="zh-CN"/>
        </w:rPr>
      </w:pPr>
      <w:bookmarkStart w:id="34" w:name="_Toc17838"/>
      <w:r>
        <w:rPr>
          <w:rFonts w:hint="eastAsia"/>
          <w:lang w:val="en-US" w:eastAsia="zh-CN"/>
        </w:rPr>
        <w:t>4.3.4 配置应用模块</w:t>
      </w:r>
      <w:bookmarkEnd w:id="34"/>
    </w:p>
    <w:p>
      <w:pPr>
        <w:pStyle w:val="16"/>
        <w:bidi w:val="0"/>
        <w:rPr>
          <w:rFonts w:hint="eastAsia"/>
          <w:lang w:val="en-US" w:eastAsia="zh-CN"/>
        </w:rPr>
      </w:pPr>
      <w:r>
        <w:rPr>
          <w:rFonts w:hint="eastAsia"/>
          <w:lang w:val="en-US" w:eastAsia="zh-CN"/>
        </w:rPr>
        <w:t>配置应用模块则是负责使用者读取缓存配置并应用到实际项目中。</w:t>
      </w:r>
    </w:p>
    <w:p>
      <w:pPr>
        <w:pStyle w:val="20"/>
        <w:bidi w:val="0"/>
        <w:rPr>
          <w:rFonts w:hint="eastAsia"/>
          <w:lang w:val="en-US" w:eastAsia="zh-CN"/>
        </w:rPr>
      </w:pPr>
      <w:r>
        <w:rPr>
          <w:rFonts w:hint="eastAsia"/>
          <w:lang w:val="en-US" w:eastAsia="zh-CN"/>
        </w:rPr>
        <w:drawing>
          <wp:inline distT="0" distB="0" distL="114300" distR="114300">
            <wp:extent cx="3819525" cy="1343025"/>
            <wp:effectExtent l="0" t="0" r="9525" b="9525"/>
            <wp:docPr id="20" name="图片 20" descr="需求分析-配置应用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需求分析-配置应用模块"/>
                    <pic:cNvPicPr>
                      <a:picLocks noChangeAspect="1"/>
                    </pic:cNvPicPr>
                  </pic:nvPicPr>
                  <pic:blipFill>
                    <a:blip r:embed="rId17"/>
                    <a:stretch>
                      <a:fillRect/>
                    </a:stretch>
                  </pic:blipFill>
                  <pic:spPr>
                    <a:xfrm>
                      <a:off x="0" y="0"/>
                      <a:ext cx="3819525" cy="1343025"/>
                    </a:xfrm>
                    <a:prstGeom prst="rect">
                      <a:avLst/>
                    </a:prstGeom>
                  </pic:spPr>
                </pic:pic>
              </a:graphicData>
            </a:graphic>
          </wp:inline>
        </w:drawing>
      </w:r>
    </w:p>
    <w:p>
      <w:pPr>
        <w:pStyle w:val="19"/>
        <w:bidi w:val="0"/>
        <w:rPr>
          <w:rFonts w:hint="default"/>
          <w:lang w:val="en-US" w:eastAsia="zh-CN"/>
        </w:rPr>
      </w:pPr>
      <w:r>
        <w:rPr>
          <w:rFonts w:hint="eastAsia"/>
          <w:lang w:val="en-US" w:eastAsia="zh-CN"/>
        </w:rPr>
        <w:t>图4-5配置应用模块</w:t>
      </w:r>
    </w:p>
    <w:p>
      <w:pPr>
        <w:rPr>
          <w:rFonts w:hint="default"/>
          <w:lang w:val="en-US" w:eastAsia="zh-CN"/>
        </w:rPr>
      </w:pPr>
      <w:r>
        <w:rPr>
          <w:rFonts w:hint="default"/>
          <w:lang w:val="en-US" w:eastAsia="zh-CN"/>
        </w:rPr>
        <w:br w:type="page"/>
      </w:r>
    </w:p>
    <w:p>
      <w:pPr>
        <w:pStyle w:val="2"/>
        <w:numPr>
          <w:ilvl w:val="0"/>
          <w:numId w:val="0"/>
        </w:numPr>
        <w:bidi w:val="0"/>
        <w:ind w:leftChars="0"/>
        <w:rPr>
          <w:rFonts w:hint="eastAsia"/>
          <w:lang w:val="en-US" w:eastAsia="zh-CN"/>
        </w:rPr>
      </w:pPr>
      <w:bookmarkStart w:id="35" w:name="_Toc13934"/>
      <w:r>
        <w:rPr>
          <w:rFonts w:hint="eastAsia"/>
          <w:lang w:val="en-US" w:eastAsia="zh-CN"/>
        </w:rPr>
        <w:t>五、方案实施</w:t>
      </w:r>
      <w:bookmarkEnd w:id="35"/>
    </w:p>
    <w:p>
      <w:pPr>
        <w:pStyle w:val="16"/>
        <w:bidi w:val="0"/>
        <w:rPr>
          <w:rFonts w:hint="eastAsia"/>
          <w:lang w:val="en-US" w:eastAsia="zh-CN"/>
        </w:rPr>
      </w:pPr>
      <w:r>
        <w:rPr>
          <w:rFonts w:hint="eastAsia"/>
          <w:lang w:val="en-US" w:eastAsia="zh-CN"/>
        </w:rPr>
        <w:t>整个方案分为两块内容，可分开实施：</w:t>
      </w:r>
    </w:p>
    <w:p>
      <w:pPr>
        <w:pStyle w:val="3"/>
        <w:bidi w:val="0"/>
        <w:rPr>
          <w:rFonts w:hint="default"/>
          <w:lang w:val="en-US" w:eastAsia="zh-CN"/>
        </w:rPr>
      </w:pPr>
      <w:bookmarkStart w:id="36" w:name="_Toc9649"/>
      <w:r>
        <w:rPr>
          <w:rFonts w:hint="eastAsia"/>
          <w:lang w:val="en-US" w:eastAsia="zh-CN"/>
        </w:rPr>
        <w:t>5.1 配置中心</w:t>
      </w:r>
      <w:bookmarkEnd w:id="36"/>
    </w:p>
    <w:p>
      <w:pPr>
        <w:pStyle w:val="21"/>
        <w:bidi w:val="0"/>
        <w:rPr>
          <w:rFonts w:hint="default"/>
          <w:lang w:val="en-US" w:eastAsia="zh-CN"/>
        </w:rPr>
      </w:pPr>
      <w:r>
        <w:rPr>
          <w:rFonts w:hint="eastAsia"/>
          <w:lang w:val="en-US" w:eastAsia="zh-CN"/>
        </w:rPr>
        <w:t>即配置中心服务端主体</w:t>
      </w:r>
    </w:p>
    <w:p>
      <w:pPr>
        <w:pStyle w:val="16"/>
        <w:bidi w:val="0"/>
        <w:rPr>
          <w:rFonts w:hint="eastAsia"/>
          <w:lang w:val="en-US" w:eastAsia="zh-CN"/>
        </w:rPr>
      </w:pPr>
      <w:r>
        <w:rPr>
          <w:rFonts w:hint="eastAsia"/>
          <w:lang w:val="en-US" w:eastAsia="zh-CN"/>
        </w:rPr>
        <w:t>配置中心需要实施的模块如下：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6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jc w:val="center"/>
              <w:rPr>
                <w:rFonts w:hint="default"/>
                <w:lang w:val="en-US" w:eastAsia="zh-CN"/>
              </w:rPr>
            </w:pPr>
            <w:r>
              <w:rPr>
                <w:rFonts w:hint="eastAsia"/>
                <w:lang w:val="en-US" w:eastAsia="zh-CN"/>
              </w:rPr>
              <w:t>模块</w:t>
            </w:r>
          </w:p>
        </w:tc>
        <w:tc>
          <w:tcPr>
            <w:tcW w:w="6128" w:type="dxa"/>
            <w:vAlign w:val="center"/>
          </w:tcPr>
          <w:p>
            <w:pPr>
              <w:pStyle w:val="18"/>
              <w:bidi w:val="0"/>
              <w:jc w:val="center"/>
              <w:rPr>
                <w:rFonts w:hint="default"/>
                <w:lang w:val="en-US" w:eastAsia="zh-CN"/>
              </w:rPr>
            </w:pPr>
            <w:r>
              <w:rPr>
                <w:rFonts w:hint="eastAsia"/>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rPr>
                <w:rFonts w:hint="default"/>
                <w:lang w:val="en-US" w:eastAsia="zh-CN"/>
              </w:rPr>
            </w:pPr>
            <w:r>
              <w:rPr>
                <w:rFonts w:hint="eastAsia"/>
                <w:lang w:val="en-US" w:eastAsia="zh-CN"/>
              </w:rPr>
              <w:t>基础数据模块</w:t>
            </w:r>
          </w:p>
        </w:tc>
        <w:tc>
          <w:tcPr>
            <w:tcW w:w="6128" w:type="dxa"/>
            <w:vAlign w:val="center"/>
          </w:tcPr>
          <w:p>
            <w:pPr>
              <w:pStyle w:val="18"/>
              <w:bidi w:val="0"/>
              <w:rPr>
                <w:rFonts w:hint="default"/>
                <w:lang w:val="en-US" w:eastAsia="zh-CN"/>
              </w:rPr>
            </w:pPr>
            <w:r>
              <w:rPr>
                <w:rFonts w:hint="eastAsia"/>
                <w:lang w:val="en-US" w:eastAsia="zh-CN"/>
              </w:rPr>
              <w:t>用户配置与登录、退出</w:t>
            </w:r>
          </w:p>
          <w:p>
            <w:pPr>
              <w:pStyle w:val="18"/>
              <w:bidi w:val="0"/>
              <w:rPr>
                <w:rFonts w:hint="eastAsia"/>
                <w:lang w:val="en-US" w:eastAsia="zh-CN"/>
              </w:rPr>
            </w:pPr>
            <w:r>
              <w:rPr>
                <w:rFonts w:hint="eastAsia"/>
                <w:lang w:val="en-US" w:eastAsia="zh-CN"/>
              </w:rPr>
              <w:t>项目分类信息管理</w:t>
            </w:r>
          </w:p>
          <w:p>
            <w:pPr>
              <w:pStyle w:val="18"/>
              <w:bidi w:val="0"/>
              <w:rPr>
                <w:rFonts w:hint="default"/>
                <w:lang w:val="en-US" w:eastAsia="zh-CN"/>
              </w:rPr>
            </w:pPr>
            <w:r>
              <w:rPr>
                <w:rFonts w:hint="eastAsia"/>
                <w:lang w:val="en-US" w:eastAsia="zh-CN"/>
              </w:rPr>
              <w:t>项目信息管理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rPr>
                <w:rFonts w:hint="default"/>
                <w:lang w:val="en-US" w:eastAsia="zh-CN"/>
              </w:rPr>
            </w:pPr>
            <w:r>
              <w:rPr>
                <w:rFonts w:hint="eastAsia"/>
                <w:lang w:val="en-US" w:eastAsia="zh-CN"/>
              </w:rPr>
              <w:t>配置存储模块</w:t>
            </w:r>
          </w:p>
        </w:tc>
        <w:tc>
          <w:tcPr>
            <w:tcW w:w="6128" w:type="dxa"/>
            <w:vAlign w:val="center"/>
          </w:tcPr>
          <w:p>
            <w:pPr>
              <w:pStyle w:val="18"/>
              <w:bidi w:val="0"/>
              <w:rPr>
                <w:rFonts w:hint="eastAsia"/>
                <w:lang w:val="en-US" w:eastAsia="zh-CN"/>
              </w:rPr>
            </w:pPr>
            <w:r>
              <w:rPr>
                <w:rFonts w:hint="eastAsia"/>
                <w:lang w:val="en-US" w:eastAsia="zh-CN"/>
              </w:rPr>
              <w:t>配置项管理</w:t>
            </w:r>
          </w:p>
          <w:p>
            <w:pPr>
              <w:pStyle w:val="18"/>
              <w:bidi w:val="0"/>
              <w:rPr>
                <w:rFonts w:hint="eastAsia"/>
                <w:lang w:val="en-US" w:eastAsia="zh-CN"/>
              </w:rPr>
            </w:pPr>
            <w:r>
              <w:rPr>
                <w:rFonts w:hint="eastAsia"/>
                <w:lang w:val="en-US" w:eastAsia="zh-CN"/>
              </w:rPr>
              <w:t>配置内容管理</w:t>
            </w:r>
          </w:p>
          <w:p>
            <w:pPr>
              <w:pStyle w:val="18"/>
              <w:bidi w:val="0"/>
              <w:rPr>
                <w:rFonts w:hint="default"/>
                <w:lang w:val="en-US" w:eastAsia="zh-CN"/>
              </w:rPr>
            </w:pPr>
            <w:r>
              <w:rPr>
                <w:rFonts w:hint="eastAsia"/>
                <w:lang w:val="en-US" w:eastAsia="zh-CN"/>
              </w:rPr>
              <w:t>配置查询接口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rPr>
                <w:rFonts w:hint="default"/>
                <w:lang w:val="en-US" w:eastAsia="zh-CN"/>
              </w:rPr>
            </w:pPr>
            <w:r>
              <w:rPr>
                <w:rFonts w:hint="eastAsia"/>
                <w:lang w:val="en-US" w:eastAsia="zh-CN"/>
              </w:rPr>
              <w:t>配置缓存模块</w:t>
            </w:r>
          </w:p>
        </w:tc>
        <w:tc>
          <w:tcPr>
            <w:tcW w:w="6128" w:type="dxa"/>
            <w:vAlign w:val="center"/>
          </w:tcPr>
          <w:p>
            <w:pPr>
              <w:pStyle w:val="18"/>
              <w:bidi w:val="0"/>
              <w:rPr>
                <w:rFonts w:hint="default"/>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rPr>
                <w:rFonts w:hint="default"/>
                <w:lang w:val="en-US" w:eastAsia="zh-CN"/>
              </w:rPr>
            </w:pPr>
            <w:r>
              <w:rPr>
                <w:rFonts w:hint="eastAsia"/>
                <w:lang w:val="en-US" w:eastAsia="zh-CN"/>
              </w:rPr>
              <w:t>配置应用模块</w:t>
            </w:r>
          </w:p>
        </w:tc>
        <w:tc>
          <w:tcPr>
            <w:tcW w:w="6128" w:type="dxa"/>
            <w:vAlign w:val="center"/>
          </w:tcPr>
          <w:p>
            <w:pPr>
              <w:pStyle w:val="18"/>
              <w:bidi w:val="0"/>
              <w:rPr>
                <w:rFonts w:hint="default"/>
                <w:lang w:val="en-US" w:eastAsia="zh-CN"/>
              </w:rPr>
            </w:pPr>
            <w:r>
              <w:rPr>
                <w:rFonts w:hint="eastAsia"/>
                <w:lang w:val="en-US" w:eastAsia="zh-CN"/>
              </w:rPr>
              <w:t>无</w:t>
            </w:r>
          </w:p>
        </w:tc>
      </w:tr>
    </w:tbl>
    <w:p>
      <w:pPr>
        <w:pStyle w:val="3"/>
        <w:bidi w:val="0"/>
        <w:rPr>
          <w:rFonts w:hint="eastAsia"/>
          <w:lang w:val="en-US" w:eastAsia="zh-CN"/>
        </w:rPr>
      </w:pPr>
      <w:bookmarkStart w:id="37" w:name="_Toc31761"/>
      <w:r>
        <w:rPr>
          <w:rFonts w:hint="eastAsia"/>
          <w:lang w:val="en-US" w:eastAsia="zh-CN"/>
        </w:rPr>
        <w:t>5.2 开发SDK</w:t>
      </w:r>
      <w:bookmarkEnd w:id="37"/>
    </w:p>
    <w:p>
      <w:pPr>
        <w:pStyle w:val="21"/>
        <w:bidi w:val="0"/>
        <w:rPr>
          <w:rFonts w:hint="default"/>
          <w:lang w:val="en-US" w:eastAsia="zh-CN"/>
        </w:rPr>
      </w:pPr>
      <w:r>
        <w:rPr>
          <w:rFonts w:hint="eastAsia"/>
          <w:lang w:val="en-US" w:eastAsia="zh-CN"/>
        </w:rPr>
        <w:t>即使用者端的开发组件</w:t>
      </w:r>
    </w:p>
    <w:p>
      <w:pPr>
        <w:pStyle w:val="16"/>
        <w:bidi w:val="0"/>
        <w:rPr>
          <w:rFonts w:hint="eastAsia"/>
          <w:lang w:val="en-US" w:eastAsia="zh-CN"/>
        </w:rPr>
      </w:pPr>
      <w:r>
        <w:rPr>
          <w:rFonts w:hint="eastAsia"/>
          <w:lang w:val="en-US" w:eastAsia="zh-CN"/>
        </w:rPr>
        <w:t>开发SDK需要实施的模块如下：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6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jc w:val="center"/>
              <w:rPr>
                <w:rFonts w:hint="default"/>
                <w:lang w:val="en-US" w:eastAsia="zh-CN"/>
              </w:rPr>
            </w:pPr>
            <w:r>
              <w:rPr>
                <w:rFonts w:hint="eastAsia"/>
                <w:lang w:val="en-US" w:eastAsia="zh-CN"/>
              </w:rPr>
              <w:t>模块</w:t>
            </w:r>
          </w:p>
        </w:tc>
        <w:tc>
          <w:tcPr>
            <w:tcW w:w="6128" w:type="dxa"/>
            <w:vAlign w:val="center"/>
          </w:tcPr>
          <w:p>
            <w:pPr>
              <w:pStyle w:val="18"/>
              <w:bidi w:val="0"/>
              <w:jc w:val="center"/>
              <w:rPr>
                <w:rFonts w:hint="default"/>
                <w:lang w:val="en-US" w:eastAsia="zh-CN"/>
              </w:rPr>
            </w:pPr>
            <w:r>
              <w:rPr>
                <w:rFonts w:hint="eastAsia"/>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rPr>
                <w:rFonts w:hint="default"/>
                <w:lang w:val="en-US" w:eastAsia="zh-CN"/>
              </w:rPr>
            </w:pPr>
            <w:r>
              <w:rPr>
                <w:rFonts w:hint="eastAsia"/>
                <w:lang w:val="en-US" w:eastAsia="zh-CN"/>
              </w:rPr>
              <w:t>基础数据模块</w:t>
            </w:r>
          </w:p>
        </w:tc>
        <w:tc>
          <w:tcPr>
            <w:tcW w:w="6128" w:type="dxa"/>
            <w:vAlign w:val="center"/>
          </w:tcPr>
          <w:p>
            <w:pPr>
              <w:pStyle w:val="18"/>
              <w:bidi w:val="0"/>
              <w:rPr>
                <w:rFonts w:hint="default"/>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rPr>
                <w:rFonts w:hint="default"/>
                <w:lang w:val="en-US" w:eastAsia="zh-CN"/>
              </w:rPr>
            </w:pPr>
            <w:r>
              <w:rPr>
                <w:rFonts w:hint="eastAsia"/>
                <w:lang w:val="en-US" w:eastAsia="zh-CN"/>
              </w:rPr>
              <w:t>配置存储模块</w:t>
            </w:r>
          </w:p>
        </w:tc>
        <w:tc>
          <w:tcPr>
            <w:tcW w:w="6128" w:type="dxa"/>
            <w:vAlign w:val="center"/>
          </w:tcPr>
          <w:p>
            <w:pPr>
              <w:pStyle w:val="18"/>
              <w:bidi w:val="0"/>
              <w:rPr>
                <w:rFonts w:hint="default"/>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rPr>
                <w:rFonts w:hint="default"/>
                <w:lang w:val="en-US" w:eastAsia="zh-CN"/>
              </w:rPr>
            </w:pPr>
            <w:r>
              <w:rPr>
                <w:rFonts w:hint="eastAsia"/>
                <w:lang w:val="en-US" w:eastAsia="zh-CN"/>
              </w:rPr>
              <w:t>配置缓存模块</w:t>
            </w:r>
          </w:p>
        </w:tc>
        <w:tc>
          <w:tcPr>
            <w:tcW w:w="6128" w:type="dxa"/>
            <w:vAlign w:val="center"/>
          </w:tcPr>
          <w:p>
            <w:pPr>
              <w:pStyle w:val="18"/>
              <w:bidi w:val="0"/>
              <w:rPr>
                <w:rFonts w:hint="eastAsia"/>
                <w:lang w:val="en-US" w:eastAsia="zh-CN"/>
              </w:rPr>
            </w:pPr>
            <w:r>
              <w:rPr>
                <w:rFonts w:hint="eastAsia"/>
                <w:lang w:val="en-US" w:eastAsia="zh-CN"/>
              </w:rPr>
              <w:t>配置查询接口对接</w:t>
            </w:r>
          </w:p>
          <w:p>
            <w:pPr>
              <w:pStyle w:val="18"/>
              <w:bidi w:val="0"/>
              <w:rPr>
                <w:rFonts w:hint="default"/>
                <w:lang w:val="en-US" w:eastAsia="zh-CN"/>
              </w:rPr>
            </w:pPr>
            <w:r>
              <w:rPr>
                <w:rFonts w:hint="eastAsia"/>
                <w:lang w:val="en-US" w:eastAsia="zh-CN"/>
              </w:rPr>
              <w:t>本地缓存写入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rPr>
                <w:rFonts w:hint="default"/>
                <w:lang w:val="en-US" w:eastAsia="zh-CN"/>
              </w:rPr>
            </w:pPr>
            <w:r>
              <w:rPr>
                <w:rFonts w:hint="eastAsia"/>
                <w:lang w:val="en-US" w:eastAsia="zh-CN"/>
              </w:rPr>
              <w:t>配置应用模块</w:t>
            </w:r>
          </w:p>
        </w:tc>
        <w:tc>
          <w:tcPr>
            <w:tcW w:w="6128" w:type="dxa"/>
            <w:vAlign w:val="center"/>
          </w:tcPr>
          <w:p>
            <w:pPr>
              <w:pStyle w:val="18"/>
              <w:bidi w:val="0"/>
              <w:rPr>
                <w:rFonts w:hint="eastAsia"/>
                <w:lang w:val="en-US" w:eastAsia="zh-CN"/>
              </w:rPr>
            </w:pPr>
            <w:r>
              <w:rPr>
                <w:rFonts w:hint="eastAsia"/>
                <w:lang w:val="en-US" w:eastAsia="zh-CN"/>
              </w:rPr>
              <w:t>本地缓存读取</w:t>
            </w:r>
          </w:p>
          <w:p>
            <w:pPr>
              <w:pStyle w:val="18"/>
              <w:bidi w:val="0"/>
              <w:rPr>
                <w:rFonts w:hint="default"/>
                <w:lang w:val="en-US" w:eastAsia="zh-CN"/>
              </w:rPr>
            </w:pPr>
            <w:r>
              <w:rPr>
                <w:rFonts w:hint="eastAsia"/>
                <w:lang w:val="en-US" w:eastAsia="zh-CN"/>
              </w:rPr>
              <w:t>配置应用</w:t>
            </w:r>
          </w:p>
        </w:tc>
      </w:tr>
    </w:tbl>
    <w:p>
      <w:pPr>
        <w:rPr>
          <w:rFonts w:hint="default"/>
          <w:lang w:val="en-US" w:eastAsia="zh-CN"/>
        </w:rPr>
      </w:pPr>
    </w:p>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思源黑体">
    <w:panose1 w:val="020B0500000000000000"/>
    <w:charset w:val="86"/>
    <w:family w:val="auto"/>
    <w:pitch w:val="default"/>
    <w:sig w:usb0="30000083" w:usb1="2BDF3C10" w:usb2="00000016" w:usb3="00000000" w:csb0="602E0107"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3</w:t>
                    </w:r>
                    <w:r>
                      <w:fldChar w:fldCharType="end"/>
                    </w:r>
                  </w:p>
                </w:txbxContent>
              </v:textbox>
            </v:shape>
          </w:pict>
        </mc:Fallback>
      </mc:AlternateContent>
    </w:r>
    <w:r>
      <w:rPr>
        <w:rFonts w:hint="eastAsia"/>
        <w:lang w:eastAsia="zh-CN"/>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341EFC"/>
    <w:multiLevelType w:val="singleLevel"/>
    <w:tmpl w:val="A4341EFC"/>
    <w:lvl w:ilvl="0" w:tentative="0">
      <w:start w:val="1"/>
      <w:numFmt w:val="bullet"/>
      <w:lvlText w:val=""/>
      <w:lvlJc w:val="left"/>
      <w:pPr>
        <w:ind w:left="420" w:hanging="420"/>
      </w:pPr>
      <w:rPr>
        <w:rFonts w:hint="default" w:ascii="Wingdings" w:hAnsi="Wingdings"/>
      </w:rPr>
    </w:lvl>
  </w:abstractNum>
  <w:abstractNum w:abstractNumId="1">
    <w:nsid w:val="2FC8ADDE"/>
    <w:multiLevelType w:val="singleLevel"/>
    <w:tmpl w:val="2FC8ADDE"/>
    <w:lvl w:ilvl="0" w:tentative="0">
      <w:start w:val="1"/>
      <w:numFmt w:val="bullet"/>
      <w:lvlText w:val=""/>
      <w:lvlJc w:val="left"/>
      <w:pPr>
        <w:ind w:left="420" w:hanging="420"/>
      </w:pPr>
      <w:rPr>
        <w:rFonts w:hint="default" w:ascii="Wingdings" w:hAnsi="Wingdings"/>
      </w:rPr>
    </w:lvl>
  </w:abstractNum>
  <w:abstractNum w:abstractNumId="2">
    <w:nsid w:val="5928685D"/>
    <w:multiLevelType w:val="singleLevel"/>
    <w:tmpl w:val="5928685D"/>
    <w:lvl w:ilvl="0" w:tentative="0">
      <w:start w:val="1"/>
      <w:numFmt w:val="bullet"/>
      <w:lvlText w:val=""/>
      <w:lvlJc w:val="left"/>
      <w:pPr>
        <w:ind w:left="420" w:hanging="420"/>
      </w:pPr>
      <w:rPr>
        <w:rFonts w:hint="default" w:ascii="Wingdings" w:hAnsi="Wingdings"/>
      </w:rPr>
    </w:lvl>
  </w:abstractNum>
  <w:abstractNum w:abstractNumId="3">
    <w:nsid w:val="5EBC3C44"/>
    <w:multiLevelType w:val="singleLevel"/>
    <w:tmpl w:val="5EBC3C44"/>
    <w:lvl w:ilvl="0" w:tentative="0">
      <w:start w:val="1"/>
      <w:numFmt w:val="bullet"/>
      <w:lvlText w:val=""/>
      <w:lvlJc w:val="left"/>
      <w:pPr>
        <w:ind w:left="420" w:hanging="420"/>
      </w:pPr>
      <w:rPr>
        <w:rFonts w:hint="default" w:ascii="Wingdings" w:hAnsi="Wingdings"/>
      </w:rPr>
    </w:lvl>
  </w:abstractNum>
  <w:abstractNum w:abstractNumId="4">
    <w:nsid w:val="76529D82"/>
    <w:multiLevelType w:val="singleLevel"/>
    <w:tmpl w:val="76529D82"/>
    <w:lvl w:ilvl="0" w:tentative="0">
      <w:start w:val="1"/>
      <w:numFmt w:val="bullet"/>
      <w:lvlText w:val=""/>
      <w:lvlJc w:val="left"/>
      <w:pPr>
        <w:ind w:left="420" w:hanging="420"/>
      </w:pPr>
      <w:rPr>
        <w:rFonts w:hint="default" w:ascii="Wingdings" w:hAnsi="Wingdings"/>
      </w:rPr>
    </w:lvl>
  </w:abstractNum>
  <w:abstractNum w:abstractNumId="5">
    <w:nsid w:val="7DF25288"/>
    <w:multiLevelType w:val="singleLevel"/>
    <w:tmpl w:val="7DF25288"/>
    <w:lvl w:ilvl="0" w:tentative="0">
      <w:start w:val="1"/>
      <w:numFmt w:val="bullet"/>
      <w:lvlText w:val=""/>
      <w:lvlJc w:val="left"/>
      <w:pPr>
        <w:ind w:left="420" w:hanging="420"/>
      </w:pPr>
      <w:rPr>
        <w:rFonts w:hint="default" w:ascii="Wingdings" w:hAnsi="Wingdings"/>
      </w:r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VmYzVlYTU5NzFiOWRjZmY5NzBjZmU3YTIwMDY2YmUifQ=="/>
  </w:docVars>
  <w:rsids>
    <w:rsidRoot w:val="00000000"/>
    <w:rsid w:val="00092B18"/>
    <w:rsid w:val="00103897"/>
    <w:rsid w:val="006E6810"/>
    <w:rsid w:val="00733E26"/>
    <w:rsid w:val="007C2CDB"/>
    <w:rsid w:val="00865348"/>
    <w:rsid w:val="008D138C"/>
    <w:rsid w:val="008D313A"/>
    <w:rsid w:val="009C512B"/>
    <w:rsid w:val="00B06E28"/>
    <w:rsid w:val="00F22F9D"/>
    <w:rsid w:val="011E3D92"/>
    <w:rsid w:val="013D3845"/>
    <w:rsid w:val="017240DE"/>
    <w:rsid w:val="01740E17"/>
    <w:rsid w:val="01AC75F0"/>
    <w:rsid w:val="01B47A43"/>
    <w:rsid w:val="01C0710E"/>
    <w:rsid w:val="01D54D98"/>
    <w:rsid w:val="01D6466C"/>
    <w:rsid w:val="021A3340"/>
    <w:rsid w:val="021A7850"/>
    <w:rsid w:val="02510197"/>
    <w:rsid w:val="027C16B8"/>
    <w:rsid w:val="02842784"/>
    <w:rsid w:val="028E3199"/>
    <w:rsid w:val="02AD7AC3"/>
    <w:rsid w:val="02BB49DF"/>
    <w:rsid w:val="02E64D83"/>
    <w:rsid w:val="02F32FFC"/>
    <w:rsid w:val="03015719"/>
    <w:rsid w:val="03100052"/>
    <w:rsid w:val="03114066"/>
    <w:rsid w:val="031A4A2D"/>
    <w:rsid w:val="03443858"/>
    <w:rsid w:val="03461130"/>
    <w:rsid w:val="034D6BB0"/>
    <w:rsid w:val="034E61D1"/>
    <w:rsid w:val="035F6345"/>
    <w:rsid w:val="0370464D"/>
    <w:rsid w:val="03767EB5"/>
    <w:rsid w:val="037B54CB"/>
    <w:rsid w:val="037C1244"/>
    <w:rsid w:val="038B6C98"/>
    <w:rsid w:val="03CC3F79"/>
    <w:rsid w:val="03F90AE6"/>
    <w:rsid w:val="041B280B"/>
    <w:rsid w:val="046264FB"/>
    <w:rsid w:val="049F51EA"/>
    <w:rsid w:val="04B862AB"/>
    <w:rsid w:val="04D94B9F"/>
    <w:rsid w:val="04E92909"/>
    <w:rsid w:val="04EE7F1F"/>
    <w:rsid w:val="051060E7"/>
    <w:rsid w:val="0575419C"/>
    <w:rsid w:val="058932FB"/>
    <w:rsid w:val="058C1C12"/>
    <w:rsid w:val="05926AFC"/>
    <w:rsid w:val="059B2C11"/>
    <w:rsid w:val="05A01219"/>
    <w:rsid w:val="05AC49F2"/>
    <w:rsid w:val="05BC1DCB"/>
    <w:rsid w:val="05FE0636"/>
    <w:rsid w:val="063F4ED6"/>
    <w:rsid w:val="06D118A6"/>
    <w:rsid w:val="06D25D4A"/>
    <w:rsid w:val="06E72E78"/>
    <w:rsid w:val="06FA2BAB"/>
    <w:rsid w:val="06FF2058"/>
    <w:rsid w:val="07702E6D"/>
    <w:rsid w:val="07726CDC"/>
    <w:rsid w:val="079254DA"/>
    <w:rsid w:val="08114F7A"/>
    <w:rsid w:val="082F0F7A"/>
    <w:rsid w:val="0854278F"/>
    <w:rsid w:val="085E716A"/>
    <w:rsid w:val="08752E31"/>
    <w:rsid w:val="0882554E"/>
    <w:rsid w:val="08AD1803"/>
    <w:rsid w:val="08BD0334"/>
    <w:rsid w:val="08DD2784"/>
    <w:rsid w:val="08F17FDE"/>
    <w:rsid w:val="08FF7FC8"/>
    <w:rsid w:val="091528C6"/>
    <w:rsid w:val="094B3B92"/>
    <w:rsid w:val="09766CBB"/>
    <w:rsid w:val="09C851E3"/>
    <w:rsid w:val="09D973F0"/>
    <w:rsid w:val="09DC0C8E"/>
    <w:rsid w:val="09EA6F07"/>
    <w:rsid w:val="09EB0ED1"/>
    <w:rsid w:val="09F00252"/>
    <w:rsid w:val="09F70EE1"/>
    <w:rsid w:val="0A0B24AE"/>
    <w:rsid w:val="0A112EEE"/>
    <w:rsid w:val="0A1E3055"/>
    <w:rsid w:val="0A1F010E"/>
    <w:rsid w:val="0A410AF1"/>
    <w:rsid w:val="0A493374"/>
    <w:rsid w:val="0A55610F"/>
    <w:rsid w:val="0A8D15D9"/>
    <w:rsid w:val="0A8E01DA"/>
    <w:rsid w:val="0AEA2F37"/>
    <w:rsid w:val="0B1D50BA"/>
    <w:rsid w:val="0B2C354F"/>
    <w:rsid w:val="0B3825E5"/>
    <w:rsid w:val="0B4E1717"/>
    <w:rsid w:val="0B84338B"/>
    <w:rsid w:val="0BC40963"/>
    <w:rsid w:val="0C5C00B3"/>
    <w:rsid w:val="0C7F6CFD"/>
    <w:rsid w:val="0CA3639F"/>
    <w:rsid w:val="0CC46135"/>
    <w:rsid w:val="0CDF4D1D"/>
    <w:rsid w:val="0CE560AB"/>
    <w:rsid w:val="0D181FDD"/>
    <w:rsid w:val="0D350DE1"/>
    <w:rsid w:val="0D632A2A"/>
    <w:rsid w:val="0D821B4C"/>
    <w:rsid w:val="0D8A0F09"/>
    <w:rsid w:val="0DA5081D"/>
    <w:rsid w:val="0DBF4552"/>
    <w:rsid w:val="0E060087"/>
    <w:rsid w:val="0E1529C0"/>
    <w:rsid w:val="0E1B77DE"/>
    <w:rsid w:val="0E4A266A"/>
    <w:rsid w:val="0E6E736B"/>
    <w:rsid w:val="0EA26A72"/>
    <w:rsid w:val="0EB9159E"/>
    <w:rsid w:val="0ECA37AB"/>
    <w:rsid w:val="0F114F36"/>
    <w:rsid w:val="0F1F3AF7"/>
    <w:rsid w:val="0F696B20"/>
    <w:rsid w:val="0FAE4E7B"/>
    <w:rsid w:val="0FB73D2F"/>
    <w:rsid w:val="0FDD306A"/>
    <w:rsid w:val="0FE75B5D"/>
    <w:rsid w:val="0FF3288D"/>
    <w:rsid w:val="10196798"/>
    <w:rsid w:val="105C6685"/>
    <w:rsid w:val="106C2D6C"/>
    <w:rsid w:val="106F0166"/>
    <w:rsid w:val="10A5002C"/>
    <w:rsid w:val="10B2678A"/>
    <w:rsid w:val="10B62239"/>
    <w:rsid w:val="10CD30DE"/>
    <w:rsid w:val="11054D89"/>
    <w:rsid w:val="11166833"/>
    <w:rsid w:val="1140232D"/>
    <w:rsid w:val="114F1D45"/>
    <w:rsid w:val="116577BB"/>
    <w:rsid w:val="116C6D9B"/>
    <w:rsid w:val="11B00A36"/>
    <w:rsid w:val="11CE20A8"/>
    <w:rsid w:val="11E42DD6"/>
    <w:rsid w:val="120174E4"/>
    <w:rsid w:val="120314AE"/>
    <w:rsid w:val="12217B86"/>
    <w:rsid w:val="122B630F"/>
    <w:rsid w:val="1252488C"/>
    <w:rsid w:val="12AC38F3"/>
    <w:rsid w:val="131E7C21"/>
    <w:rsid w:val="13210F7F"/>
    <w:rsid w:val="132D60B6"/>
    <w:rsid w:val="13453400"/>
    <w:rsid w:val="135B2C24"/>
    <w:rsid w:val="13637D2A"/>
    <w:rsid w:val="139C6AE3"/>
    <w:rsid w:val="13BB7B66"/>
    <w:rsid w:val="13BF1404"/>
    <w:rsid w:val="13C27D84"/>
    <w:rsid w:val="13DF0F9E"/>
    <w:rsid w:val="13E56991"/>
    <w:rsid w:val="140B464A"/>
    <w:rsid w:val="1441006B"/>
    <w:rsid w:val="14416A6F"/>
    <w:rsid w:val="1468203B"/>
    <w:rsid w:val="148F7029"/>
    <w:rsid w:val="14940B0A"/>
    <w:rsid w:val="14A67504"/>
    <w:rsid w:val="14B6207C"/>
    <w:rsid w:val="14CF38C9"/>
    <w:rsid w:val="14DD2210"/>
    <w:rsid w:val="14F21366"/>
    <w:rsid w:val="14F926F4"/>
    <w:rsid w:val="154A2A83"/>
    <w:rsid w:val="16261A07"/>
    <w:rsid w:val="16302145"/>
    <w:rsid w:val="1636612F"/>
    <w:rsid w:val="16473933"/>
    <w:rsid w:val="16500A3A"/>
    <w:rsid w:val="166D15EC"/>
    <w:rsid w:val="168F1BD7"/>
    <w:rsid w:val="16B25250"/>
    <w:rsid w:val="16C3745D"/>
    <w:rsid w:val="16ED0036"/>
    <w:rsid w:val="16FB2A6F"/>
    <w:rsid w:val="17155A99"/>
    <w:rsid w:val="17400AAE"/>
    <w:rsid w:val="175A522D"/>
    <w:rsid w:val="177B7D38"/>
    <w:rsid w:val="178308D9"/>
    <w:rsid w:val="178F5592"/>
    <w:rsid w:val="17A728DB"/>
    <w:rsid w:val="17BF333C"/>
    <w:rsid w:val="17CC2342"/>
    <w:rsid w:val="17E6415D"/>
    <w:rsid w:val="1840688C"/>
    <w:rsid w:val="18463EA2"/>
    <w:rsid w:val="18623158"/>
    <w:rsid w:val="18754787"/>
    <w:rsid w:val="18E75516"/>
    <w:rsid w:val="18EA6F23"/>
    <w:rsid w:val="19190641"/>
    <w:rsid w:val="193E726F"/>
    <w:rsid w:val="19AC41D9"/>
    <w:rsid w:val="19AF5A77"/>
    <w:rsid w:val="1A192842"/>
    <w:rsid w:val="1A200723"/>
    <w:rsid w:val="1A3237F7"/>
    <w:rsid w:val="1A3A21FD"/>
    <w:rsid w:val="1A3F329F"/>
    <w:rsid w:val="1A4421DD"/>
    <w:rsid w:val="1A6402DD"/>
    <w:rsid w:val="1A750A6F"/>
    <w:rsid w:val="1ABE2F8A"/>
    <w:rsid w:val="1B041DF3"/>
    <w:rsid w:val="1B8F3DB2"/>
    <w:rsid w:val="1BAA299A"/>
    <w:rsid w:val="1BCD48DA"/>
    <w:rsid w:val="1BD417C5"/>
    <w:rsid w:val="1C185B56"/>
    <w:rsid w:val="1C441181"/>
    <w:rsid w:val="1C874E5A"/>
    <w:rsid w:val="1C9A47BD"/>
    <w:rsid w:val="1C9B0535"/>
    <w:rsid w:val="1CA473E9"/>
    <w:rsid w:val="1CC730D8"/>
    <w:rsid w:val="1CCE090A"/>
    <w:rsid w:val="1CEE4B08"/>
    <w:rsid w:val="1D047E88"/>
    <w:rsid w:val="1D055881"/>
    <w:rsid w:val="1D0600A4"/>
    <w:rsid w:val="1D3E1AFE"/>
    <w:rsid w:val="1D4B3D09"/>
    <w:rsid w:val="1D532BBD"/>
    <w:rsid w:val="1D5F5A06"/>
    <w:rsid w:val="1D644DCB"/>
    <w:rsid w:val="1D646B79"/>
    <w:rsid w:val="1D976F4E"/>
    <w:rsid w:val="1DD7559C"/>
    <w:rsid w:val="1E4F15D7"/>
    <w:rsid w:val="1E82444D"/>
    <w:rsid w:val="1E845724"/>
    <w:rsid w:val="1EC002E6"/>
    <w:rsid w:val="1EDA2483"/>
    <w:rsid w:val="1F3B5541"/>
    <w:rsid w:val="1F58087E"/>
    <w:rsid w:val="1F5B23D5"/>
    <w:rsid w:val="1F605EAB"/>
    <w:rsid w:val="1F75506D"/>
    <w:rsid w:val="1F7F7C9A"/>
    <w:rsid w:val="1F843502"/>
    <w:rsid w:val="1F9A1768"/>
    <w:rsid w:val="1FF32470"/>
    <w:rsid w:val="20187CFC"/>
    <w:rsid w:val="2055009F"/>
    <w:rsid w:val="20AC2D10"/>
    <w:rsid w:val="20DA787E"/>
    <w:rsid w:val="20DF4E94"/>
    <w:rsid w:val="20E56222"/>
    <w:rsid w:val="21132D8F"/>
    <w:rsid w:val="21562C7C"/>
    <w:rsid w:val="21577C0D"/>
    <w:rsid w:val="218912A4"/>
    <w:rsid w:val="21B300CF"/>
    <w:rsid w:val="21CF2DA3"/>
    <w:rsid w:val="21D97B35"/>
    <w:rsid w:val="21EB7CF1"/>
    <w:rsid w:val="222F59A7"/>
    <w:rsid w:val="22590C76"/>
    <w:rsid w:val="226143EE"/>
    <w:rsid w:val="227B6E3E"/>
    <w:rsid w:val="229D6DB5"/>
    <w:rsid w:val="22E76282"/>
    <w:rsid w:val="232474D6"/>
    <w:rsid w:val="23515DF1"/>
    <w:rsid w:val="23533917"/>
    <w:rsid w:val="23671171"/>
    <w:rsid w:val="2383244E"/>
    <w:rsid w:val="23A777BF"/>
    <w:rsid w:val="23D031BA"/>
    <w:rsid w:val="23D83E1C"/>
    <w:rsid w:val="23DD6D9F"/>
    <w:rsid w:val="24587577"/>
    <w:rsid w:val="248B0E8F"/>
    <w:rsid w:val="24973CD7"/>
    <w:rsid w:val="24A306E8"/>
    <w:rsid w:val="24B76744"/>
    <w:rsid w:val="24CD76F9"/>
    <w:rsid w:val="251B0465"/>
    <w:rsid w:val="255B6AB3"/>
    <w:rsid w:val="25822292"/>
    <w:rsid w:val="25A641D2"/>
    <w:rsid w:val="26197547"/>
    <w:rsid w:val="26211AAB"/>
    <w:rsid w:val="2623366D"/>
    <w:rsid w:val="26413EFB"/>
    <w:rsid w:val="266876DA"/>
    <w:rsid w:val="26832765"/>
    <w:rsid w:val="26976211"/>
    <w:rsid w:val="26B7240F"/>
    <w:rsid w:val="27075144"/>
    <w:rsid w:val="270C3884"/>
    <w:rsid w:val="271A082D"/>
    <w:rsid w:val="27206206"/>
    <w:rsid w:val="272C6959"/>
    <w:rsid w:val="275579B7"/>
    <w:rsid w:val="27734588"/>
    <w:rsid w:val="27B5694E"/>
    <w:rsid w:val="27BB1A8B"/>
    <w:rsid w:val="27DF5779"/>
    <w:rsid w:val="27E234BC"/>
    <w:rsid w:val="27F154AD"/>
    <w:rsid w:val="27FF7BCA"/>
    <w:rsid w:val="28341F69"/>
    <w:rsid w:val="28537F15"/>
    <w:rsid w:val="28651389"/>
    <w:rsid w:val="286D0FD7"/>
    <w:rsid w:val="28793E20"/>
    <w:rsid w:val="28BB6BF8"/>
    <w:rsid w:val="28C826B1"/>
    <w:rsid w:val="28FD01C3"/>
    <w:rsid w:val="291E49C7"/>
    <w:rsid w:val="294206B6"/>
    <w:rsid w:val="29466894"/>
    <w:rsid w:val="2948749C"/>
    <w:rsid w:val="297A7E50"/>
    <w:rsid w:val="297E4DEB"/>
    <w:rsid w:val="29916F47"/>
    <w:rsid w:val="29AF73CD"/>
    <w:rsid w:val="2A27165A"/>
    <w:rsid w:val="2A3119E5"/>
    <w:rsid w:val="2A4B359A"/>
    <w:rsid w:val="2A7D127A"/>
    <w:rsid w:val="2A944F41"/>
    <w:rsid w:val="2AD510B6"/>
    <w:rsid w:val="2ADE5844"/>
    <w:rsid w:val="2AF552B4"/>
    <w:rsid w:val="2AFE685E"/>
    <w:rsid w:val="2B141BDE"/>
    <w:rsid w:val="2B501D62"/>
    <w:rsid w:val="2B624785"/>
    <w:rsid w:val="2B69017C"/>
    <w:rsid w:val="2B856638"/>
    <w:rsid w:val="2B8A5EF5"/>
    <w:rsid w:val="2BA77E28"/>
    <w:rsid w:val="2BE772F2"/>
    <w:rsid w:val="2BFB4B4C"/>
    <w:rsid w:val="2BFC0FF0"/>
    <w:rsid w:val="2C106849"/>
    <w:rsid w:val="2C293467"/>
    <w:rsid w:val="2C3818FC"/>
    <w:rsid w:val="2C3D33B6"/>
    <w:rsid w:val="2C757844"/>
    <w:rsid w:val="2C8965FC"/>
    <w:rsid w:val="2C932FD6"/>
    <w:rsid w:val="2CC11B20"/>
    <w:rsid w:val="2CCA2E9C"/>
    <w:rsid w:val="2CED0939"/>
    <w:rsid w:val="2CF972DD"/>
    <w:rsid w:val="2CFE48F4"/>
    <w:rsid w:val="2D0B0DBF"/>
    <w:rsid w:val="2D200D0E"/>
    <w:rsid w:val="2D614E83"/>
    <w:rsid w:val="2D6230D5"/>
    <w:rsid w:val="2DA76D39"/>
    <w:rsid w:val="2DBB4593"/>
    <w:rsid w:val="2DBD47AF"/>
    <w:rsid w:val="2DD613CD"/>
    <w:rsid w:val="2DE3754F"/>
    <w:rsid w:val="2DEA0CD0"/>
    <w:rsid w:val="2E0E500A"/>
    <w:rsid w:val="2E2C723F"/>
    <w:rsid w:val="2E450300"/>
    <w:rsid w:val="2E513149"/>
    <w:rsid w:val="2E5D564A"/>
    <w:rsid w:val="2E861045"/>
    <w:rsid w:val="2E8625E5"/>
    <w:rsid w:val="2E982B26"/>
    <w:rsid w:val="2EBA0CEE"/>
    <w:rsid w:val="2F2820FC"/>
    <w:rsid w:val="2F61116A"/>
    <w:rsid w:val="2FA63021"/>
    <w:rsid w:val="2FC33BD3"/>
    <w:rsid w:val="2FDE6C5E"/>
    <w:rsid w:val="2FEC4ED7"/>
    <w:rsid w:val="30032221"/>
    <w:rsid w:val="301E705B"/>
    <w:rsid w:val="3038011D"/>
    <w:rsid w:val="304D454B"/>
    <w:rsid w:val="30507219"/>
    <w:rsid w:val="30662713"/>
    <w:rsid w:val="307D6574"/>
    <w:rsid w:val="308A649E"/>
    <w:rsid w:val="30B17ECF"/>
    <w:rsid w:val="30F027A5"/>
    <w:rsid w:val="315C608D"/>
    <w:rsid w:val="316F78BC"/>
    <w:rsid w:val="319C0D2A"/>
    <w:rsid w:val="31D942B2"/>
    <w:rsid w:val="31FE0EF2"/>
    <w:rsid w:val="328F5FEE"/>
    <w:rsid w:val="32B43FFA"/>
    <w:rsid w:val="32CC2D9E"/>
    <w:rsid w:val="32E7644B"/>
    <w:rsid w:val="32E93950"/>
    <w:rsid w:val="32ED1461"/>
    <w:rsid w:val="3353635E"/>
    <w:rsid w:val="336A2CE3"/>
    <w:rsid w:val="336B0809"/>
    <w:rsid w:val="33791178"/>
    <w:rsid w:val="337E22EA"/>
    <w:rsid w:val="338B2C59"/>
    <w:rsid w:val="338F274A"/>
    <w:rsid w:val="33A67A93"/>
    <w:rsid w:val="33BE4BCD"/>
    <w:rsid w:val="33BF1384"/>
    <w:rsid w:val="33C87A09"/>
    <w:rsid w:val="33CC574C"/>
    <w:rsid w:val="33DA43D6"/>
    <w:rsid w:val="33E67E90"/>
    <w:rsid w:val="33F80DFE"/>
    <w:rsid w:val="33F94D37"/>
    <w:rsid w:val="344D6C4E"/>
    <w:rsid w:val="345E211C"/>
    <w:rsid w:val="346D235F"/>
    <w:rsid w:val="347A20CC"/>
    <w:rsid w:val="34831B82"/>
    <w:rsid w:val="34B14942"/>
    <w:rsid w:val="34BD1386"/>
    <w:rsid w:val="34DD5737"/>
    <w:rsid w:val="34EC597A"/>
    <w:rsid w:val="34EC6EFE"/>
    <w:rsid w:val="34F7095C"/>
    <w:rsid w:val="353724F2"/>
    <w:rsid w:val="35441312"/>
    <w:rsid w:val="355754E9"/>
    <w:rsid w:val="35944047"/>
    <w:rsid w:val="35B937DB"/>
    <w:rsid w:val="35E87EEF"/>
    <w:rsid w:val="35FE5964"/>
    <w:rsid w:val="364658F7"/>
    <w:rsid w:val="36687282"/>
    <w:rsid w:val="366C23EA"/>
    <w:rsid w:val="367C4ADB"/>
    <w:rsid w:val="370E7E29"/>
    <w:rsid w:val="37152F66"/>
    <w:rsid w:val="37667C65"/>
    <w:rsid w:val="37773C20"/>
    <w:rsid w:val="377D0B0B"/>
    <w:rsid w:val="37871E04"/>
    <w:rsid w:val="378E4AC6"/>
    <w:rsid w:val="379B0E7B"/>
    <w:rsid w:val="37E666B0"/>
    <w:rsid w:val="37FA215C"/>
    <w:rsid w:val="37FF30FF"/>
    <w:rsid w:val="38170F5F"/>
    <w:rsid w:val="38230ADF"/>
    <w:rsid w:val="382673F4"/>
    <w:rsid w:val="382B67B9"/>
    <w:rsid w:val="384D6C1E"/>
    <w:rsid w:val="38AA1DD4"/>
    <w:rsid w:val="38D62BC9"/>
    <w:rsid w:val="3905700A"/>
    <w:rsid w:val="391B4A7F"/>
    <w:rsid w:val="392D1179"/>
    <w:rsid w:val="392E6561"/>
    <w:rsid w:val="395104A1"/>
    <w:rsid w:val="397F69DD"/>
    <w:rsid w:val="39893797"/>
    <w:rsid w:val="399436D2"/>
    <w:rsid w:val="39AE31FE"/>
    <w:rsid w:val="39B84E09"/>
    <w:rsid w:val="39DD3AE3"/>
    <w:rsid w:val="39F12CF0"/>
    <w:rsid w:val="3A074C8A"/>
    <w:rsid w:val="3A127C30"/>
    <w:rsid w:val="3A157721"/>
    <w:rsid w:val="3A3C2EFF"/>
    <w:rsid w:val="3A543DA5"/>
    <w:rsid w:val="3A577D13"/>
    <w:rsid w:val="3A742699"/>
    <w:rsid w:val="3A797E9E"/>
    <w:rsid w:val="3A7C32FC"/>
    <w:rsid w:val="3AD2116E"/>
    <w:rsid w:val="3AFB2473"/>
    <w:rsid w:val="3B2F036E"/>
    <w:rsid w:val="3B556027"/>
    <w:rsid w:val="3B693880"/>
    <w:rsid w:val="3B9D1C45"/>
    <w:rsid w:val="3BAB20EB"/>
    <w:rsid w:val="3BE57C21"/>
    <w:rsid w:val="3C574020"/>
    <w:rsid w:val="3C6C25FE"/>
    <w:rsid w:val="3C8666B4"/>
    <w:rsid w:val="3D0F5FEB"/>
    <w:rsid w:val="3D4F4CF8"/>
    <w:rsid w:val="3D762284"/>
    <w:rsid w:val="3D804EB1"/>
    <w:rsid w:val="3D915310"/>
    <w:rsid w:val="3E263CAA"/>
    <w:rsid w:val="3E502AD5"/>
    <w:rsid w:val="3E6A1C00"/>
    <w:rsid w:val="3E90381A"/>
    <w:rsid w:val="3EAD1CD6"/>
    <w:rsid w:val="3F00274D"/>
    <w:rsid w:val="3F010273"/>
    <w:rsid w:val="3F1B1335"/>
    <w:rsid w:val="3F2A6A9A"/>
    <w:rsid w:val="3F357AAA"/>
    <w:rsid w:val="3F4168C2"/>
    <w:rsid w:val="3FC419CD"/>
    <w:rsid w:val="3FEE25A6"/>
    <w:rsid w:val="401C35B7"/>
    <w:rsid w:val="403A7797"/>
    <w:rsid w:val="404F61B1"/>
    <w:rsid w:val="405F5252"/>
    <w:rsid w:val="40972C3D"/>
    <w:rsid w:val="40DE6ABE"/>
    <w:rsid w:val="41592C89"/>
    <w:rsid w:val="418F600A"/>
    <w:rsid w:val="41AA4FC6"/>
    <w:rsid w:val="41CE268F"/>
    <w:rsid w:val="41D852BC"/>
    <w:rsid w:val="41F93484"/>
    <w:rsid w:val="42052720"/>
    <w:rsid w:val="42156510"/>
    <w:rsid w:val="4269060A"/>
    <w:rsid w:val="426F4BF5"/>
    <w:rsid w:val="42707BEA"/>
    <w:rsid w:val="42876CE2"/>
    <w:rsid w:val="42884F34"/>
    <w:rsid w:val="42F14BA6"/>
    <w:rsid w:val="430976F7"/>
    <w:rsid w:val="43140575"/>
    <w:rsid w:val="431F2DC6"/>
    <w:rsid w:val="432A5FEB"/>
    <w:rsid w:val="43923B90"/>
    <w:rsid w:val="445F3A72"/>
    <w:rsid w:val="448B7458"/>
    <w:rsid w:val="4493306C"/>
    <w:rsid w:val="44AE0D7B"/>
    <w:rsid w:val="44B30262"/>
    <w:rsid w:val="44B66A11"/>
    <w:rsid w:val="44CB1108"/>
    <w:rsid w:val="44E83319"/>
    <w:rsid w:val="44EC107E"/>
    <w:rsid w:val="44EE4DF6"/>
    <w:rsid w:val="450308A1"/>
    <w:rsid w:val="453F38A4"/>
    <w:rsid w:val="45454C75"/>
    <w:rsid w:val="45627F9B"/>
    <w:rsid w:val="4574354D"/>
    <w:rsid w:val="45863281"/>
    <w:rsid w:val="45B2184A"/>
    <w:rsid w:val="45EE7C80"/>
    <w:rsid w:val="45F97A6D"/>
    <w:rsid w:val="46207231"/>
    <w:rsid w:val="46503FBA"/>
    <w:rsid w:val="46517D32"/>
    <w:rsid w:val="46A75BA4"/>
    <w:rsid w:val="46D74F74"/>
    <w:rsid w:val="47044DA5"/>
    <w:rsid w:val="4712301E"/>
    <w:rsid w:val="473045A1"/>
    <w:rsid w:val="47460F19"/>
    <w:rsid w:val="475A49C5"/>
    <w:rsid w:val="47680E90"/>
    <w:rsid w:val="478B0022"/>
    <w:rsid w:val="478D6B48"/>
    <w:rsid w:val="479779C7"/>
    <w:rsid w:val="4799373F"/>
    <w:rsid w:val="47E50732"/>
    <w:rsid w:val="47F24BFD"/>
    <w:rsid w:val="4800556C"/>
    <w:rsid w:val="481132D5"/>
    <w:rsid w:val="4829252D"/>
    <w:rsid w:val="484A5987"/>
    <w:rsid w:val="484C255F"/>
    <w:rsid w:val="4873341F"/>
    <w:rsid w:val="488B752C"/>
    <w:rsid w:val="48AA54D8"/>
    <w:rsid w:val="48DD1530"/>
    <w:rsid w:val="48E61627"/>
    <w:rsid w:val="49357497"/>
    <w:rsid w:val="493F3E72"/>
    <w:rsid w:val="496F29A9"/>
    <w:rsid w:val="499A554C"/>
    <w:rsid w:val="4A404346"/>
    <w:rsid w:val="4A41294A"/>
    <w:rsid w:val="4A54394D"/>
    <w:rsid w:val="4AE567C4"/>
    <w:rsid w:val="4B7342A7"/>
    <w:rsid w:val="4B78379B"/>
    <w:rsid w:val="4B837FAE"/>
    <w:rsid w:val="4B9A5CD8"/>
    <w:rsid w:val="4BC92119"/>
    <w:rsid w:val="4BF82B95"/>
    <w:rsid w:val="4C5963D4"/>
    <w:rsid w:val="4C5B5467"/>
    <w:rsid w:val="4C6A7458"/>
    <w:rsid w:val="4C8F316F"/>
    <w:rsid w:val="4CB37051"/>
    <w:rsid w:val="4CB66B41"/>
    <w:rsid w:val="4CBE66BA"/>
    <w:rsid w:val="4CCA439B"/>
    <w:rsid w:val="4CE865CF"/>
    <w:rsid w:val="4CEE5F22"/>
    <w:rsid w:val="4D07739D"/>
    <w:rsid w:val="4D225F85"/>
    <w:rsid w:val="4D27359B"/>
    <w:rsid w:val="4D4C4328"/>
    <w:rsid w:val="4D6D5905"/>
    <w:rsid w:val="4D9C5D37"/>
    <w:rsid w:val="4D9D560B"/>
    <w:rsid w:val="4DBA61BD"/>
    <w:rsid w:val="4DFF0074"/>
    <w:rsid w:val="4E011515"/>
    <w:rsid w:val="4E0D09E3"/>
    <w:rsid w:val="4E830CA5"/>
    <w:rsid w:val="4EA56E6D"/>
    <w:rsid w:val="4EA74993"/>
    <w:rsid w:val="4EBE568C"/>
    <w:rsid w:val="4EE259CC"/>
    <w:rsid w:val="4F231B40"/>
    <w:rsid w:val="4F38383D"/>
    <w:rsid w:val="4F4421E2"/>
    <w:rsid w:val="4F443F90"/>
    <w:rsid w:val="4F9265E9"/>
    <w:rsid w:val="4FB05ACA"/>
    <w:rsid w:val="4FD277EE"/>
    <w:rsid w:val="50025BF9"/>
    <w:rsid w:val="501E2B4E"/>
    <w:rsid w:val="50250266"/>
    <w:rsid w:val="505709DA"/>
    <w:rsid w:val="5079410E"/>
    <w:rsid w:val="50811815"/>
    <w:rsid w:val="508825A3"/>
    <w:rsid w:val="50C4144D"/>
    <w:rsid w:val="512F0C70"/>
    <w:rsid w:val="51385D77"/>
    <w:rsid w:val="513B13C3"/>
    <w:rsid w:val="513D513B"/>
    <w:rsid w:val="51656440"/>
    <w:rsid w:val="517448D5"/>
    <w:rsid w:val="517F39A6"/>
    <w:rsid w:val="51932FAD"/>
    <w:rsid w:val="51960CEF"/>
    <w:rsid w:val="51BD002A"/>
    <w:rsid w:val="51C25640"/>
    <w:rsid w:val="51CB0999"/>
    <w:rsid w:val="51F85506"/>
    <w:rsid w:val="51FF0D58"/>
    <w:rsid w:val="520420FD"/>
    <w:rsid w:val="520E326B"/>
    <w:rsid w:val="525E35BB"/>
    <w:rsid w:val="526861E8"/>
    <w:rsid w:val="529B480F"/>
    <w:rsid w:val="529C4F8C"/>
    <w:rsid w:val="52C64B8A"/>
    <w:rsid w:val="52E06812"/>
    <w:rsid w:val="53163E96"/>
    <w:rsid w:val="532C063D"/>
    <w:rsid w:val="533001ED"/>
    <w:rsid w:val="53332C9A"/>
    <w:rsid w:val="53620E89"/>
    <w:rsid w:val="53623593"/>
    <w:rsid w:val="53A70F92"/>
    <w:rsid w:val="53B4545D"/>
    <w:rsid w:val="53BC2C8F"/>
    <w:rsid w:val="53C91DA4"/>
    <w:rsid w:val="53D8739D"/>
    <w:rsid w:val="53E25C9A"/>
    <w:rsid w:val="543408E7"/>
    <w:rsid w:val="54370568"/>
    <w:rsid w:val="543A3BB4"/>
    <w:rsid w:val="545F7ABE"/>
    <w:rsid w:val="546450D5"/>
    <w:rsid w:val="54813591"/>
    <w:rsid w:val="550541C2"/>
    <w:rsid w:val="556A2277"/>
    <w:rsid w:val="55833339"/>
    <w:rsid w:val="558477DD"/>
    <w:rsid w:val="559C795B"/>
    <w:rsid w:val="559E63C4"/>
    <w:rsid w:val="55ED2822"/>
    <w:rsid w:val="55F85AD5"/>
    <w:rsid w:val="56204B57"/>
    <w:rsid w:val="56247C79"/>
    <w:rsid w:val="564C7E6E"/>
    <w:rsid w:val="566E5D97"/>
    <w:rsid w:val="56C37E91"/>
    <w:rsid w:val="56CC0263"/>
    <w:rsid w:val="57034731"/>
    <w:rsid w:val="570606C5"/>
    <w:rsid w:val="572F3778"/>
    <w:rsid w:val="577C44E3"/>
    <w:rsid w:val="57C1154C"/>
    <w:rsid w:val="57CC0FC7"/>
    <w:rsid w:val="57D52AE6"/>
    <w:rsid w:val="584414A5"/>
    <w:rsid w:val="584A6390"/>
    <w:rsid w:val="5851771E"/>
    <w:rsid w:val="585B0CAF"/>
    <w:rsid w:val="58810003"/>
    <w:rsid w:val="589D2963"/>
    <w:rsid w:val="58B2640F"/>
    <w:rsid w:val="58DD389F"/>
    <w:rsid w:val="58F109BE"/>
    <w:rsid w:val="5900361E"/>
    <w:rsid w:val="590F5604"/>
    <w:rsid w:val="594C6863"/>
    <w:rsid w:val="597E2795"/>
    <w:rsid w:val="59BE0DE3"/>
    <w:rsid w:val="59F34F31"/>
    <w:rsid w:val="5A160C1F"/>
    <w:rsid w:val="5A407462"/>
    <w:rsid w:val="5A760D09"/>
    <w:rsid w:val="5A8B537B"/>
    <w:rsid w:val="5AA601F5"/>
    <w:rsid w:val="5AB0697E"/>
    <w:rsid w:val="5ABC3575"/>
    <w:rsid w:val="5AD8271B"/>
    <w:rsid w:val="5ADF3707"/>
    <w:rsid w:val="5AF96577"/>
    <w:rsid w:val="5B773940"/>
    <w:rsid w:val="5B7B3430"/>
    <w:rsid w:val="5B917355"/>
    <w:rsid w:val="5BAA0022"/>
    <w:rsid w:val="5BF705DC"/>
    <w:rsid w:val="5C207B33"/>
    <w:rsid w:val="5C2313D1"/>
    <w:rsid w:val="5C2F5FC8"/>
    <w:rsid w:val="5C6E6AF1"/>
    <w:rsid w:val="5C741C2D"/>
    <w:rsid w:val="5CA6328F"/>
    <w:rsid w:val="5CAA564F"/>
    <w:rsid w:val="5CDC7EFE"/>
    <w:rsid w:val="5CFD7E74"/>
    <w:rsid w:val="5D5061F6"/>
    <w:rsid w:val="5D5E0913"/>
    <w:rsid w:val="5D8B5480"/>
    <w:rsid w:val="5D9500AD"/>
    <w:rsid w:val="5DBB3FB7"/>
    <w:rsid w:val="5DDE6298"/>
    <w:rsid w:val="5DF179D9"/>
    <w:rsid w:val="5E022EDD"/>
    <w:rsid w:val="5E272270"/>
    <w:rsid w:val="5E4975B8"/>
    <w:rsid w:val="5EA902B4"/>
    <w:rsid w:val="5ECB647C"/>
    <w:rsid w:val="5EEC687E"/>
    <w:rsid w:val="5F164CC6"/>
    <w:rsid w:val="5F1674ED"/>
    <w:rsid w:val="5F30008D"/>
    <w:rsid w:val="5F506981"/>
    <w:rsid w:val="5F5D4BFA"/>
    <w:rsid w:val="5F812FDF"/>
    <w:rsid w:val="5FA02828"/>
    <w:rsid w:val="5FB05672"/>
    <w:rsid w:val="5FF437B1"/>
    <w:rsid w:val="6005151A"/>
    <w:rsid w:val="600960F2"/>
    <w:rsid w:val="600F05EB"/>
    <w:rsid w:val="603D6F06"/>
    <w:rsid w:val="60432042"/>
    <w:rsid w:val="604A33D1"/>
    <w:rsid w:val="604D4C6F"/>
    <w:rsid w:val="604F6C39"/>
    <w:rsid w:val="60844B35"/>
    <w:rsid w:val="6089214B"/>
    <w:rsid w:val="60BD0047"/>
    <w:rsid w:val="60EB4BB4"/>
    <w:rsid w:val="60F82E2D"/>
    <w:rsid w:val="61023CAB"/>
    <w:rsid w:val="6106379C"/>
    <w:rsid w:val="611539DF"/>
    <w:rsid w:val="612B1454"/>
    <w:rsid w:val="616B7AA3"/>
    <w:rsid w:val="616E30EF"/>
    <w:rsid w:val="61930A0A"/>
    <w:rsid w:val="619C5EAE"/>
    <w:rsid w:val="61B01959"/>
    <w:rsid w:val="61E909C7"/>
    <w:rsid w:val="623460E6"/>
    <w:rsid w:val="624125B1"/>
    <w:rsid w:val="627F3AFE"/>
    <w:rsid w:val="628506F0"/>
    <w:rsid w:val="628D2F78"/>
    <w:rsid w:val="62B1324A"/>
    <w:rsid w:val="62BC7C47"/>
    <w:rsid w:val="62E53AA1"/>
    <w:rsid w:val="630E086F"/>
    <w:rsid w:val="631A352E"/>
    <w:rsid w:val="63463A84"/>
    <w:rsid w:val="63732C3E"/>
    <w:rsid w:val="637610AA"/>
    <w:rsid w:val="63794CB1"/>
    <w:rsid w:val="63807109"/>
    <w:rsid w:val="639F57E1"/>
    <w:rsid w:val="63F7561D"/>
    <w:rsid w:val="63F773CC"/>
    <w:rsid w:val="640B2E77"/>
    <w:rsid w:val="642251EA"/>
    <w:rsid w:val="644B5969"/>
    <w:rsid w:val="647E0D7A"/>
    <w:rsid w:val="648A6492"/>
    <w:rsid w:val="64923598"/>
    <w:rsid w:val="64BB699B"/>
    <w:rsid w:val="64EA33D4"/>
    <w:rsid w:val="65270A93"/>
    <w:rsid w:val="65D42D09"/>
    <w:rsid w:val="65DC4ACB"/>
    <w:rsid w:val="65F00576"/>
    <w:rsid w:val="66080F1E"/>
    <w:rsid w:val="662A7082"/>
    <w:rsid w:val="66467922"/>
    <w:rsid w:val="66903836"/>
    <w:rsid w:val="672229B1"/>
    <w:rsid w:val="672E75A8"/>
    <w:rsid w:val="674A015A"/>
    <w:rsid w:val="676F5B05"/>
    <w:rsid w:val="676F7BC1"/>
    <w:rsid w:val="67753429"/>
    <w:rsid w:val="677F7E04"/>
    <w:rsid w:val="67F51E74"/>
    <w:rsid w:val="680B78E9"/>
    <w:rsid w:val="6828189F"/>
    <w:rsid w:val="68376930"/>
    <w:rsid w:val="684828EC"/>
    <w:rsid w:val="686068AB"/>
    <w:rsid w:val="68802085"/>
    <w:rsid w:val="68A8082E"/>
    <w:rsid w:val="68ED6FEF"/>
    <w:rsid w:val="68F22606"/>
    <w:rsid w:val="68FC5484"/>
    <w:rsid w:val="691249DD"/>
    <w:rsid w:val="692549DB"/>
    <w:rsid w:val="693E04F6"/>
    <w:rsid w:val="696F3EA8"/>
    <w:rsid w:val="698A6F34"/>
    <w:rsid w:val="699B4C9D"/>
    <w:rsid w:val="69AF24F6"/>
    <w:rsid w:val="69C2222A"/>
    <w:rsid w:val="69D106BF"/>
    <w:rsid w:val="69DA7573"/>
    <w:rsid w:val="69E403F2"/>
    <w:rsid w:val="69EF0E38"/>
    <w:rsid w:val="69F2041B"/>
    <w:rsid w:val="6A022F6E"/>
    <w:rsid w:val="6A136F29"/>
    <w:rsid w:val="6A372C18"/>
    <w:rsid w:val="6A524C0E"/>
    <w:rsid w:val="6A5874A9"/>
    <w:rsid w:val="6A5F5CCB"/>
    <w:rsid w:val="6A674B7F"/>
    <w:rsid w:val="6ABE6B67"/>
    <w:rsid w:val="6AE306AA"/>
    <w:rsid w:val="6AE6019A"/>
    <w:rsid w:val="6AE82164"/>
    <w:rsid w:val="6AF44665"/>
    <w:rsid w:val="6B15282D"/>
    <w:rsid w:val="6B170353"/>
    <w:rsid w:val="6B286A04"/>
    <w:rsid w:val="6B2F480E"/>
    <w:rsid w:val="6B6E5E82"/>
    <w:rsid w:val="6B76151E"/>
    <w:rsid w:val="6BC95AF1"/>
    <w:rsid w:val="6BD46244"/>
    <w:rsid w:val="6BF568E6"/>
    <w:rsid w:val="6C060AF4"/>
    <w:rsid w:val="6C15502B"/>
    <w:rsid w:val="6C1F3963"/>
    <w:rsid w:val="6C5775A1"/>
    <w:rsid w:val="6C6B0957"/>
    <w:rsid w:val="6C733CAF"/>
    <w:rsid w:val="6C924135"/>
    <w:rsid w:val="6C9C511C"/>
    <w:rsid w:val="6CBE3758"/>
    <w:rsid w:val="6CFE17CB"/>
    <w:rsid w:val="6D01750D"/>
    <w:rsid w:val="6D0735ED"/>
    <w:rsid w:val="6D170ADE"/>
    <w:rsid w:val="6D1C4347"/>
    <w:rsid w:val="6D8D52CC"/>
    <w:rsid w:val="6DC26C9C"/>
    <w:rsid w:val="6DFF41E3"/>
    <w:rsid w:val="6E1A0886"/>
    <w:rsid w:val="6E272FA3"/>
    <w:rsid w:val="6E414065"/>
    <w:rsid w:val="6E873A42"/>
    <w:rsid w:val="6E8D79E3"/>
    <w:rsid w:val="6F0E6C7E"/>
    <w:rsid w:val="6F484F7F"/>
    <w:rsid w:val="6F606F12"/>
    <w:rsid w:val="6F794BF7"/>
    <w:rsid w:val="6F8A5598"/>
    <w:rsid w:val="6F8C5977"/>
    <w:rsid w:val="6FAA3E8C"/>
    <w:rsid w:val="6FAA79E8"/>
    <w:rsid w:val="700215D2"/>
    <w:rsid w:val="700F1F41"/>
    <w:rsid w:val="70A72179"/>
    <w:rsid w:val="70E46F2A"/>
    <w:rsid w:val="711D41EA"/>
    <w:rsid w:val="712B4B58"/>
    <w:rsid w:val="714D0D63"/>
    <w:rsid w:val="716B764B"/>
    <w:rsid w:val="717C1858"/>
    <w:rsid w:val="71B52674"/>
    <w:rsid w:val="71CA4371"/>
    <w:rsid w:val="71EF3DD8"/>
    <w:rsid w:val="722C0B88"/>
    <w:rsid w:val="726A345E"/>
    <w:rsid w:val="728D3725"/>
    <w:rsid w:val="72D82ABE"/>
    <w:rsid w:val="72F22838"/>
    <w:rsid w:val="73075151"/>
    <w:rsid w:val="733702D3"/>
    <w:rsid w:val="735D2FC3"/>
    <w:rsid w:val="73840550"/>
    <w:rsid w:val="73F13E37"/>
    <w:rsid w:val="73F456D6"/>
    <w:rsid w:val="741E6C86"/>
    <w:rsid w:val="743A139B"/>
    <w:rsid w:val="749E5641"/>
    <w:rsid w:val="750A0ED1"/>
    <w:rsid w:val="75526B58"/>
    <w:rsid w:val="75694192"/>
    <w:rsid w:val="75842A89"/>
    <w:rsid w:val="75A35605"/>
    <w:rsid w:val="75A750E2"/>
    <w:rsid w:val="75DC0B17"/>
    <w:rsid w:val="75DF5F11"/>
    <w:rsid w:val="761A5A8E"/>
    <w:rsid w:val="76506CD1"/>
    <w:rsid w:val="76592168"/>
    <w:rsid w:val="767E572A"/>
    <w:rsid w:val="76D8308D"/>
    <w:rsid w:val="76FC53C8"/>
    <w:rsid w:val="770519A8"/>
    <w:rsid w:val="77064CED"/>
    <w:rsid w:val="770976EA"/>
    <w:rsid w:val="77100A78"/>
    <w:rsid w:val="771816DB"/>
    <w:rsid w:val="77207E41"/>
    <w:rsid w:val="77536BB7"/>
    <w:rsid w:val="77626DFA"/>
    <w:rsid w:val="77701517"/>
    <w:rsid w:val="77910A49"/>
    <w:rsid w:val="779F1DFC"/>
    <w:rsid w:val="77AB630F"/>
    <w:rsid w:val="7801636E"/>
    <w:rsid w:val="78453AE9"/>
    <w:rsid w:val="7859644F"/>
    <w:rsid w:val="78632E2A"/>
    <w:rsid w:val="786B1CDE"/>
    <w:rsid w:val="78B96EEE"/>
    <w:rsid w:val="79091C23"/>
    <w:rsid w:val="79206F6D"/>
    <w:rsid w:val="7938323A"/>
    <w:rsid w:val="793B5B55"/>
    <w:rsid w:val="79657141"/>
    <w:rsid w:val="798614B6"/>
    <w:rsid w:val="798661F3"/>
    <w:rsid w:val="79ED50A1"/>
    <w:rsid w:val="79F53F55"/>
    <w:rsid w:val="79FF3026"/>
    <w:rsid w:val="7A124B07"/>
    <w:rsid w:val="7A287E87"/>
    <w:rsid w:val="7A7C01D3"/>
    <w:rsid w:val="7A801B3B"/>
    <w:rsid w:val="7A8F6158"/>
    <w:rsid w:val="7AE528BD"/>
    <w:rsid w:val="7B08042F"/>
    <w:rsid w:val="7B0B5A4F"/>
    <w:rsid w:val="7B2014A6"/>
    <w:rsid w:val="7B446F42"/>
    <w:rsid w:val="7B9A6B62"/>
    <w:rsid w:val="7BBD0AA3"/>
    <w:rsid w:val="7BC6204D"/>
    <w:rsid w:val="7BE14791"/>
    <w:rsid w:val="7C0B180E"/>
    <w:rsid w:val="7C1F350C"/>
    <w:rsid w:val="7C330D65"/>
    <w:rsid w:val="7C376AA7"/>
    <w:rsid w:val="7C460A98"/>
    <w:rsid w:val="7CD408E6"/>
    <w:rsid w:val="7CDC7E2A"/>
    <w:rsid w:val="7CE02C9B"/>
    <w:rsid w:val="7CF46746"/>
    <w:rsid w:val="7D1943FF"/>
    <w:rsid w:val="7D5176F5"/>
    <w:rsid w:val="7D7119C6"/>
    <w:rsid w:val="7D8C4BD1"/>
    <w:rsid w:val="7D8E6B9B"/>
    <w:rsid w:val="7D9A72EE"/>
    <w:rsid w:val="7DE40569"/>
    <w:rsid w:val="7DF52776"/>
    <w:rsid w:val="7E1C5F55"/>
    <w:rsid w:val="7E3C2153"/>
    <w:rsid w:val="7E4E1E86"/>
    <w:rsid w:val="7E7F2E2B"/>
    <w:rsid w:val="7E9A4321"/>
    <w:rsid w:val="7EE051D4"/>
    <w:rsid w:val="7EED169F"/>
    <w:rsid w:val="7F121106"/>
    <w:rsid w:val="7F6C7DD6"/>
    <w:rsid w:val="7F8738A2"/>
    <w:rsid w:val="7FAB0830"/>
    <w:rsid w:val="7FE2373E"/>
    <w:rsid w:val="7FE72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00" w:line="240" w:lineRule="auto"/>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ind w:firstLine="260" w:firstLineChars="50"/>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ind w:firstLine="521" w:firstLineChars="100"/>
      <w:outlineLvl w:val="2"/>
    </w:pPr>
    <w:rPr>
      <w:b/>
      <w:sz w:val="32"/>
    </w:rPr>
  </w:style>
  <w:style w:type="character" w:default="1" w:styleId="12">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qFormat/>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 w:type="paragraph" w:customStyle="1" w:styleId="14">
    <w:name w:val="文章标题"/>
    <w:basedOn w:val="1"/>
    <w:uiPriority w:val="0"/>
    <w:pPr>
      <w:wordWrap w:val="0"/>
      <w:spacing w:before="400" w:after="400" w:line="640" w:lineRule="exact"/>
      <w:jc w:val="center"/>
      <w:textAlignment w:val="center"/>
    </w:pPr>
    <w:rPr>
      <w:rFonts w:eastAsia="思源黑体"/>
      <w:b/>
      <w:sz w:val="52"/>
    </w:rPr>
  </w:style>
  <w:style w:type="paragraph" w:customStyle="1" w:styleId="15">
    <w:name w:val="居中的正文"/>
    <w:basedOn w:val="1"/>
    <w:qFormat/>
    <w:uiPriority w:val="0"/>
    <w:pPr>
      <w:jc w:val="center"/>
    </w:pPr>
  </w:style>
  <w:style w:type="paragraph" w:customStyle="1" w:styleId="16">
    <w:name w:val="缩进的正文"/>
    <w:basedOn w:val="1"/>
    <w:uiPriority w:val="0"/>
    <w:pPr>
      <w:ind w:firstLine="1041" w:firstLineChars="200"/>
    </w:pPr>
  </w:style>
  <w:style w:type="paragraph" w:customStyle="1" w:styleId="17">
    <w:name w:val="目录标题"/>
    <w:basedOn w:val="1"/>
    <w:qFormat/>
    <w:uiPriority w:val="0"/>
    <w:pPr>
      <w:spacing w:beforeLines="0" w:after="200" w:afterLines="0"/>
      <w:jc w:val="center"/>
    </w:pPr>
    <w:rPr>
      <w:rFonts w:ascii="宋体" w:hAnsi="宋体"/>
      <w:b/>
      <w:sz w:val="21"/>
    </w:rPr>
  </w:style>
  <w:style w:type="paragraph" w:customStyle="1" w:styleId="18">
    <w:name w:val="表格文本"/>
    <w:basedOn w:val="1"/>
    <w:uiPriority w:val="0"/>
    <w:pPr>
      <w:wordWrap w:val="0"/>
      <w:snapToGrid w:val="0"/>
      <w:spacing w:before="100"/>
      <w:textAlignment w:val="center"/>
    </w:pPr>
    <w:rPr>
      <w:sz w:val="18"/>
    </w:rPr>
  </w:style>
  <w:style w:type="paragraph" w:customStyle="1" w:styleId="19">
    <w:name w:val="图片注释"/>
    <w:basedOn w:val="1"/>
    <w:qFormat/>
    <w:uiPriority w:val="0"/>
    <w:pPr>
      <w:snapToGrid w:val="0"/>
      <w:spacing w:after="300"/>
      <w:ind w:firstLine="0" w:firstLineChars="0"/>
      <w:jc w:val="center"/>
    </w:pPr>
    <w:rPr>
      <w:sz w:val="18"/>
    </w:rPr>
  </w:style>
  <w:style w:type="paragraph" w:customStyle="1" w:styleId="20">
    <w:name w:val="图片"/>
    <w:basedOn w:val="1"/>
    <w:qFormat/>
    <w:uiPriority w:val="0"/>
    <w:pPr>
      <w:snapToGrid w:val="0"/>
      <w:spacing w:before="300"/>
      <w:jc w:val="center"/>
    </w:pPr>
    <w:rPr>
      <w:sz w:val="18"/>
    </w:rPr>
  </w:style>
  <w:style w:type="paragraph" w:customStyle="1" w:styleId="21">
    <w:name w:val="缩进的重点正文"/>
    <w:basedOn w:val="1"/>
    <w:qFormat/>
    <w:uiPriority w:val="0"/>
    <w:pPr>
      <w:snapToGrid w:val="0"/>
      <w:spacing w:after="300"/>
      <w:ind w:firstLine="1041" w:firstLineChars="200"/>
    </w:pPr>
    <w:rPr>
      <w:rFonts w:ascii="楷体" w:hAnsi="楷体" w:eastAsia="楷体"/>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1931</Words>
  <Characters>2114</Characters>
  <Lines>0</Lines>
  <Paragraphs>0</Paragraphs>
  <TotalTime>0</TotalTime>
  <ScaleCrop>false</ScaleCrop>
  <LinksUpToDate>false</LinksUpToDate>
  <CharactersWithSpaces>2311</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2023-07-31T00:57:00Z</dcterms:created>
  <dc:creator>Administrator</dc:creator>
  <cp:lastModifiedBy>zZero</cp:lastModifiedBy>
  <dcterms:modified xsi:type="dcterms:W3CDTF">2023-08-05T06:28:32Z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B25DBDAF4196426EB9BC2DE4110A2EF1_12</vt:lpwstr>
  </property>
</Properties>
</file>