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957F98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957F98">
              <w:rPr>
                <w:rFonts w:ascii="Calibri" w:hAnsi="Calibri"/>
                <w:sz w:val="18"/>
              </w:rPr>
              <w:t>ata Agama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57F98">
              <w:rPr>
                <w:rFonts w:ascii="Calibri" w:hAnsi="Calibri"/>
                <w:b/>
                <w:sz w:val="18"/>
              </w:rPr>
              <w:t>Religion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57F98">
              <w:rPr>
                <w:rFonts w:ascii="Calibri" w:hAnsi="Calibri"/>
                <w:b/>
                <w:sz w:val="18"/>
              </w:rPr>
              <w:t>Religion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57F98">
              <w:rPr>
                <w:rFonts w:ascii="Calibri" w:hAnsi="Calibri"/>
                <w:sz w:val="18"/>
              </w:rPr>
              <w:t>Religion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57F98">
        <w:rPr>
          <w:rFonts w:ascii="Courier New" w:hAnsi="Courier New" w:cs="Courier New"/>
          <w:sz w:val="16"/>
        </w:rPr>
        <w:t>Religion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57F98">
        <w:rPr>
          <w:rFonts w:ascii="Courier New" w:hAnsi="Courier New" w:cs="Courier New"/>
          <w:sz w:val="16"/>
        </w:rPr>
        <w:t>Religion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957F98">
        <w:rPr>
          <w:rFonts w:ascii="Courier New" w:hAnsi="Courier New" w:cs="Courier New"/>
          <w:sz w:val="16"/>
        </w:rPr>
        <w:t>Religion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957F98">
        <w:rPr>
          <w:rFonts w:ascii="Courier New" w:hAnsi="Courier New" w:cs="Courier New"/>
          <w:sz w:val="16"/>
        </w:rPr>
        <w:t>Religion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957F98">
        <w:rPr>
          <w:rFonts w:ascii="Courier New" w:hAnsi="Courier New" w:cs="Courier New"/>
          <w:sz w:val="16"/>
          <w:szCs w:val="20"/>
        </w:rPr>
        <w:t>Religion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446D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446DE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446D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446DE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446DE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B396E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446DE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57F98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4667D-8AAD-4F98-B272-D1C091CB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196</cp:revision>
  <cp:lastPrinted>2020-10-15T05:32:00Z</cp:lastPrinted>
  <dcterms:created xsi:type="dcterms:W3CDTF">2020-10-14T06:32:00Z</dcterms:created>
  <dcterms:modified xsi:type="dcterms:W3CDTF">2020-11-12T08:26:00Z</dcterms:modified>
</cp:coreProperties>
</file>