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7663" w14:textId="28C9B953" w:rsidR="00E43DC8" w:rsidRPr="00BA10B7" w:rsidRDefault="00E43DC8" w:rsidP="00D57BF1">
      <w:pPr>
        <w:pStyle w:val="NoSpacing"/>
        <w:spacing w:line="276" w:lineRule="auto"/>
        <w:jc w:val="both"/>
        <w:rPr>
          <w:lang w:val="en-US"/>
        </w:rPr>
      </w:pPr>
      <w:r w:rsidRPr="00BA10B7">
        <w:rPr>
          <w:noProof/>
        </w:rPr>
        <w:drawing>
          <wp:anchor distT="0" distB="0" distL="114300" distR="114300" simplePos="0" relativeHeight="251658240" behindDoc="0" locked="0" layoutInCell="1" allowOverlap="1" wp14:anchorId="5DD76CA2" wp14:editId="7AD6DE26">
            <wp:simplePos x="0" y="0"/>
            <wp:positionH relativeFrom="page">
              <wp:align>center</wp:align>
            </wp:positionH>
            <wp:positionV relativeFrom="paragraph">
              <wp:posOffset>4623</wp:posOffset>
            </wp:positionV>
            <wp:extent cx="1391096" cy="556260"/>
            <wp:effectExtent l="0" t="0" r="0" b="0"/>
            <wp:wrapNone/>
            <wp:docPr id="7" name="Picture 6">
              <a:extLst xmlns:a="http://schemas.openxmlformats.org/drawingml/2006/main">
                <a:ext uri="{FF2B5EF4-FFF2-40B4-BE49-F238E27FC236}">
                  <a16:creationId xmlns:a16="http://schemas.microsoft.com/office/drawing/2014/main" id="{565CD682-50A9-E9B3-76A2-1F4A9C497A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65CD682-50A9-E9B3-76A2-1F4A9C497AE9}"/>
                        </a:ext>
                      </a:extLst>
                    </pic:cNvPr>
                    <pic:cNvPicPr>
                      <a:picLocks noChangeAspect="1"/>
                    </pic:cNvPicPr>
                  </pic:nvPicPr>
                  <pic:blipFill rotWithShape="1">
                    <a:blip r:embed="rId7" cstate="print">
                      <a:extLst>
                        <a:ext uri="{28A0092B-C50C-407E-A947-70E740481C1C}">
                          <a14:useLocalDpi xmlns:a14="http://schemas.microsoft.com/office/drawing/2010/main" val="0"/>
                        </a:ext>
                      </a:extLst>
                    </a:blip>
                    <a:srcRect t="-29768" b="-29768"/>
                    <a:stretch>
                      <a:fillRect/>
                    </a:stretch>
                  </pic:blipFill>
                  <pic:spPr>
                    <a:xfrm>
                      <a:off x="0" y="0"/>
                      <a:ext cx="1391096" cy="556260"/>
                    </a:xfrm>
                    <a:prstGeom prst="rect">
                      <a:avLst/>
                    </a:prstGeom>
                  </pic:spPr>
                </pic:pic>
              </a:graphicData>
            </a:graphic>
            <wp14:sizeRelH relativeFrom="page">
              <wp14:pctWidth>0</wp14:pctWidth>
            </wp14:sizeRelH>
            <wp14:sizeRelV relativeFrom="page">
              <wp14:pctHeight>0</wp14:pctHeight>
            </wp14:sizeRelV>
          </wp:anchor>
        </w:drawing>
      </w:r>
    </w:p>
    <w:p w14:paraId="4C2D652C" w14:textId="77777777" w:rsidR="007946DC" w:rsidRPr="00BA10B7" w:rsidRDefault="007946DC" w:rsidP="00D57BF1">
      <w:pPr>
        <w:pStyle w:val="NoSpacing"/>
        <w:spacing w:line="276" w:lineRule="auto"/>
        <w:jc w:val="both"/>
        <w:rPr>
          <w:lang w:val="en-US"/>
        </w:rPr>
      </w:pPr>
    </w:p>
    <w:p w14:paraId="017FD29B" w14:textId="77777777" w:rsidR="007946DC" w:rsidRPr="00BA10B7" w:rsidRDefault="007946DC" w:rsidP="00D57BF1">
      <w:pPr>
        <w:pStyle w:val="NoSpacing"/>
        <w:spacing w:line="276" w:lineRule="auto"/>
        <w:jc w:val="both"/>
        <w:rPr>
          <w:lang w:val="en-US"/>
        </w:rPr>
      </w:pPr>
    </w:p>
    <w:p w14:paraId="0502B4C0" w14:textId="77777777" w:rsidR="007946DC" w:rsidRPr="00BA10B7" w:rsidRDefault="007946DC" w:rsidP="00D57BF1">
      <w:pPr>
        <w:pStyle w:val="NoSpacing"/>
        <w:spacing w:line="276" w:lineRule="auto"/>
        <w:jc w:val="both"/>
        <w:rPr>
          <w:lang w:val="en-US"/>
        </w:rPr>
      </w:pPr>
    </w:p>
    <w:p w14:paraId="054ADBB9" w14:textId="77777777" w:rsidR="00B83F9C" w:rsidRPr="00BA10B7" w:rsidRDefault="00B83F9C" w:rsidP="00D57BF1">
      <w:pPr>
        <w:pStyle w:val="NoSpacing"/>
        <w:spacing w:line="276" w:lineRule="auto"/>
        <w:jc w:val="both"/>
        <w:rPr>
          <w:lang w:val="en-US"/>
        </w:rPr>
      </w:pPr>
    </w:p>
    <w:p w14:paraId="5A04A87B" w14:textId="77777777" w:rsidR="007946DC" w:rsidRPr="00BA10B7" w:rsidRDefault="007946DC" w:rsidP="00D57BF1">
      <w:pPr>
        <w:pStyle w:val="NoSpacing"/>
        <w:spacing w:line="276" w:lineRule="auto"/>
        <w:jc w:val="both"/>
        <w:rPr>
          <w:lang w:val="en-US"/>
        </w:rPr>
      </w:pPr>
    </w:p>
    <w:p w14:paraId="48251FB4" w14:textId="0FB5D4A9" w:rsidR="00E43DC8" w:rsidRPr="00BA10B7" w:rsidRDefault="00BA667E" w:rsidP="00BA667E">
      <w:pPr>
        <w:pStyle w:val="NoSpacing"/>
        <w:spacing w:line="276" w:lineRule="auto"/>
        <w:jc w:val="center"/>
        <w:rPr>
          <w:lang w:val="en-US"/>
        </w:rPr>
      </w:pPr>
      <w:r>
        <w:rPr>
          <w:lang w:val="en-US"/>
        </w:rPr>
        <w:t xml:space="preserve">     </w:t>
      </w:r>
      <w:r w:rsidR="00E43DC8" w:rsidRPr="00BA10B7">
        <w:rPr>
          <w:lang w:val="en-US"/>
        </w:rPr>
        <w:t>A Project Report on</w:t>
      </w:r>
    </w:p>
    <w:p w14:paraId="104291D4" w14:textId="77777777" w:rsidR="007946DC" w:rsidRPr="00BA10B7" w:rsidRDefault="007946DC" w:rsidP="00BA667E">
      <w:pPr>
        <w:pStyle w:val="NoSpacing"/>
        <w:spacing w:line="276" w:lineRule="auto"/>
        <w:jc w:val="center"/>
        <w:rPr>
          <w:lang w:val="en-US"/>
        </w:rPr>
      </w:pPr>
    </w:p>
    <w:p w14:paraId="7AD94D00" w14:textId="40822CCE" w:rsidR="00B83F9C" w:rsidRPr="00BA10B7" w:rsidRDefault="00BA667E" w:rsidP="00BA667E">
      <w:pPr>
        <w:pStyle w:val="NoSpacing"/>
        <w:spacing w:line="276" w:lineRule="auto"/>
        <w:jc w:val="center"/>
        <w:rPr>
          <w:b/>
          <w:bCs/>
          <w:sz w:val="52"/>
          <w:szCs w:val="52"/>
        </w:rPr>
      </w:pPr>
      <w:r>
        <w:rPr>
          <w:b/>
          <w:bCs/>
          <w:sz w:val="52"/>
          <w:szCs w:val="52"/>
          <w:lang w:val="en-US"/>
        </w:rPr>
        <w:t xml:space="preserve">     </w:t>
      </w:r>
      <w:r w:rsidR="006159B5" w:rsidRPr="00BA10B7">
        <w:rPr>
          <w:b/>
          <w:bCs/>
          <w:sz w:val="52"/>
          <w:szCs w:val="52"/>
          <w:lang w:val="en-US"/>
        </w:rPr>
        <w:t>Supplier Bid Optimization Engine</w:t>
      </w:r>
    </w:p>
    <w:p w14:paraId="56863111" w14:textId="77777777" w:rsidR="00E43DC8" w:rsidRPr="00BA10B7" w:rsidRDefault="00E43DC8" w:rsidP="00BA667E">
      <w:pPr>
        <w:pStyle w:val="NoSpacing"/>
        <w:spacing w:line="276" w:lineRule="auto"/>
        <w:jc w:val="center"/>
        <w:rPr>
          <w:b/>
          <w:bCs/>
          <w:sz w:val="52"/>
          <w:szCs w:val="52"/>
        </w:rPr>
      </w:pPr>
    </w:p>
    <w:p w14:paraId="60283314" w14:textId="76099449" w:rsidR="00E43DC8" w:rsidRPr="00BA10B7" w:rsidRDefault="00BA667E" w:rsidP="00BA667E">
      <w:pPr>
        <w:pStyle w:val="NoSpacing"/>
        <w:spacing w:line="276" w:lineRule="auto"/>
        <w:jc w:val="center"/>
      </w:pPr>
      <w:r>
        <w:t xml:space="preserve">    </w:t>
      </w:r>
      <w:r w:rsidR="00E43DC8" w:rsidRPr="00BA10B7">
        <w:t>Prepare By</w:t>
      </w:r>
    </w:p>
    <w:p w14:paraId="2D611B6A" w14:textId="0088EBEC" w:rsidR="007946DC" w:rsidRPr="00BA10B7" w:rsidRDefault="00BA667E" w:rsidP="00BA667E">
      <w:pPr>
        <w:pStyle w:val="NoSpacing"/>
        <w:spacing w:line="276" w:lineRule="auto"/>
        <w:jc w:val="center"/>
      </w:pPr>
      <w:r>
        <w:t xml:space="preserve">    </w:t>
      </w:r>
      <w:r w:rsidR="00E43DC8" w:rsidRPr="00BA10B7">
        <w:t>Suyash S. Kadu</w:t>
      </w:r>
    </w:p>
    <w:p w14:paraId="32CE0B6E" w14:textId="77777777" w:rsidR="00B83F9C" w:rsidRPr="00BA10B7" w:rsidRDefault="00B83F9C" w:rsidP="00D57BF1">
      <w:pPr>
        <w:pStyle w:val="NoSpacing"/>
        <w:spacing w:line="276" w:lineRule="auto"/>
        <w:jc w:val="both"/>
      </w:pPr>
    </w:p>
    <w:p w14:paraId="066E0D1D" w14:textId="77777777" w:rsidR="00B83F9C" w:rsidRPr="00BA10B7" w:rsidRDefault="00B83F9C" w:rsidP="00D57BF1">
      <w:pPr>
        <w:pStyle w:val="NoSpacing"/>
        <w:spacing w:line="276" w:lineRule="auto"/>
        <w:jc w:val="both"/>
      </w:pPr>
    </w:p>
    <w:p w14:paraId="67EEF40E" w14:textId="77777777" w:rsidR="00E43DC8" w:rsidRPr="00BA10B7" w:rsidRDefault="00E43DC8" w:rsidP="00D57BF1">
      <w:pPr>
        <w:pStyle w:val="NoSpacing"/>
        <w:spacing w:line="276" w:lineRule="auto"/>
        <w:jc w:val="both"/>
      </w:pPr>
    </w:p>
    <w:p w14:paraId="3DDAB3C1" w14:textId="77777777" w:rsidR="00E43DC8" w:rsidRPr="00BA10B7" w:rsidRDefault="00E43DC8" w:rsidP="00D57BF1">
      <w:pPr>
        <w:pStyle w:val="NoSpacing"/>
        <w:spacing w:line="276" w:lineRule="auto"/>
        <w:jc w:val="both"/>
      </w:pPr>
    </w:p>
    <w:tbl>
      <w:tblPr>
        <w:tblStyle w:val="TableGrid"/>
        <w:tblW w:w="9776" w:type="dxa"/>
        <w:tblInd w:w="344" w:type="dxa"/>
        <w:tblLook w:val="04A0" w:firstRow="1" w:lastRow="0" w:firstColumn="1" w:lastColumn="0" w:noHBand="0" w:noVBand="1"/>
      </w:tblPr>
      <w:tblGrid>
        <w:gridCol w:w="1271"/>
        <w:gridCol w:w="709"/>
        <w:gridCol w:w="6379"/>
        <w:gridCol w:w="1417"/>
      </w:tblGrid>
      <w:tr w:rsidR="00E43DC8" w:rsidRPr="00BA10B7" w14:paraId="0FB66895" w14:textId="77777777" w:rsidTr="00BA667E">
        <w:trPr>
          <w:trHeight w:val="467"/>
        </w:trPr>
        <w:tc>
          <w:tcPr>
            <w:tcW w:w="9776" w:type="dxa"/>
            <w:gridSpan w:val="4"/>
            <w:shd w:val="clear" w:color="auto" w:fill="BFBFBF" w:themeFill="background1" w:themeFillShade="BF"/>
            <w:vAlign w:val="center"/>
          </w:tcPr>
          <w:p w14:paraId="37C15A6A" w14:textId="73515F53" w:rsidR="00E43DC8" w:rsidRPr="00BA10B7" w:rsidRDefault="00E43DC8" w:rsidP="00D57BF1">
            <w:pPr>
              <w:pStyle w:val="NoSpacing"/>
              <w:spacing w:line="276" w:lineRule="auto"/>
              <w:jc w:val="center"/>
              <w:rPr>
                <w:b/>
                <w:bCs/>
                <w:sz w:val="28"/>
                <w:szCs w:val="28"/>
                <w:lang w:val="en-US"/>
              </w:rPr>
            </w:pPr>
            <w:r w:rsidRPr="00BA10B7">
              <w:rPr>
                <w:b/>
                <w:bCs/>
                <w:sz w:val="28"/>
                <w:szCs w:val="28"/>
                <w:lang w:val="en-US"/>
              </w:rPr>
              <w:t>INDEX</w:t>
            </w:r>
          </w:p>
        </w:tc>
      </w:tr>
      <w:tr w:rsidR="00E43DC8" w:rsidRPr="00BA10B7" w14:paraId="2BE96CF2" w14:textId="77777777" w:rsidTr="00BA667E">
        <w:trPr>
          <w:trHeight w:val="413"/>
        </w:trPr>
        <w:tc>
          <w:tcPr>
            <w:tcW w:w="1271" w:type="dxa"/>
            <w:shd w:val="clear" w:color="auto" w:fill="E8E8E8" w:themeFill="background2"/>
            <w:vAlign w:val="center"/>
          </w:tcPr>
          <w:p w14:paraId="63D6C7F6" w14:textId="5CB93B90" w:rsidR="00E43DC8" w:rsidRPr="00BA10B7" w:rsidRDefault="00E43DC8" w:rsidP="00D57BF1">
            <w:pPr>
              <w:pStyle w:val="NoSpacing"/>
              <w:spacing w:line="276" w:lineRule="auto"/>
              <w:jc w:val="center"/>
              <w:rPr>
                <w:b/>
                <w:bCs/>
                <w:lang w:val="en-US"/>
              </w:rPr>
            </w:pPr>
            <w:r w:rsidRPr="00BA10B7">
              <w:rPr>
                <w:b/>
                <w:bCs/>
                <w:lang w:val="en-US"/>
              </w:rPr>
              <w:t>SR.NO</w:t>
            </w:r>
          </w:p>
        </w:tc>
        <w:tc>
          <w:tcPr>
            <w:tcW w:w="7088" w:type="dxa"/>
            <w:gridSpan w:val="2"/>
            <w:shd w:val="clear" w:color="auto" w:fill="E8E8E8" w:themeFill="background2"/>
            <w:vAlign w:val="center"/>
          </w:tcPr>
          <w:p w14:paraId="41C20C2C" w14:textId="1DEFBF6D" w:rsidR="00E43DC8" w:rsidRPr="00BA10B7" w:rsidRDefault="00E43DC8" w:rsidP="00D57BF1">
            <w:pPr>
              <w:pStyle w:val="NoSpacing"/>
              <w:spacing w:line="276" w:lineRule="auto"/>
              <w:jc w:val="center"/>
              <w:rPr>
                <w:b/>
                <w:bCs/>
                <w:lang w:val="en-US"/>
              </w:rPr>
            </w:pPr>
            <w:r w:rsidRPr="00BA10B7">
              <w:rPr>
                <w:b/>
                <w:bCs/>
                <w:lang w:val="en-US"/>
              </w:rPr>
              <w:t>DESCRIPITION</w:t>
            </w:r>
          </w:p>
        </w:tc>
        <w:tc>
          <w:tcPr>
            <w:tcW w:w="1417" w:type="dxa"/>
            <w:shd w:val="clear" w:color="auto" w:fill="E8E8E8" w:themeFill="background2"/>
            <w:vAlign w:val="center"/>
          </w:tcPr>
          <w:p w14:paraId="4C59CBBA" w14:textId="7E0A4E52" w:rsidR="00E43DC8" w:rsidRPr="00BA10B7" w:rsidRDefault="00E43DC8" w:rsidP="00D57BF1">
            <w:pPr>
              <w:pStyle w:val="NoSpacing"/>
              <w:spacing w:line="276" w:lineRule="auto"/>
              <w:jc w:val="center"/>
              <w:rPr>
                <w:b/>
                <w:bCs/>
                <w:lang w:val="en-US"/>
              </w:rPr>
            </w:pPr>
            <w:r w:rsidRPr="00BA10B7">
              <w:rPr>
                <w:b/>
                <w:bCs/>
                <w:lang w:val="en-US"/>
              </w:rPr>
              <w:t>PAGE NO.</w:t>
            </w:r>
          </w:p>
        </w:tc>
      </w:tr>
      <w:tr w:rsidR="00F73B1F" w:rsidRPr="00BA10B7" w14:paraId="2FD302AF" w14:textId="77777777" w:rsidTr="00BA667E">
        <w:trPr>
          <w:trHeight w:val="340"/>
        </w:trPr>
        <w:tc>
          <w:tcPr>
            <w:tcW w:w="1271" w:type="dxa"/>
            <w:vAlign w:val="center"/>
          </w:tcPr>
          <w:p w14:paraId="6757F533" w14:textId="3F0D7B00" w:rsidR="00F73B1F" w:rsidRPr="00457151" w:rsidRDefault="00457151" w:rsidP="00D57BF1">
            <w:pPr>
              <w:pStyle w:val="NoSpacing"/>
              <w:spacing w:line="276" w:lineRule="auto"/>
              <w:jc w:val="center"/>
              <w:rPr>
                <w:b/>
                <w:bCs/>
              </w:rPr>
            </w:pPr>
            <w:r w:rsidRPr="00457151">
              <w:rPr>
                <w:b/>
                <w:bCs/>
              </w:rPr>
              <w:t>1</w:t>
            </w:r>
          </w:p>
        </w:tc>
        <w:tc>
          <w:tcPr>
            <w:tcW w:w="7088" w:type="dxa"/>
            <w:gridSpan w:val="2"/>
            <w:vAlign w:val="center"/>
          </w:tcPr>
          <w:p w14:paraId="3466A50E" w14:textId="52F9E533" w:rsidR="00F73B1F" w:rsidRPr="00457151" w:rsidRDefault="00FB06E3" w:rsidP="00457151">
            <w:pPr>
              <w:pStyle w:val="NoSpacing"/>
              <w:spacing w:line="276" w:lineRule="auto"/>
              <w:rPr>
                <w:b/>
                <w:bCs/>
              </w:rPr>
            </w:pPr>
            <w:r w:rsidRPr="00457151">
              <w:rPr>
                <w:b/>
                <w:bCs/>
              </w:rPr>
              <w:t>Project Introduction</w:t>
            </w:r>
          </w:p>
        </w:tc>
        <w:tc>
          <w:tcPr>
            <w:tcW w:w="1417" w:type="dxa"/>
            <w:vAlign w:val="center"/>
          </w:tcPr>
          <w:p w14:paraId="60D6E9C5" w14:textId="3AD14363" w:rsidR="00457151" w:rsidRPr="00457151" w:rsidRDefault="00457151" w:rsidP="00457151">
            <w:pPr>
              <w:pStyle w:val="NoSpacing"/>
              <w:spacing w:line="276" w:lineRule="auto"/>
              <w:jc w:val="center"/>
            </w:pPr>
            <w:r>
              <w:t>2</w:t>
            </w:r>
          </w:p>
        </w:tc>
      </w:tr>
      <w:tr w:rsidR="00457151" w:rsidRPr="00BA10B7" w14:paraId="05CC39BA" w14:textId="77777777" w:rsidTr="00933B29">
        <w:trPr>
          <w:trHeight w:val="340"/>
        </w:trPr>
        <w:tc>
          <w:tcPr>
            <w:tcW w:w="1271" w:type="dxa"/>
            <w:vMerge w:val="restart"/>
            <w:vAlign w:val="center"/>
          </w:tcPr>
          <w:p w14:paraId="0CF5D82C" w14:textId="77777777" w:rsidR="00457151" w:rsidRPr="00457151" w:rsidRDefault="00457151" w:rsidP="00D57BF1">
            <w:pPr>
              <w:pStyle w:val="NoSpacing"/>
              <w:spacing w:line="276" w:lineRule="auto"/>
              <w:jc w:val="center"/>
            </w:pPr>
          </w:p>
        </w:tc>
        <w:tc>
          <w:tcPr>
            <w:tcW w:w="709" w:type="dxa"/>
            <w:vAlign w:val="center"/>
          </w:tcPr>
          <w:p w14:paraId="7A7F8D43" w14:textId="22E8D7FB" w:rsidR="00457151" w:rsidRPr="00457151" w:rsidRDefault="00457151" w:rsidP="00933B29">
            <w:pPr>
              <w:pStyle w:val="NoSpacing"/>
              <w:spacing w:line="276" w:lineRule="auto"/>
              <w:jc w:val="center"/>
            </w:pPr>
            <w:r>
              <w:t>1.1</w:t>
            </w:r>
          </w:p>
        </w:tc>
        <w:tc>
          <w:tcPr>
            <w:tcW w:w="6379" w:type="dxa"/>
            <w:vAlign w:val="center"/>
          </w:tcPr>
          <w:p w14:paraId="4E72D9F0" w14:textId="3DD82805" w:rsidR="00457151" w:rsidRPr="00457151" w:rsidRDefault="00457151" w:rsidP="00457151">
            <w:pPr>
              <w:pStyle w:val="NoSpacing"/>
              <w:spacing w:line="276" w:lineRule="auto"/>
            </w:pPr>
            <w:r w:rsidRPr="00457151">
              <w:t>Project Overview</w:t>
            </w:r>
          </w:p>
        </w:tc>
        <w:tc>
          <w:tcPr>
            <w:tcW w:w="1417" w:type="dxa"/>
            <w:vAlign w:val="center"/>
          </w:tcPr>
          <w:p w14:paraId="271FB0BE" w14:textId="091311AD" w:rsidR="00457151" w:rsidRPr="00457151" w:rsidRDefault="00457151" w:rsidP="00D57BF1">
            <w:pPr>
              <w:pStyle w:val="NoSpacing"/>
              <w:spacing w:line="276" w:lineRule="auto"/>
              <w:jc w:val="center"/>
            </w:pPr>
            <w:r>
              <w:t>2</w:t>
            </w:r>
          </w:p>
        </w:tc>
      </w:tr>
      <w:tr w:rsidR="00457151" w:rsidRPr="00BA10B7" w14:paraId="58A1DDCE" w14:textId="77777777" w:rsidTr="00933B29">
        <w:trPr>
          <w:trHeight w:val="340"/>
        </w:trPr>
        <w:tc>
          <w:tcPr>
            <w:tcW w:w="1271" w:type="dxa"/>
            <w:vMerge/>
            <w:vAlign w:val="center"/>
          </w:tcPr>
          <w:p w14:paraId="64772D1B" w14:textId="77777777" w:rsidR="00457151" w:rsidRPr="00457151" w:rsidRDefault="00457151" w:rsidP="00D57BF1">
            <w:pPr>
              <w:pStyle w:val="NoSpacing"/>
              <w:spacing w:line="276" w:lineRule="auto"/>
              <w:jc w:val="center"/>
            </w:pPr>
          </w:p>
        </w:tc>
        <w:tc>
          <w:tcPr>
            <w:tcW w:w="709" w:type="dxa"/>
            <w:vAlign w:val="center"/>
          </w:tcPr>
          <w:p w14:paraId="41ABD50D" w14:textId="5B6B4A6D" w:rsidR="00457151" w:rsidRPr="00457151" w:rsidRDefault="00457151" w:rsidP="00933B29">
            <w:pPr>
              <w:pStyle w:val="NoSpacing"/>
              <w:spacing w:line="276" w:lineRule="auto"/>
              <w:jc w:val="center"/>
            </w:pPr>
            <w:r>
              <w:t>1.2</w:t>
            </w:r>
          </w:p>
        </w:tc>
        <w:tc>
          <w:tcPr>
            <w:tcW w:w="6379" w:type="dxa"/>
            <w:vAlign w:val="center"/>
          </w:tcPr>
          <w:p w14:paraId="4B0A4517" w14:textId="5C937B5F" w:rsidR="00457151" w:rsidRPr="00457151" w:rsidRDefault="00457151" w:rsidP="00457151">
            <w:pPr>
              <w:pStyle w:val="NoSpacing"/>
              <w:spacing w:line="276" w:lineRule="auto"/>
            </w:pPr>
            <w:r w:rsidRPr="00457151">
              <w:t>The Business Context &amp; Problem</w:t>
            </w:r>
          </w:p>
        </w:tc>
        <w:tc>
          <w:tcPr>
            <w:tcW w:w="1417" w:type="dxa"/>
            <w:vAlign w:val="center"/>
          </w:tcPr>
          <w:p w14:paraId="64096CDA" w14:textId="3B99C2C2" w:rsidR="00457151" w:rsidRPr="00457151" w:rsidRDefault="00457151" w:rsidP="00D57BF1">
            <w:pPr>
              <w:pStyle w:val="NoSpacing"/>
              <w:spacing w:line="276" w:lineRule="auto"/>
              <w:jc w:val="center"/>
            </w:pPr>
            <w:r>
              <w:t>2</w:t>
            </w:r>
          </w:p>
        </w:tc>
      </w:tr>
      <w:tr w:rsidR="00457151" w:rsidRPr="00BA10B7" w14:paraId="16CFEC5C" w14:textId="77777777" w:rsidTr="00933B29">
        <w:trPr>
          <w:trHeight w:val="340"/>
        </w:trPr>
        <w:tc>
          <w:tcPr>
            <w:tcW w:w="1271" w:type="dxa"/>
            <w:vMerge/>
            <w:vAlign w:val="center"/>
          </w:tcPr>
          <w:p w14:paraId="7FF093BC" w14:textId="77777777" w:rsidR="00457151" w:rsidRPr="00457151" w:rsidRDefault="00457151" w:rsidP="00D57BF1">
            <w:pPr>
              <w:pStyle w:val="NoSpacing"/>
              <w:spacing w:line="276" w:lineRule="auto"/>
              <w:jc w:val="center"/>
            </w:pPr>
          </w:p>
        </w:tc>
        <w:tc>
          <w:tcPr>
            <w:tcW w:w="709" w:type="dxa"/>
            <w:vAlign w:val="center"/>
          </w:tcPr>
          <w:p w14:paraId="1069F423" w14:textId="4F3E0510" w:rsidR="00457151" w:rsidRPr="00457151" w:rsidRDefault="00457151" w:rsidP="00933B29">
            <w:pPr>
              <w:pStyle w:val="NoSpacing"/>
              <w:spacing w:line="276" w:lineRule="auto"/>
              <w:jc w:val="center"/>
            </w:pPr>
            <w:r>
              <w:t>1.3</w:t>
            </w:r>
          </w:p>
        </w:tc>
        <w:tc>
          <w:tcPr>
            <w:tcW w:w="6379" w:type="dxa"/>
            <w:vAlign w:val="center"/>
          </w:tcPr>
          <w:p w14:paraId="4B60A269" w14:textId="4360C413" w:rsidR="00457151" w:rsidRPr="00457151" w:rsidRDefault="00457151" w:rsidP="00457151">
            <w:pPr>
              <w:pStyle w:val="NoSpacing"/>
              <w:spacing w:line="276" w:lineRule="auto"/>
            </w:pPr>
            <w:r w:rsidRPr="00457151">
              <w:t>The Strategic Solution</w:t>
            </w:r>
          </w:p>
        </w:tc>
        <w:tc>
          <w:tcPr>
            <w:tcW w:w="1417" w:type="dxa"/>
            <w:vAlign w:val="center"/>
          </w:tcPr>
          <w:p w14:paraId="55436D96" w14:textId="14D16D10" w:rsidR="00457151" w:rsidRPr="00457151" w:rsidRDefault="00457151" w:rsidP="00D57BF1">
            <w:pPr>
              <w:pStyle w:val="NoSpacing"/>
              <w:spacing w:line="276" w:lineRule="auto"/>
              <w:jc w:val="center"/>
            </w:pPr>
            <w:r>
              <w:t>2</w:t>
            </w:r>
          </w:p>
        </w:tc>
      </w:tr>
      <w:tr w:rsidR="00457151" w:rsidRPr="00BA10B7" w14:paraId="3A9AEEC8" w14:textId="77777777" w:rsidTr="00933B29">
        <w:trPr>
          <w:trHeight w:val="340"/>
        </w:trPr>
        <w:tc>
          <w:tcPr>
            <w:tcW w:w="1271" w:type="dxa"/>
            <w:vMerge/>
            <w:vAlign w:val="center"/>
          </w:tcPr>
          <w:p w14:paraId="4183BF91" w14:textId="77777777" w:rsidR="00457151" w:rsidRPr="00457151" w:rsidRDefault="00457151" w:rsidP="00D57BF1">
            <w:pPr>
              <w:pStyle w:val="NoSpacing"/>
              <w:spacing w:line="276" w:lineRule="auto"/>
              <w:jc w:val="center"/>
            </w:pPr>
          </w:p>
        </w:tc>
        <w:tc>
          <w:tcPr>
            <w:tcW w:w="709" w:type="dxa"/>
            <w:vAlign w:val="center"/>
          </w:tcPr>
          <w:p w14:paraId="76590274" w14:textId="2E2CAC19" w:rsidR="00457151" w:rsidRPr="00457151" w:rsidRDefault="00457151" w:rsidP="00933B29">
            <w:pPr>
              <w:pStyle w:val="NoSpacing"/>
              <w:spacing w:line="276" w:lineRule="auto"/>
              <w:jc w:val="center"/>
            </w:pPr>
            <w:r>
              <w:t>1.4</w:t>
            </w:r>
          </w:p>
        </w:tc>
        <w:tc>
          <w:tcPr>
            <w:tcW w:w="6379" w:type="dxa"/>
            <w:vAlign w:val="center"/>
          </w:tcPr>
          <w:p w14:paraId="4FC001BE" w14:textId="1BC817D6" w:rsidR="00457151" w:rsidRPr="00457151" w:rsidRDefault="00457151" w:rsidP="00457151">
            <w:pPr>
              <w:pStyle w:val="NoSpacing"/>
              <w:spacing w:line="276" w:lineRule="auto"/>
            </w:pPr>
            <w:r w:rsidRPr="00457151">
              <w:t>Business Value &amp; Technical Execution</w:t>
            </w:r>
          </w:p>
        </w:tc>
        <w:tc>
          <w:tcPr>
            <w:tcW w:w="1417" w:type="dxa"/>
            <w:vAlign w:val="center"/>
          </w:tcPr>
          <w:p w14:paraId="140FBB8E" w14:textId="4151B775" w:rsidR="00457151" w:rsidRPr="00457151" w:rsidRDefault="00457151" w:rsidP="00D57BF1">
            <w:pPr>
              <w:pStyle w:val="NoSpacing"/>
              <w:spacing w:line="276" w:lineRule="auto"/>
              <w:jc w:val="center"/>
            </w:pPr>
            <w:r>
              <w:t>2</w:t>
            </w:r>
          </w:p>
        </w:tc>
      </w:tr>
      <w:tr w:rsidR="00F73B1F" w:rsidRPr="00BA10B7" w14:paraId="0CE123F8" w14:textId="77777777" w:rsidTr="00BA667E">
        <w:trPr>
          <w:trHeight w:val="340"/>
        </w:trPr>
        <w:tc>
          <w:tcPr>
            <w:tcW w:w="1271" w:type="dxa"/>
            <w:vAlign w:val="center"/>
          </w:tcPr>
          <w:p w14:paraId="3505599B" w14:textId="03348758" w:rsidR="00F73B1F" w:rsidRPr="00457151" w:rsidRDefault="00457151" w:rsidP="00D57BF1">
            <w:pPr>
              <w:pStyle w:val="NoSpacing"/>
              <w:spacing w:line="276" w:lineRule="auto"/>
              <w:jc w:val="center"/>
              <w:rPr>
                <w:b/>
                <w:bCs/>
              </w:rPr>
            </w:pPr>
            <w:r w:rsidRPr="00457151">
              <w:rPr>
                <w:b/>
                <w:bCs/>
              </w:rPr>
              <w:t>2</w:t>
            </w:r>
          </w:p>
        </w:tc>
        <w:tc>
          <w:tcPr>
            <w:tcW w:w="7088" w:type="dxa"/>
            <w:gridSpan w:val="2"/>
            <w:vAlign w:val="center"/>
          </w:tcPr>
          <w:p w14:paraId="294B530C" w14:textId="52D3E8B2" w:rsidR="00F73B1F" w:rsidRPr="00457151" w:rsidRDefault="00FB06E3" w:rsidP="00457151">
            <w:pPr>
              <w:pStyle w:val="NoSpacing"/>
              <w:spacing w:line="276" w:lineRule="auto"/>
              <w:rPr>
                <w:b/>
                <w:bCs/>
              </w:rPr>
            </w:pPr>
            <w:r w:rsidRPr="00457151">
              <w:rPr>
                <w:b/>
                <w:bCs/>
              </w:rPr>
              <w:t>System &amp; Competency Requirements</w:t>
            </w:r>
          </w:p>
        </w:tc>
        <w:tc>
          <w:tcPr>
            <w:tcW w:w="1417" w:type="dxa"/>
            <w:vAlign w:val="center"/>
          </w:tcPr>
          <w:p w14:paraId="49BDAEA1" w14:textId="76F7E9A1" w:rsidR="00F73B1F" w:rsidRPr="00457151" w:rsidRDefault="00457151" w:rsidP="00D57BF1">
            <w:pPr>
              <w:pStyle w:val="NoSpacing"/>
              <w:spacing w:line="276" w:lineRule="auto"/>
              <w:jc w:val="center"/>
            </w:pPr>
            <w:r>
              <w:t>3</w:t>
            </w:r>
          </w:p>
        </w:tc>
      </w:tr>
      <w:tr w:rsidR="001F0947" w:rsidRPr="00BA10B7" w14:paraId="0D73BF65" w14:textId="77777777" w:rsidTr="00933B29">
        <w:trPr>
          <w:trHeight w:val="340"/>
        </w:trPr>
        <w:tc>
          <w:tcPr>
            <w:tcW w:w="1271" w:type="dxa"/>
            <w:vMerge w:val="restart"/>
            <w:vAlign w:val="center"/>
          </w:tcPr>
          <w:p w14:paraId="342D8D87" w14:textId="41C2B963" w:rsidR="001F0947" w:rsidRPr="00457151" w:rsidRDefault="001F0947" w:rsidP="00D57BF1">
            <w:pPr>
              <w:pStyle w:val="NoSpacing"/>
              <w:spacing w:line="276" w:lineRule="auto"/>
              <w:jc w:val="center"/>
            </w:pPr>
          </w:p>
        </w:tc>
        <w:tc>
          <w:tcPr>
            <w:tcW w:w="709" w:type="dxa"/>
            <w:vAlign w:val="center"/>
          </w:tcPr>
          <w:p w14:paraId="476859DA" w14:textId="0263B87E" w:rsidR="001F0947" w:rsidRPr="00457151" w:rsidRDefault="00457151" w:rsidP="00933B29">
            <w:pPr>
              <w:pStyle w:val="NoSpacing"/>
              <w:spacing w:line="276" w:lineRule="auto"/>
              <w:jc w:val="center"/>
            </w:pPr>
            <w:r>
              <w:t>2.1</w:t>
            </w:r>
          </w:p>
        </w:tc>
        <w:tc>
          <w:tcPr>
            <w:tcW w:w="6379" w:type="dxa"/>
            <w:vAlign w:val="center"/>
          </w:tcPr>
          <w:p w14:paraId="529B42DE" w14:textId="2C63D29D" w:rsidR="001F0947" w:rsidRPr="00457151" w:rsidRDefault="00457151" w:rsidP="00457151">
            <w:pPr>
              <w:pStyle w:val="NoSpacing"/>
              <w:spacing w:line="276" w:lineRule="auto"/>
            </w:pPr>
            <w:r w:rsidRPr="00457151">
              <w:t>Technical Dependencies</w:t>
            </w:r>
          </w:p>
        </w:tc>
        <w:tc>
          <w:tcPr>
            <w:tcW w:w="1417" w:type="dxa"/>
            <w:vAlign w:val="center"/>
          </w:tcPr>
          <w:p w14:paraId="29611BC9" w14:textId="1FCAB56F" w:rsidR="001F0947" w:rsidRPr="00457151" w:rsidRDefault="00457151" w:rsidP="00D57BF1">
            <w:pPr>
              <w:pStyle w:val="NoSpacing"/>
              <w:spacing w:line="276" w:lineRule="auto"/>
              <w:jc w:val="center"/>
            </w:pPr>
            <w:r>
              <w:t>3</w:t>
            </w:r>
          </w:p>
        </w:tc>
      </w:tr>
      <w:tr w:rsidR="001F0947" w:rsidRPr="00BA10B7" w14:paraId="4DC4EC9C" w14:textId="77777777" w:rsidTr="00933B29">
        <w:trPr>
          <w:trHeight w:val="340"/>
        </w:trPr>
        <w:tc>
          <w:tcPr>
            <w:tcW w:w="1271" w:type="dxa"/>
            <w:vMerge/>
            <w:vAlign w:val="center"/>
          </w:tcPr>
          <w:p w14:paraId="2C824336" w14:textId="664ED8AA" w:rsidR="001F0947" w:rsidRPr="00457151" w:rsidRDefault="001F0947" w:rsidP="00D57BF1">
            <w:pPr>
              <w:pStyle w:val="NoSpacing"/>
              <w:spacing w:line="276" w:lineRule="auto"/>
              <w:jc w:val="center"/>
            </w:pPr>
          </w:p>
        </w:tc>
        <w:tc>
          <w:tcPr>
            <w:tcW w:w="709" w:type="dxa"/>
            <w:vAlign w:val="center"/>
          </w:tcPr>
          <w:p w14:paraId="6699D9F0" w14:textId="15C24E10" w:rsidR="001F0947" w:rsidRPr="00457151" w:rsidRDefault="00457151" w:rsidP="00933B29">
            <w:pPr>
              <w:pStyle w:val="NoSpacing"/>
              <w:spacing w:line="276" w:lineRule="auto"/>
              <w:jc w:val="center"/>
            </w:pPr>
            <w:r>
              <w:t>2.2</w:t>
            </w:r>
          </w:p>
        </w:tc>
        <w:tc>
          <w:tcPr>
            <w:tcW w:w="6379" w:type="dxa"/>
            <w:vAlign w:val="center"/>
          </w:tcPr>
          <w:p w14:paraId="1C5926F7" w14:textId="6049EF55" w:rsidR="001F0947" w:rsidRPr="00457151" w:rsidRDefault="00457151" w:rsidP="00457151">
            <w:pPr>
              <w:pStyle w:val="NoSpacing"/>
              <w:spacing w:line="276" w:lineRule="auto"/>
            </w:pPr>
            <w:r w:rsidRPr="00457151">
              <w:t>Data Architecture &amp; Schema Requirements</w:t>
            </w:r>
          </w:p>
        </w:tc>
        <w:tc>
          <w:tcPr>
            <w:tcW w:w="1417" w:type="dxa"/>
            <w:vAlign w:val="center"/>
          </w:tcPr>
          <w:p w14:paraId="23389BFD" w14:textId="3E9F2530" w:rsidR="001F0947" w:rsidRPr="00457151" w:rsidRDefault="00457151" w:rsidP="00D57BF1">
            <w:pPr>
              <w:pStyle w:val="NoSpacing"/>
              <w:spacing w:line="276" w:lineRule="auto"/>
              <w:jc w:val="center"/>
            </w:pPr>
            <w:r>
              <w:t>3</w:t>
            </w:r>
          </w:p>
        </w:tc>
      </w:tr>
      <w:tr w:rsidR="001F0947" w:rsidRPr="00BA10B7" w14:paraId="72F7A6A0" w14:textId="77777777" w:rsidTr="00933B29">
        <w:trPr>
          <w:trHeight w:val="340"/>
        </w:trPr>
        <w:tc>
          <w:tcPr>
            <w:tcW w:w="1271" w:type="dxa"/>
            <w:vMerge/>
            <w:vAlign w:val="center"/>
          </w:tcPr>
          <w:p w14:paraId="16B60340" w14:textId="79DAD975" w:rsidR="001F0947" w:rsidRPr="00457151" w:rsidRDefault="001F0947" w:rsidP="00D57BF1">
            <w:pPr>
              <w:pStyle w:val="NoSpacing"/>
              <w:spacing w:line="276" w:lineRule="auto"/>
              <w:jc w:val="center"/>
            </w:pPr>
          </w:p>
        </w:tc>
        <w:tc>
          <w:tcPr>
            <w:tcW w:w="709" w:type="dxa"/>
            <w:vAlign w:val="center"/>
          </w:tcPr>
          <w:p w14:paraId="5F6B4ABC" w14:textId="628324DC" w:rsidR="001F0947" w:rsidRPr="00457151" w:rsidRDefault="00457151" w:rsidP="00933B29">
            <w:pPr>
              <w:pStyle w:val="NoSpacing"/>
              <w:spacing w:line="276" w:lineRule="auto"/>
              <w:jc w:val="center"/>
            </w:pPr>
            <w:r>
              <w:t>2.3</w:t>
            </w:r>
          </w:p>
        </w:tc>
        <w:tc>
          <w:tcPr>
            <w:tcW w:w="6379" w:type="dxa"/>
            <w:vAlign w:val="center"/>
          </w:tcPr>
          <w:p w14:paraId="5FA77B46" w14:textId="7755BBD0" w:rsidR="001F0947" w:rsidRPr="00457151" w:rsidRDefault="00457151" w:rsidP="00457151">
            <w:pPr>
              <w:pStyle w:val="NoSpacing"/>
              <w:spacing w:line="276" w:lineRule="auto"/>
            </w:pPr>
            <w:r w:rsidRPr="00457151">
              <w:t>Analytical &amp; Domain Competencies</w:t>
            </w:r>
          </w:p>
        </w:tc>
        <w:tc>
          <w:tcPr>
            <w:tcW w:w="1417" w:type="dxa"/>
            <w:vAlign w:val="center"/>
          </w:tcPr>
          <w:p w14:paraId="37312225" w14:textId="7A626F50" w:rsidR="001F0947" w:rsidRPr="00457151" w:rsidRDefault="00457151" w:rsidP="00D57BF1">
            <w:pPr>
              <w:pStyle w:val="NoSpacing"/>
              <w:spacing w:line="276" w:lineRule="auto"/>
              <w:jc w:val="center"/>
            </w:pPr>
            <w:r>
              <w:t>3</w:t>
            </w:r>
          </w:p>
        </w:tc>
      </w:tr>
      <w:tr w:rsidR="00AF7E78" w:rsidRPr="00BA10B7" w14:paraId="777C76B7" w14:textId="77777777" w:rsidTr="00BA667E">
        <w:trPr>
          <w:trHeight w:val="340"/>
        </w:trPr>
        <w:tc>
          <w:tcPr>
            <w:tcW w:w="1271" w:type="dxa"/>
            <w:vAlign w:val="center"/>
          </w:tcPr>
          <w:p w14:paraId="43D72928" w14:textId="1138F45E" w:rsidR="00AF7E78" w:rsidRPr="00457151" w:rsidRDefault="00457151" w:rsidP="00D57BF1">
            <w:pPr>
              <w:pStyle w:val="NoSpacing"/>
              <w:spacing w:line="276" w:lineRule="auto"/>
              <w:jc w:val="center"/>
              <w:rPr>
                <w:b/>
                <w:bCs/>
              </w:rPr>
            </w:pPr>
            <w:r w:rsidRPr="00457151">
              <w:rPr>
                <w:b/>
                <w:bCs/>
              </w:rPr>
              <w:t>3</w:t>
            </w:r>
          </w:p>
        </w:tc>
        <w:tc>
          <w:tcPr>
            <w:tcW w:w="7088" w:type="dxa"/>
            <w:gridSpan w:val="2"/>
            <w:vAlign w:val="center"/>
          </w:tcPr>
          <w:p w14:paraId="3052C35E" w14:textId="4D5CA7B7" w:rsidR="00AF7E78" w:rsidRPr="00457151" w:rsidRDefault="00457151" w:rsidP="00457151">
            <w:pPr>
              <w:pStyle w:val="NoSpacing"/>
              <w:spacing w:line="276" w:lineRule="auto"/>
              <w:rPr>
                <w:b/>
                <w:bCs/>
              </w:rPr>
            </w:pPr>
            <w:r w:rsidRPr="00457151">
              <w:rPr>
                <w:b/>
                <w:bCs/>
              </w:rPr>
              <w:t>Objectives</w:t>
            </w:r>
          </w:p>
        </w:tc>
        <w:tc>
          <w:tcPr>
            <w:tcW w:w="1417" w:type="dxa"/>
            <w:vAlign w:val="center"/>
          </w:tcPr>
          <w:p w14:paraId="721DACD6" w14:textId="2D5537D7" w:rsidR="00AF7E78" w:rsidRPr="00457151" w:rsidRDefault="00457151" w:rsidP="00D57BF1">
            <w:pPr>
              <w:pStyle w:val="NoSpacing"/>
              <w:spacing w:line="276" w:lineRule="auto"/>
              <w:jc w:val="center"/>
            </w:pPr>
            <w:r>
              <w:t>3</w:t>
            </w:r>
          </w:p>
        </w:tc>
      </w:tr>
      <w:tr w:rsidR="00AF7E78" w:rsidRPr="00BA10B7" w14:paraId="3715F487" w14:textId="77777777" w:rsidTr="00BA667E">
        <w:trPr>
          <w:trHeight w:val="340"/>
        </w:trPr>
        <w:tc>
          <w:tcPr>
            <w:tcW w:w="1271" w:type="dxa"/>
            <w:vAlign w:val="center"/>
          </w:tcPr>
          <w:p w14:paraId="1C315CD9" w14:textId="510372DF" w:rsidR="00AF7E78" w:rsidRPr="00457151" w:rsidRDefault="00457151" w:rsidP="00D57BF1">
            <w:pPr>
              <w:pStyle w:val="NoSpacing"/>
              <w:spacing w:line="276" w:lineRule="auto"/>
              <w:jc w:val="center"/>
              <w:rPr>
                <w:b/>
                <w:bCs/>
              </w:rPr>
            </w:pPr>
            <w:r w:rsidRPr="00457151">
              <w:rPr>
                <w:b/>
                <w:bCs/>
              </w:rPr>
              <w:t>4</w:t>
            </w:r>
          </w:p>
        </w:tc>
        <w:tc>
          <w:tcPr>
            <w:tcW w:w="7088" w:type="dxa"/>
            <w:gridSpan w:val="2"/>
            <w:vAlign w:val="center"/>
          </w:tcPr>
          <w:p w14:paraId="2CC3A283" w14:textId="40036D2E" w:rsidR="00AF7E78" w:rsidRPr="00457151" w:rsidRDefault="00457151" w:rsidP="00457151">
            <w:pPr>
              <w:pStyle w:val="NoSpacing"/>
              <w:spacing w:line="276" w:lineRule="auto"/>
              <w:rPr>
                <w:b/>
                <w:bCs/>
              </w:rPr>
            </w:pPr>
            <w:r w:rsidRPr="00457151">
              <w:rPr>
                <w:b/>
                <w:bCs/>
              </w:rPr>
              <w:t>Problem Statement</w:t>
            </w:r>
          </w:p>
        </w:tc>
        <w:tc>
          <w:tcPr>
            <w:tcW w:w="1417" w:type="dxa"/>
            <w:vAlign w:val="center"/>
          </w:tcPr>
          <w:p w14:paraId="683E3F79" w14:textId="394BFC9C" w:rsidR="00AF7E78" w:rsidRPr="00457151" w:rsidRDefault="00457151" w:rsidP="00D57BF1">
            <w:pPr>
              <w:pStyle w:val="NoSpacing"/>
              <w:spacing w:line="276" w:lineRule="auto"/>
              <w:jc w:val="center"/>
            </w:pPr>
            <w:r>
              <w:t>4</w:t>
            </w:r>
          </w:p>
        </w:tc>
      </w:tr>
      <w:tr w:rsidR="00AF7E78" w:rsidRPr="00BA10B7" w14:paraId="2684B5BC" w14:textId="77777777" w:rsidTr="00BA667E">
        <w:trPr>
          <w:trHeight w:val="340"/>
        </w:trPr>
        <w:tc>
          <w:tcPr>
            <w:tcW w:w="1271" w:type="dxa"/>
            <w:vAlign w:val="center"/>
          </w:tcPr>
          <w:p w14:paraId="47874041" w14:textId="0C5AB2C0" w:rsidR="00AF7E78" w:rsidRPr="00457151" w:rsidRDefault="00457151" w:rsidP="00D57BF1">
            <w:pPr>
              <w:pStyle w:val="NoSpacing"/>
              <w:spacing w:line="276" w:lineRule="auto"/>
              <w:jc w:val="center"/>
              <w:rPr>
                <w:b/>
                <w:bCs/>
              </w:rPr>
            </w:pPr>
            <w:r w:rsidRPr="00457151">
              <w:rPr>
                <w:b/>
                <w:bCs/>
              </w:rPr>
              <w:t>5</w:t>
            </w:r>
          </w:p>
        </w:tc>
        <w:tc>
          <w:tcPr>
            <w:tcW w:w="7088" w:type="dxa"/>
            <w:gridSpan w:val="2"/>
            <w:vAlign w:val="center"/>
          </w:tcPr>
          <w:p w14:paraId="2AB8D2CF" w14:textId="4D446D6F" w:rsidR="00AF7E78" w:rsidRPr="00457151" w:rsidRDefault="00457151" w:rsidP="00457151">
            <w:pPr>
              <w:pStyle w:val="NoSpacing"/>
              <w:spacing w:line="276" w:lineRule="auto"/>
              <w:rPr>
                <w:b/>
                <w:bCs/>
              </w:rPr>
            </w:pPr>
            <w:r w:rsidRPr="00457151">
              <w:rPr>
                <w:b/>
                <w:bCs/>
              </w:rPr>
              <w:t>Technology Architecture &amp; Tech Stack</w:t>
            </w:r>
          </w:p>
        </w:tc>
        <w:tc>
          <w:tcPr>
            <w:tcW w:w="1417" w:type="dxa"/>
            <w:vAlign w:val="center"/>
          </w:tcPr>
          <w:p w14:paraId="0F7C16D5" w14:textId="3326CDC8" w:rsidR="00AF7E78" w:rsidRPr="00457151" w:rsidRDefault="00457151" w:rsidP="00D57BF1">
            <w:pPr>
              <w:pStyle w:val="NoSpacing"/>
              <w:spacing w:line="276" w:lineRule="auto"/>
              <w:jc w:val="center"/>
            </w:pPr>
            <w:r>
              <w:t>4</w:t>
            </w:r>
          </w:p>
        </w:tc>
      </w:tr>
      <w:tr w:rsidR="00AF7E78" w:rsidRPr="00BA10B7" w14:paraId="480CE2D7" w14:textId="77777777" w:rsidTr="00BA667E">
        <w:trPr>
          <w:trHeight w:val="340"/>
        </w:trPr>
        <w:tc>
          <w:tcPr>
            <w:tcW w:w="1271" w:type="dxa"/>
            <w:vAlign w:val="center"/>
          </w:tcPr>
          <w:p w14:paraId="172BC900" w14:textId="0E882C25" w:rsidR="00AF7E78" w:rsidRPr="00457151" w:rsidRDefault="00457151" w:rsidP="00D57BF1">
            <w:pPr>
              <w:pStyle w:val="NoSpacing"/>
              <w:spacing w:line="276" w:lineRule="auto"/>
              <w:jc w:val="center"/>
              <w:rPr>
                <w:b/>
                <w:bCs/>
              </w:rPr>
            </w:pPr>
            <w:r w:rsidRPr="00457151">
              <w:rPr>
                <w:b/>
                <w:bCs/>
              </w:rPr>
              <w:t>6</w:t>
            </w:r>
          </w:p>
        </w:tc>
        <w:tc>
          <w:tcPr>
            <w:tcW w:w="7088" w:type="dxa"/>
            <w:gridSpan w:val="2"/>
            <w:vAlign w:val="center"/>
          </w:tcPr>
          <w:p w14:paraId="05CAC4B1" w14:textId="7682E9AC" w:rsidR="00AF7E78" w:rsidRPr="00457151" w:rsidRDefault="00457151" w:rsidP="00457151">
            <w:pPr>
              <w:pStyle w:val="NoSpacing"/>
              <w:spacing w:line="276" w:lineRule="auto"/>
              <w:rPr>
                <w:b/>
                <w:bCs/>
              </w:rPr>
            </w:pPr>
            <w:r w:rsidRPr="00457151">
              <w:rPr>
                <w:b/>
                <w:bCs/>
              </w:rPr>
              <w:t>Phase 1: Strategic Planning &amp; Architecture Design</w:t>
            </w:r>
          </w:p>
        </w:tc>
        <w:tc>
          <w:tcPr>
            <w:tcW w:w="1417" w:type="dxa"/>
            <w:vAlign w:val="center"/>
          </w:tcPr>
          <w:p w14:paraId="4EE87CE9" w14:textId="5C29EA68" w:rsidR="00AF7E78" w:rsidRPr="00457151" w:rsidRDefault="00457151" w:rsidP="00D57BF1">
            <w:pPr>
              <w:pStyle w:val="NoSpacing"/>
              <w:spacing w:line="276" w:lineRule="auto"/>
              <w:jc w:val="center"/>
            </w:pPr>
            <w:r>
              <w:t>5</w:t>
            </w:r>
          </w:p>
        </w:tc>
      </w:tr>
      <w:tr w:rsidR="00AF7E78" w:rsidRPr="00BA10B7" w14:paraId="275409E4" w14:textId="77777777" w:rsidTr="00BA667E">
        <w:trPr>
          <w:trHeight w:val="340"/>
        </w:trPr>
        <w:tc>
          <w:tcPr>
            <w:tcW w:w="1271" w:type="dxa"/>
            <w:vAlign w:val="center"/>
          </w:tcPr>
          <w:p w14:paraId="601A8556" w14:textId="19124A5B" w:rsidR="00AF7E78" w:rsidRPr="00457151" w:rsidRDefault="00457151" w:rsidP="00D57BF1">
            <w:pPr>
              <w:pStyle w:val="NoSpacing"/>
              <w:spacing w:line="276" w:lineRule="auto"/>
              <w:jc w:val="center"/>
              <w:rPr>
                <w:b/>
                <w:bCs/>
              </w:rPr>
            </w:pPr>
            <w:r w:rsidRPr="00457151">
              <w:rPr>
                <w:b/>
                <w:bCs/>
              </w:rPr>
              <w:t>7</w:t>
            </w:r>
          </w:p>
        </w:tc>
        <w:tc>
          <w:tcPr>
            <w:tcW w:w="7088" w:type="dxa"/>
            <w:gridSpan w:val="2"/>
            <w:vAlign w:val="center"/>
          </w:tcPr>
          <w:p w14:paraId="747A0FE0" w14:textId="680F57DA" w:rsidR="00AF7E78" w:rsidRPr="00457151" w:rsidRDefault="00457151" w:rsidP="00457151">
            <w:pPr>
              <w:pStyle w:val="NoSpacing"/>
              <w:spacing w:line="276" w:lineRule="auto"/>
              <w:rPr>
                <w:b/>
                <w:bCs/>
              </w:rPr>
            </w:pPr>
            <w:r w:rsidRPr="00457151">
              <w:rPr>
                <w:b/>
                <w:bCs/>
              </w:rPr>
              <w:t>Phase 1: Implementation &amp; Deployment</w:t>
            </w:r>
          </w:p>
        </w:tc>
        <w:tc>
          <w:tcPr>
            <w:tcW w:w="1417" w:type="dxa"/>
            <w:vAlign w:val="center"/>
          </w:tcPr>
          <w:p w14:paraId="09C00A33" w14:textId="10AB4D44" w:rsidR="00AF7E78" w:rsidRPr="00457151" w:rsidRDefault="00457151" w:rsidP="00D57BF1">
            <w:pPr>
              <w:pStyle w:val="NoSpacing"/>
              <w:spacing w:line="276" w:lineRule="auto"/>
              <w:jc w:val="center"/>
            </w:pPr>
            <w:r>
              <w:t>5</w:t>
            </w:r>
          </w:p>
        </w:tc>
      </w:tr>
      <w:tr w:rsidR="00AF7E78" w:rsidRPr="00BA10B7" w14:paraId="55D34A8D" w14:textId="77777777" w:rsidTr="00BA667E">
        <w:trPr>
          <w:trHeight w:val="340"/>
        </w:trPr>
        <w:tc>
          <w:tcPr>
            <w:tcW w:w="1271" w:type="dxa"/>
            <w:vAlign w:val="center"/>
          </w:tcPr>
          <w:p w14:paraId="0ACB8A1E" w14:textId="6DBB4066" w:rsidR="00AF7E78" w:rsidRPr="00457151" w:rsidRDefault="00457151" w:rsidP="00D57BF1">
            <w:pPr>
              <w:pStyle w:val="NoSpacing"/>
              <w:spacing w:line="276" w:lineRule="auto"/>
              <w:jc w:val="center"/>
              <w:rPr>
                <w:b/>
                <w:bCs/>
              </w:rPr>
            </w:pPr>
            <w:r w:rsidRPr="00457151">
              <w:rPr>
                <w:b/>
                <w:bCs/>
              </w:rPr>
              <w:t>8</w:t>
            </w:r>
          </w:p>
        </w:tc>
        <w:tc>
          <w:tcPr>
            <w:tcW w:w="7088" w:type="dxa"/>
            <w:gridSpan w:val="2"/>
            <w:vAlign w:val="center"/>
          </w:tcPr>
          <w:p w14:paraId="3D7E4517" w14:textId="070DA905" w:rsidR="00AF7E78" w:rsidRPr="00457151" w:rsidRDefault="00457151" w:rsidP="00457151">
            <w:pPr>
              <w:pStyle w:val="NoSpacing"/>
              <w:spacing w:line="276" w:lineRule="auto"/>
              <w:rPr>
                <w:b/>
                <w:bCs/>
              </w:rPr>
            </w:pPr>
            <w:r w:rsidRPr="00457151">
              <w:rPr>
                <w:b/>
                <w:bCs/>
              </w:rPr>
              <w:t>Phase</w:t>
            </w:r>
            <w:r>
              <w:rPr>
                <w:b/>
                <w:bCs/>
              </w:rPr>
              <w:t xml:space="preserve"> </w:t>
            </w:r>
            <w:r w:rsidRPr="00457151">
              <w:rPr>
                <w:b/>
                <w:bCs/>
              </w:rPr>
              <w:t>2: Relational Database Integration &amp; Dynamic Visualization</w:t>
            </w:r>
          </w:p>
        </w:tc>
        <w:tc>
          <w:tcPr>
            <w:tcW w:w="1417" w:type="dxa"/>
            <w:vAlign w:val="center"/>
          </w:tcPr>
          <w:p w14:paraId="302D52EE" w14:textId="16BFE859" w:rsidR="00AF7E78" w:rsidRPr="00457151" w:rsidRDefault="00457151" w:rsidP="00D57BF1">
            <w:pPr>
              <w:pStyle w:val="NoSpacing"/>
              <w:spacing w:line="276" w:lineRule="auto"/>
              <w:jc w:val="center"/>
            </w:pPr>
            <w:r>
              <w:t>8</w:t>
            </w:r>
          </w:p>
        </w:tc>
      </w:tr>
      <w:tr w:rsidR="00AF7E78" w:rsidRPr="00BA10B7" w14:paraId="130E261D" w14:textId="77777777" w:rsidTr="00BA667E">
        <w:trPr>
          <w:trHeight w:val="340"/>
        </w:trPr>
        <w:tc>
          <w:tcPr>
            <w:tcW w:w="1271" w:type="dxa"/>
            <w:vAlign w:val="center"/>
          </w:tcPr>
          <w:p w14:paraId="25DFF81D" w14:textId="43A283DD" w:rsidR="00AF7E78" w:rsidRPr="00457151" w:rsidRDefault="00457151" w:rsidP="00D57BF1">
            <w:pPr>
              <w:pStyle w:val="NoSpacing"/>
              <w:spacing w:line="276" w:lineRule="auto"/>
              <w:jc w:val="center"/>
              <w:rPr>
                <w:b/>
                <w:bCs/>
              </w:rPr>
            </w:pPr>
            <w:r w:rsidRPr="00457151">
              <w:rPr>
                <w:b/>
                <w:bCs/>
              </w:rPr>
              <w:t>9</w:t>
            </w:r>
          </w:p>
        </w:tc>
        <w:tc>
          <w:tcPr>
            <w:tcW w:w="7088" w:type="dxa"/>
            <w:gridSpan w:val="2"/>
            <w:vAlign w:val="center"/>
          </w:tcPr>
          <w:p w14:paraId="1C3E31CD" w14:textId="40DB8C67" w:rsidR="00AF7E78" w:rsidRPr="00457151" w:rsidRDefault="00457151" w:rsidP="00457151">
            <w:pPr>
              <w:pStyle w:val="NoSpacing"/>
              <w:spacing w:line="276" w:lineRule="auto"/>
              <w:rPr>
                <w:b/>
                <w:bCs/>
              </w:rPr>
            </w:pPr>
            <w:r w:rsidRPr="00457151">
              <w:rPr>
                <w:b/>
                <w:bCs/>
              </w:rPr>
              <w:t>Conclusion</w:t>
            </w:r>
          </w:p>
        </w:tc>
        <w:tc>
          <w:tcPr>
            <w:tcW w:w="1417" w:type="dxa"/>
            <w:vAlign w:val="center"/>
          </w:tcPr>
          <w:p w14:paraId="190940F8" w14:textId="5B414C1D" w:rsidR="00AF7E78" w:rsidRPr="00457151" w:rsidRDefault="00457151" w:rsidP="00D57BF1">
            <w:pPr>
              <w:pStyle w:val="NoSpacing"/>
              <w:spacing w:line="276" w:lineRule="auto"/>
              <w:jc w:val="center"/>
            </w:pPr>
            <w:r>
              <w:t>9</w:t>
            </w:r>
          </w:p>
        </w:tc>
      </w:tr>
    </w:tbl>
    <w:p w14:paraId="30640A8B" w14:textId="77777777" w:rsidR="00F73B1F" w:rsidRPr="00BA10B7" w:rsidRDefault="00F73B1F" w:rsidP="00D57BF1">
      <w:pPr>
        <w:pStyle w:val="NoSpacing"/>
        <w:spacing w:line="276" w:lineRule="auto"/>
        <w:jc w:val="both"/>
        <w:rPr>
          <w:lang w:val="en-US"/>
        </w:rPr>
      </w:pPr>
    </w:p>
    <w:p w14:paraId="330ACE54" w14:textId="77777777" w:rsidR="00627128" w:rsidRPr="00BA10B7" w:rsidRDefault="00627128" w:rsidP="00D57BF1">
      <w:pPr>
        <w:pStyle w:val="NoSpacing"/>
        <w:spacing w:line="276" w:lineRule="auto"/>
        <w:jc w:val="both"/>
        <w:rPr>
          <w:lang w:val="en-US"/>
        </w:rPr>
      </w:pPr>
    </w:p>
    <w:p w14:paraId="042FB5F2" w14:textId="77777777" w:rsidR="00627128" w:rsidRPr="00BA10B7" w:rsidRDefault="00627128" w:rsidP="00D57BF1">
      <w:pPr>
        <w:pStyle w:val="NoSpacing"/>
        <w:spacing w:line="276" w:lineRule="auto"/>
        <w:jc w:val="both"/>
        <w:rPr>
          <w:lang w:val="en-US"/>
        </w:rPr>
      </w:pPr>
    </w:p>
    <w:p w14:paraId="1ACE10D0" w14:textId="77777777" w:rsidR="00AD0AA9" w:rsidRDefault="00AD0AA9" w:rsidP="00D57BF1">
      <w:pPr>
        <w:pStyle w:val="NoSpacing"/>
        <w:spacing w:line="276" w:lineRule="auto"/>
        <w:jc w:val="both"/>
        <w:rPr>
          <w:lang w:val="en-US"/>
        </w:rPr>
      </w:pPr>
    </w:p>
    <w:p w14:paraId="5D9EFC39" w14:textId="77777777" w:rsidR="00D57BF1" w:rsidRDefault="00D57BF1" w:rsidP="00D57BF1">
      <w:pPr>
        <w:pStyle w:val="NoSpacing"/>
        <w:spacing w:line="276" w:lineRule="auto"/>
        <w:jc w:val="both"/>
        <w:rPr>
          <w:lang w:val="en-US"/>
        </w:rPr>
      </w:pPr>
    </w:p>
    <w:p w14:paraId="7BABD161" w14:textId="77777777" w:rsidR="00D57BF1" w:rsidRPr="00BA10B7" w:rsidRDefault="00D57BF1" w:rsidP="00D57BF1">
      <w:pPr>
        <w:pStyle w:val="NoSpacing"/>
        <w:spacing w:line="276" w:lineRule="auto"/>
        <w:jc w:val="both"/>
        <w:rPr>
          <w:lang w:val="en-US"/>
        </w:rPr>
      </w:pPr>
    </w:p>
    <w:p w14:paraId="2C767508" w14:textId="113803E4" w:rsidR="00627128" w:rsidRPr="00BA10B7" w:rsidRDefault="00627128" w:rsidP="00D57BF1">
      <w:pPr>
        <w:pStyle w:val="NoSpacing"/>
        <w:numPr>
          <w:ilvl w:val="0"/>
          <w:numId w:val="1"/>
        </w:numPr>
        <w:spacing w:line="276" w:lineRule="auto"/>
        <w:jc w:val="both"/>
        <w:rPr>
          <w:b/>
          <w:bCs/>
          <w:sz w:val="28"/>
          <w:szCs w:val="28"/>
          <w:lang w:val="en-US"/>
        </w:rPr>
      </w:pPr>
      <w:r w:rsidRPr="00BA10B7">
        <w:rPr>
          <w:b/>
          <w:bCs/>
          <w:sz w:val="28"/>
          <w:szCs w:val="28"/>
        </w:rPr>
        <w:t>Project Introduction</w:t>
      </w:r>
      <w:r w:rsidR="00F73B1F" w:rsidRPr="00BA10B7">
        <w:rPr>
          <w:b/>
          <w:bCs/>
          <w:sz w:val="28"/>
          <w:szCs w:val="28"/>
          <w:lang w:val="en-US"/>
        </w:rPr>
        <w:t>:-</w:t>
      </w:r>
    </w:p>
    <w:p w14:paraId="48B1DE95" w14:textId="77777777" w:rsidR="00602EB4" w:rsidRPr="00BA10B7" w:rsidRDefault="00602EB4" w:rsidP="00D57BF1">
      <w:pPr>
        <w:pStyle w:val="NoSpacing"/>
        <w:spacing w:line="276" w:lineRule="auto"/>
        <w:ind w:left="502"/>
        <w:jc w:val="both"/>
        <w:rPr>
          <w:b/>
          <w:bCs/>
          <w:sz w:val="28"/>
          <w:szCs w:val="28"/>
          <w:lang w:val="en-US"/>
        </w:rPr>
      </w:pPr>
    </w:p>
    <w:p w14:paraId="0C0DE578" w14:textId="17D718D2" w:rsidR="00627128" w:rsidRPr="00BA10B7" w:rsidRDefault="00627128" w:rsidP="00D57BF1">
      <w:pPr>
        <w:pStyle w:val="NoSpacing"/>
        <w:numPr>
          <w:ilvl w:val="1"/>
          <w:numId w:val="1"/>
        </w:numPr>
        <w:spacing w:line="276" w:lineRule="auto"/>
        <w:jc w:val="both"/>
        <w:rPr>
          <w:b/>
          <w:bCs/>
          <w:lang w:val="en-US"/>
        </w:rPr>
      </w:pPr>
      <w:r w:rsidRPr="00BA10B7">
        <w:rPr>
          <w:b/>
          <w:bCs/>
        </w:rPr>
        <w:t>Project Overview</w:t>
      </w:r>
    </w:p>
    <w:p w14:paraId="599DC19F" w14:textId="77777777" w:rsidR="00627128" w:rsidRPr="00BA10B7" w:rsidRDefault="00627128" w:rsidP="00D57BF1">
      <w:pPr>
        <w:pStyle w:val="NoSpacing"/>
        <w:spacing w:line="276" w:lineRule="auto"/>
        <w:ind w:left="1004"/>
        <w:jc w:val="both"/>
        <w:rPr>
          <w:lang w:val="en-US"/>
        </w:rPr>
      </w:pPr>
      <w:r w:rsidRPr="00BA10B7">
        <w:rPr>
          <w:lang w:val="en-US"/>
        </w:rPr>
        <w:t>The Supplier Bid Optimization Engine (SBOE) is an enterprise-grade, Coupa-inspired strategic sourcing tool designed to evaluate raw material suppliers. The engine specifically evaluates vendors providing commodities like steel, lubricants, and bearings, and recommends the optimal way to split an order. The core philosophy driving the SBOE is that in global manufacturing, the lowest unit price is rarely the cheapest final cost.</w:t>
      </w:r>
    </w:p>
    <w:p w14:paraId="1419D817" w14:textId="77777777" w:rsidR="00627128" w:rsidRPr="00BA10B7" w:rsidRDefault="00627128" w:rsidP="00D57BF1">
      <w:pPr>
        <w:pStyle w:val="NoSpacing"/>
        <w:spacing w:line="276" w:lineRule="auto"/>
        <w:ind w:left="1004"/>
        <w:jc w:val="both"/>
        <w:rPr>
          <w:lang w:val="en-US"/>
        </w:rPr>
      </w:pPr>
    </w:p>
    <w:p w14:paraId="3E83B057" w14:textId="5BCD078C" w:rsidR="00627128" w:rsidRPr="00BA10B7" w:rsidRDefault="00627128" w:rsidP="00D57BF1">
      <w:pPr>
        <w:pStyle w:val="NoSpacing"/>
        <w:numPr>
          <w:ilvl w:val="1"/>
          <w:numId w:val="1"/>
        </w:numPr>
        <w:spacing w:line="276" w:lineRule="auto"/>
        <w:jc w:val="both"/>
        <w:rPr>
          <w:b/>
          <w:bCs/>
          <w:lang w:val="en-US"/>
        </w:rPr>
      </w:pPr>
      <w:r w:rsidRPr="00BA10B7">
        <w:rPr>
          <w:b/>
          <w:bCs/>
          <w:lang w:val="en-US"/>
        </w:rPr>
        <w:t>The Business Context &amp; Problem</w:t>
      </w:r>
    </w:p>
    <w:p w14:paraId="5D10C61B" w14:textId="77777777" w:rsidR="00627128" w:rsidRPr="00BA10B7" w:rsidRDefault="00627128" w:rsidP="00D57BF1">
      <w:pPr>
        <w:pStyle w:val="NoSpacing"/>
        <w:spacing w:line="276" w:lineRule="auto"/>
        <w:ind w:left="1004"/>
        <w:jc w:val="both"/>
        <w:rPr>
          <w:lang w:val="en-US"/>
        </w:rPr>
      </w:pPr>
      <w:r w:rsidRPr="00BA10B7">
        <w:rPr>
          <w:lang w:val="en-US"/>
        </w:rPr>
        <w:t xml:space="preserve">Traditional purchasing often focuses strictly on the initial sticker price. This approach ignores critical hidden risks within the supply chain. For example, the cheapest supplier might have a 3% historical defect rate or take 45 days to deliver. These hidden variables drastically increase the final operational cost, introducing massive financial </w:t>
      </w:r>
      <w:proofErr w:type="gramStart"/>
      <w:r w:rsidRPr="00BA10B7">
        <w:rPr>
          <w:lang w:val="en-US"/>
        </w:rPr>
        <w:t>bleed</w:t>
      </w:r>
      <w:proofErr w:type="gramEnd"/>
      <w:r w:rsidRPr="00BA10B7">
        <w:rPr>
          <w:lang w:val="en-US"/>
        </w:rPr>
        <w:t xml:space="preserve"> that basic price comparisons fail to catch.</w:t>
      </w:r>
    </w:p>
    <w:p w14:paraId="678CE51B" w14:textId="77777777" w:rsidR="00627128" w:rsidRPr="00BA10B7" w:rsidRDefault="00627128" w:rsidP="00D57BF1">
      <w:pPr>
        <w:pStyle w:val="NoSpacing"/>
        <w:spacing w:line="276" w:lineRule="auto"/>
        <w:ind w:left="1004"/>
        <w:jc w:val="both"/>
        <w:rPr>
          <w:lang w:val="en-US"/>
        </w:rPr>
      </w:pPr>
    </w:p>
    <w:p w14:paraId="083A4F9C" w14:textId="77777777" w:rsidR="00FB06E3" w:rsidRPr="00BA10B7" w:rsidRDefault="00FB06E3" w:rsidP="00FB06E3">
      <w:pPr>
        <w:pStyle w:val="NoSpacing"/>
        <w:numPr>
          <w:ilvl w:val="1"/>
          <w:numId w:val="1"/>
        </w:numPr>
        <w:spacing w:line="276" w:lineRule="auto"/>
        <w:jc w:val="both"/>
        <w:rPr>
          <w:b/>
          <w:bCs/>
          <w:lang w:val="en-US"/>
        </w:rPr>
      </w:pPr>
      <w:r w:rsidRPr="00BA10B7">
        <w:rPr>
          <w:b/>
          <w:bCs/>
          <w:lang w:val="en-US"/>
        </w:rPr>
        <w:t>The Strategic Solution</w:t>
      </w:r>
    </w:p>
    <w:p w14:paraId="2098A8BD" w14:textId="77777777" w:rsidR="00627128" w:rsidRPr="00BA10B7" w:rsidRDefault="00627128" w:rsidP="00D57BF1">
      <w:pPr>
        <w:pStyle w:val="NoSpacing"/>
        <w:spacing w:line="276" w:lineRule="auto"/>
        <w:ind w:left="1004"/>
        <w:jc w:val="both"/>
        <w:rPr>
          <w:lang w:val="en-US"/>
        </w:rPr>
      </w:pPr>
      <w:r w:rsidRPr="00BA10B7">
        <w:rPr>
          <w:lang w:val="en-US"/>
        </w:rPr>
        <w:t>To solve this challenge, the SBOE acts as a "financial lie-detector" for supplier bids by forcing procurement decisions to be based on Total Cost of Ownership (TCO). The mathematical engine calculates the true bottom line by explicitly penalizing vendors for hidden costs. The baseline TCO evaluation factors in:</w:t>
      </w:r>
    </w:p>
    <w:p w14:paraId="1B8E0D17" w14:textId="77777777" w:rsidR="00627128" w:rsidRPr="00BA10B7" w:rsidRDefault="00627128" w:rsidP="00D57BF1">
      <w:pPr>
        <w:pStyle w:val="NoSpacing"/>
        <w:spacing w:line="276" w:lineRule="auto"/>
        <w:ind w:left="1004"/>
        <w:jc w:val="both"/>
        <w:rPr>
          <w:lang w:val="en-US"/>
        </w:rPr>
      </w:pPr>
    </w:p>
    <w:p w14:paraId="0C10B2E3" w14:textId="43EF9833" w:rsidR="00627128" w:rsidRPr="00BA10B7" w:rsidRDefault="00627128" w:rsidP="00D57BF1">
      <w:pPr>
        <w:pStyle w:val="NoSpacing"/>
        <w:numPr>
          <w:ilvl w:val="0"/>
          <w:numId w:val="13"/>
        </w:numPr>
        <w:spacing w:line="276" w:lineRule="auto"/>
        <w:jc w:val="both"/>
        <w:rPr>
          <w:lang w:val="en-US"/>
        </w:rPr>
      </w:pPr>
      <w:r w:rsidRPr="00BA10B7">
        <w:rPr>
          <w:lang w:val="en-US"/>
        </w:rPr>
        <w:t>The initial unit price.</w:t>
      </w:r>
    </w:p>
    <w:p w14:paraId="0812271C" w14:textId="699A782D" w:rsidR="00627128" w:rsidRPr="00BA10B7" w:rsidRDefault="00627128" w:rsidP="00D57BF1">
      <w:pPr>
        <w:pStyle w:val="NoSpacing"/>
        <w:numPr>
          <w:ilvl w:val="0"/>
          <w:numId w:val="13"/>
        </w:numPr>
        <w:spacing w:line="276" w:lineRule="auto"/>
        <w:jc w:val="both"/>
        <w:rPr>
          <w:lang w:val="en-US"/>
        </w:rPr>
      </w:pPr>
      <w:r w:rsidRPr="00BA10B7">
        <w:rPr>
          <w:lang w:val="en-US"/>
        </w:rPr>
        <w:t>Flat shipping and logistics costs.</w:t>
      </w:r>
    </w:p>
    <w:p w14:paraId="493E375F" w14:textId="207A54C5" w:rsidR="00627128" w:rsidRPr="00BA10B7" w:rsidRDefault="00627128" w:rsidP="00D57BF1">
      <w:pPr>
        <w:pStyle w:val="NoSpacing"/>
        <w:numPr>
          <w:ilvl w:val="0"/>
          <w:numId w:val="13"/>
        </w:numPr>
        <w:spacing w:line="276" w:lineRule="auto"/>
        <w:jc w:val="both"/>
        <w:rPr>
          <w:lang w:val="en-US"/>
        </w:rPr>
      </w:pPr>
      <w:r w:rsidRPr="00BA10B7">
        <w:rPr>
          <w:lang w:val="en-US"/>
        </w:rPr>
        <w:t>Historical defect rates.</w:t>
      </w:r>
    </w:p>
    <w:p w14:paraId="72DF183E" w14:textId="41016769" w:rsidR="00627128" w:rsidRPr="00BA10B7" w:rsidRDefault="00627128" w:rsidP="00D57BF1">
      <w:pPr>
        <w:pStyle w:val="NoSpacing"/>
        <w:numPr>
          <w:ilvl w:val="0"/>
          <w:numId w:val="13"/>
        </w:numPr>
        <w:spacing w:line="276" w:lineRule="auto"/>
        <w:jc w:val="both"/>
        <w:rPr>
          <w:lang w:val="en-US"/>
        </w:rPr>
      </w:pPr>
      <w:r w:rsidRPr="00BA10B7">
        <w:rPr>
          <w:lang w:val="en-US"/>
        </w:rPr>
        <w:t>Lead times and delivery delays.</w:t>
      </w:r>
    </w:p>
    <w:p w14:paraId="73B1EF77" w14:textId="77777777" w:rsidR="00627128" w:rsidRPr="00BA10B7" w:rsidRDefault="00627128" w:rsidP="00D57BF1">
      <w:pPr>
        <w:pStyle w:val="NoSpacing"/>
        <w:spacing w:line="276" w:lineRule="auto"/>
        <w:ind w:left="1004"/>
        <w:jc w:val="both"/>
        <w:rPr>
          <w:lang w:val="en-US"/>
        </w:rPr>
      </w:pPr>
    </w:p>
    <w:p w14:paraId="0C3CACA2" w14:textId="3966DD79" w:rsidR="00627128" w:rsidRPr="00BA10B7" w:rsidRDefault="00627128" w:rsidP="00D57BF1">
      <w:pPr>
        <w:pStyle w:val="NoSpacing"/>
        <w:numPr>
          <w:ilvl w:val="1"/>
          <w:numId w:val="1"/>
        </w:numPr>
        <w:spacing w:line="276" w:lineRule="auto"/>
        <w:jc w:val="both"/>
        <w:rPr>
          <w:b/>
          <w:bCs/>
          <w:lang w:val="en-US"/>
        </w:rPr>
      </w:pPr>
      <w:r w:rsidRPr="00BA10B7">
        <w:rPr>
          <w:b/>
          <w:bCs/>
          <w:lang w:val="en-US"/>
        </w:rPr>
        <w:t>Business Value &amp; Technical Execution</w:t>
      </w:r>
    </w:p>
    <w:p w14:paraId="716E9483" w14:textId="77777777" w:rsidR="00627128" w:rsidRPr="00BA10B7" w:rsidRDefault="00627128" w:rsidP="00D57BF1">
      <w:pPr>
        <w:pStyle w:val="NoSpacing"/>
        <w:spacing w:line="276" w:lineRule="auto"/>
        <w:ind w:left="1004"/>
        <w:jc w:val="both"/>
        <w:rPr>
          <w:lang w:val="en-US"/>
        </w:rPr>
      </w:pPr>
      <w:r w:rsidRPr="00BA10B7">
        <w:rPr>
          <w:lang w:val="en-US"/>
        </w:rPr>
        <w:t>By shifting the focus from unit price to true bottom-line TCO, the SBOE translates complex supply chain variables into actionable financial decisions. It is specifically designed to target the needs of enterprise manufacturing companies like SKF and features high relevance to Indian manufacturing hubs like Pune and Chennai. Key capabilities include:</w:t>
      </w:r>
    </w:p>
    <w:p w14:paraId="51ECCDEE" w14:textId="77777777" w:rsidR="00627128" w:rsidRPr="00BA10B7" w:rsidRDefault="00627128" w:rsidP="00D57BF1">
      <w:pPr>
        <w:pStyle w:val="NoSpacing"/>
        <w:spacing w:line="276" w:lineRule="auto"/>
        <w:ind w:left="1004"/>
        <w:jc w:val="both"/>
        <w:rPr>
          <w:lang w:val="en-US"/>
        </w:rPr>
      </w:pPr>
    </w:p>
    <w:p w14:paraId="694A2A83" w14:textId="78AC3724" w:rsidR="00627128" w:rsidRPr="00BA10B7" w:rsidRDefault="00627128" w:rsidP="00D57BF1">
      <w:pPr>
        <w:pStyle w:val="NoSpacing"/>
        <w:numPr>
          <w:ilvl w:val="0"/>
          <w:numId w:val="13"/>
        </w:numPr>
        <w:spacing w:line="276" w:lineRule="auto"/>
        <w:jc w:val="both"/>
        <w:rPr>
          <w:lang w:val="en-US"/>
        </w:rPr>
      </w:pPr>
      <w:r w:rsidRPr="00BA10B7">
        <w:rPr>
          <w:lang w:val="en-US"/>
        </w:rPr>
        <w:t>Interactive Scenario Modeling: It utilizes an interactive Streamlit dashboard that empowers procurement managers to run dynamic "what-if" scenarios.</w:t>
      </w:r>
    </w:p>
    <w:p w14:paraId="09F8DFBB" w14:textId="21368B37" w:rsidR="00627128" w:rsidRPr="00BA10B7" w:rsidRDefault="00627128" w:rsidP="00D57BF1">
      <w:pPr>
        <w:pStyle w:val="NoSpacing"/>
        <w:numPr>
          <w:ilvl w:val="0"/>
          <w:numId w:val="13"/>
        </w:numPr>
        <w:spacing w:line="276" w:lineRule="auto"/>
        <w:jc w:val="both"/>
        <w:rPr>
          <w:lang w:val="en-US"/>
        </w:rPr>
      </w:pPr>
      <w:r w:rsidRPr="00BA10B7">
        <w:rPr>
          <w:lang w:val="en-US"/>
        </w:rPr>
        <w:t>High-Performance Processing: The logic engine is built with Python and Pandas, utilizing vectorization to ensure lightning-fast, highly scalable calculations without relying on slow for-loops.</w:t>
      </w:r>
    </w:p>
    <w:p w14:paraId="7484FBB5" w14:textId="77777777" w:rsidR="00F73B1F" w:rsidRPr="00BA10B7" w:rsidRDefault="00F73B1F" w:rsidP="00D57BF1">
      <w:pPr>
        <w:pStyle w:val="NoSpacing"/>
        <w:spacing w:line="276" w:lineRule="auto"/>
        <w:ind w:left="502"/>
        <w:jc w:val="both"/>
        <w:rPr>
          <w:b/>
          <w:bCs/>
          <w:sz w:val="28"/>
          <w:szCs w:val="28"/>
          <w:lang w:val="en-US"/>
        </w:rPr>
      </w:pPr>
    </w:p>
    <w:p w14:paraId="3CA7B37E" w14:textId="77777777" w:rsidR="00F73B1F" w:rsidRPr="00BA10B7" w:rsidRDefault="00F73B1F" w:rsidP="00D57BF1">
      <w:pPr>
        <w:pStyle w:val="NoSpacing"/>
        <w:spacing w:line="276" w:lineRule="auto"/>
        <w:ind w:left="502"/>
        <w:jc w:val="both"/>
        <w:rPr>
          <w:b/>
          <w:bCs/>
          <w:sz w:val="28"/>
          <w:szCs w:val="28"/>
          <w:lang w:val="en-US"/>
        </w:rPr>
      </w:pPr>
    </w:p>
    <w:p w14:paraId="6F3E5207" w14:textId="77777777" w:rsidR="00627128" w:rsidRPr="00BA10B7" w:rsidRDefault="00627128" w:rsidP="00D57BF1">
      <w:pPr>
        <w:pStyle w:val="NoSpacing"/>
        <w:spacing w:line="276" w:lineRule="auto"/>
        <w:ind w:left="502"/>
        <w:jc w:val="both"/>
        <w:rPr>
          <w:b/>
          <w:bCs/>
          <w:sz w:val="28"/>
          <w:szCs w:val="28"/>
          <w:lang w:val="en-US"/>
        </w:rPr>
      </w:pPr>
    </w:p>
    <w:p w14:paraId="440E55B4" w14:textId="77777777" w:rsidR="00602EB4" w:rsidRDefault="00602EB4" w:rsidP="00D57BF1">
      <w:pPr>
        <w:pStyle w:val="NoSpacing"/>
        <w:spacing w:line="276" w:lineRule="auto"/>
        <w:ind w:left="502"/>
        <w:jc w:val="both"/>
        <w:rPr>
          <w:b/>
          <w:bCs/>
          <w:sz w:val="28"/>
          <w:szCs w:val="28"/>
          <w:lang w:val="en-US"/>
        </w:rPr>
      </w:pPr>
    </w:p>
    <w:p w14:paraId="470F595F" w14:textId="77777777" w:rsidR="000F1FEF" w:rsidRPr="00BA10B7" w:rsidRDefault="000F1FEF" w:rsidP="00D57BF1">
      <w:pPr>
        <w:pStyle w:val="NoSpacing"/>
        <w:spacing w:line="276" w:lineRule="auto"/>
        <w:ind w:left="502"/>
        <w:jc w:val="both"/>
        <w:rPr>
          <w:b/>
          <w:bCs/>
          <w:sz w:val="28"/>
          <w:szCs w:val="28"/>
          <w:lang w:val="en-US"/>
        </w:rPr>
      </w:pPr>
    </w:p>
    <w:p w14:paraId="1B43A568" w14:textId="77777777" w:rsidR="00602EB4" w:rsidRPr="00BA10B7" w:rsidRDefault="00602EB4" w:rsidP="00D57BF1">
      <w:pPr>
        <w:pStyle w:val="NoSpacing"/>
        <w:numPr>
          <w:ilvl w:val="0"/>
          <w:numId w:val="1"/>
        </w:numPr>
        <w:spacing w:line="276" w:lineRule="auto"/>
        <w:jc w:val="both"/>
        <w:rPr>
          <w:b/>
          <w:bCs/>
          <w:sz w:val="28"/>
          <w:szCs w:val="28"/>
          <w:lang w:val="en-US"/>
        </w:rPr>
      </w:pPr>
      <w:r w:rsidRPr="00BA10B7">
        <w:rPr>
          <w:b/>
          <w:bCs/>
          <w:sz w:val="28"/>
          <w:szCs w:val="28"/>
          <w:lang w:val="en-US"/>
        </w:rPr>
        <w:t>System &amp; Competency Requirements</w:t>
      </w:r>
      <w:r w:rsidR="00273944" w:rsidRPr="00BA10B7">
        <w:rPr>
          <w:b/>
          <w:bCs/>
          <w:sz w:val="28"/>
          <w:szCs w:val="28"/>
          <w:lang w:val="en-US"/>
        </w:rPr>
        <w:t>:-</w:t>
      </w:r>
    </w:p>
    <w:p w14:paraId="1B34E6BF" w14:textId="77777777" w:rsidR="00602EB4" w:rsidRPr="00BA10B7" w:rsidRDefault="00602EB4" w:rsidP="00D57BF1">
      <w:pPr>
        <w:pStyle w:val="NoSpacing"/>
        <w:spacing w:line="276" w:lineRule="auto"/>
        <w:ind w:left="502"/>
        <w:jc w:val="both"/>
        <w:rPr>
          <w:b/>
          <w:bCs/>
          <w:sz w:val="28"/>
          <w:szCs w:val="28"/>
          <w:lang w:val="en-US"/>
        </w:rPr>
      </w:pPr>
    </w:p>
    <w:p w14:paraId="16D92F18" w14:textId="5C57502A" w:rsidR="00602EB4" w:rsidRPr="00BA10B7" w:rsidRDefault="00602EB4" w:rsidP="00D57BF1">
      <w:pPr>
        <w:pStyle w:val="NoSpacing"/>
        <w:numPr>
          <w:ilvl w:val="1"/>
          <w:numId w:val="1"/>
        </w:numPr>
        <w:spacing w:line="276" w:lineRule="auto"/>
        <w:jc w:val="both"/>
        <w:rPr>
          <w:b/>
          <w:bCs/>
          <w:lang w:val="en-US"/>
        </w:rPr>
      </w:pPr>
      <w:r w:rsidRPr="00BA10B7">
        <w:rPr>
          <w:b/>
          <w:bCs/>
          <w:lang w:val="en-US"/>
        </w:rPr>
        <w:t xml:space="preserve"> Technical Dependencies</w:t>
      </w:r>
    </w:p>
    <w:p w14:paraId="24F05D06" w14:textId="77777777" w:rsidR="00602EB4" w:rsidRPr="00BA10B7" w:rsidRDefault="00602EB4" w:rsidP="00D57BF1">
      <w:pPr>
        <w:pStyle w:val="NoSpacing"/>
        <w:numPr>
          <w:ilvl w:val="0"/>
          <w:numId w:val="14"/>
        </w:numPr>
        <w:spacing w:line="276" w:lineRule="auto"/>
        <w:jc w:val="both"/>
        <w:rPr>
          <w:lang w:val="en-US"/>
        </w:rPr>
      </w:pPr>
      <w:r w:rsidRPr="00BA10B7">
        <w:rPr>
          <w:lang w:val="en-US"/>
        </w:rPr>
        <w:t>Proficiency in Python programming.</w:t>
      </w:r>
    </w:p>
    <w:p w14:paraId="342D7696" w14:textId="02E5AD25" w:rsidR="00602EB4" w:rsidRPr="00BA10B7" w:rsidRDefault="00602EB4" w:rsidP="00D57BF1">
      <w:pPr>
        <w:pStyle w:val="NoSpacing"/>
        <w:numPr>
          <w:ilvl w:val="0"/>
          <w:numId w:val="14"/>
        </w:numPr>
        <w:spacing w:line="276" w:lineRule="auto"/>
        <w:jc w:val="both"/>
        <w:rPr>
          <w:lang w:val="en-US"/>
        </w:rPr>
      </w:pPr>
      <w:r w:rsidRPr="00BA10B7">
        <w:rPr>
          <w:lang w:val="en-US"/>
        </w:rPr>
        <w:t>Familiarity with Pandas for data manipulation and vectorization.</w:t>
      </w:r>
    </w:p>
    <w:p w14:paraId="4F2B364D" w14:textId="4092BBE2" w:rsidR="00602EB4" w:rsidRPr="00BA10B7" w:rsidRDefault="00602EB4" w:rsidP="00D57BF1">
      <w:pPr>
        <w:pStyle w:val="NoSpacing"/>
        <w:numPr>
          <w:ilvl w:val="0"/>
          <w:numId w:val="14"/>
        </w:numPr>
        <w:spacing w:line="276" w:lineRule="auto"/>
        <w:jc w:val="both"/>
        <w:rPr>
          <w:lang w:val="en-US"/>
        </w:rPr>
      </w:pPr>
      <w:r w:rsidRPr="00BA10B7">
        <w:rPr>
          <w:lang w:val="en-US"/>
        </w:rPr>
        <w:t>Basic understanding of Streamlit for frontend UI development.</w:t>
      </w:r>
    </w:p>
    <w:p w14:paraId="5773C056" w14:textId="77777777" w:rsidR="00602EB4" w:rsidRPr="00BA10B7" w:rsidRDefault="00602EB4" w:rsidP="00D57BF1">
      <w:pPr>
        <w:pStyle w:val="NoSpacing"/>
        <w:spacing w:line="276" w:lineRule="auto"/>
        <w:ind w:left="1350"/>
        <w:jc w:val="both"/>
        <w:rPr>
          <w:lang w:val="en-US"/>
        </w:rPr>
      </w:pPr>
    </w:p>
    <w:p w14:paraId="47CF11B2" w14:textId="1FFC0006" w:rsidR="00602EB4" w:rsidRPr="00BA10B7" w:rsidRDefault="00602EB4" w:rsidP="00D57BF1">
      <w:pPr>
        <w:pStyle w:val="NoSpacing"/>
        <w:numPr>
          <w:ilvl w:val="1"/>
          <w:numId w:val="1"/>
        </w:numPr>
        <w:spacing w:line="276" w:lineRule="auto"/>
        <w:jc w:val="both"/>
        <w:rPr>
          <w:b/>
          <w:bCs/>
          <w:lang w:val="en-US"/>
        </w:rPr>
      </w:pPr>
      <w:r w:rsidRPr="00BA10B7">
        <w:rPr>
          <w:b/>
          <w:bCs/>
          <w:lang w:val="en-US"/>
        </w:rPr>
        <w:t xml:space="preserve"> Data Architecture &amp; Schema Requirements</w:t>
      </w:r>
    </w:p>
    <w:p w14:paraId="6DE6BED1" w14:textId="3CC70AC8" w:rsidR="00602EB4" w:rsidRPr="00BA10B7" w:rsidRDefault="00602EB4" w:rsidP="00D57BF1">
      <w:pPr>
        <w:pStyle w:val="NoSpacing"/>
        <w:numPr>
          <w:ilvl w:val="0"/>
          <w:numId w:val="14"/>
        </w:numPr>
        <w:spacing w:line="276" w:lineRule="auto"/>
        <w:jc w:val="both"/>
        <w:rPr>
          <w:lang w:val="en-US"/>
        </w:rPr>
      </w:pPr>
      <w:r w:rsidRPr="00BA10B7">
        <w:rPr>
          <w:lang w:val="en-US"/>
        </w:rPr>
        <w:t>A structured dataset featuring realistic supplier profiles, item definitions, and historical bid metrics.</w:t>
      </w:r>
    </w:p>
    <w:p w14:paraId="48333A02" w14:textId="744450DF" w:rsidR="00602EB4" w:rsidRPr="00BA10B7" w:rsidRDefault="00602EB4" w:rsidP="00D57BF1">
      <w:pPr>
        <w:pStyle w:val="NoSpacing"/>
        <w:numPr>
          <w:ilvl w:val="0"/>
          <w:numId w:val="14"/>
        </w:numPr>
        <w:spacing w:line="276" w:lineRule="auto"/>
        <w:jc w:val="both"/>
        <w:rPr>
          <w:lang w:val="en-US"/>
        </w:rPr>
      </w:pPr>
      <w:r w:rsidRPr="00BA10B7">
        <w:rPr>
          <w:lang w:val="en-US"/>
        </w:rPr>
        <w:t>Data structured relationally, ideal for databases like Supabase (PostgreSQL).</w:t>
      </w:r>
    </w:p>
    <w:p w14:paraId="70452FB9" w14:textId="46E6F93F" w:rsidR="00602EB4" w:rsidRPr="00BA10B7" w:rsidRDefault="00602EB4" w:rsidP="00D57BF1">
      <w:pPr>
        <w:pStyle w:val="NoSpacing"/>
        <w:numPr>
          <w:ilvl w:val="0"/>
          <w:numId w:val="14"/>
        </w:numPr>
        <w:spacing w:line="276" w:lineRule="auto"/>
        <w:jc w:val="both"/>
        <w:rPr>
          <w:lang w:val="en-US"/>
        </w:rPr>
      </w:pPr>
      <w:r w:rsidRPr="00BA10B7">
        <w:rPr>
          <w:lang w:val="en-US"/>
        </w:rPr>
        <w:t>Contextual data relevance to realistic manufacturing environments, such as Indian manufacturing hubs like Pune and Chennai.</w:t>
      </w:r>
    </w:p>
    <w:p w14:paraId="217BA77B" w14:textId="77777777" w:rsidR="00602EB4" w:rsidRPr="00BA10B7" w:rsidRDefault="00602EB4" w:rsidP="00D57BF1">
      <w:pPr>
        <w:pStyle w:val="NoSpacing"/>
        <w:spacing w:line="276" w:lineRule="auto"/>
        <w:ind w:left="1350"/>
        <w:jc w:val="both"/>
        <w:rPr>
          <w:lang w:val="en-US"/>
        </w:rPr>
      </w:pPr>
    </w:p>
    <w:p w14:paraId="2944B39C" w14:textId="077C76BC" w:rsidR="00602EB4" w:rsidRPr="00BA10B7" w:rsidRDefault="00602EB4" w:rsidP="00D57BF1">
      <w:pPr>
        <w:pStyle w:val="NoSpacing"/>
        <w:numPr>
          <w:ilvl w:val="1"/>
          <w:numId w:val="1"/>
        </w:numPr>
        <w:spacing w:line="276" w:lineRule="auto"/>
        <w:jc w:val="both"/>
        <w:rPr>
          <w:b/>
          <w:bCs/>
          <w:lang w:val="en-US"/>
        </w:rPr>
      </w:pPr>
      <w:r w:rsidRPr="00BA10B7">
        <w:rPr>
          <w:b/>
          <w:bCs/>
          <w:lang w:val="en-US"/>
        </w:rPr>
        <w:t xml:space="preserve"> Analytical &amp; Domain Competencies</w:t>
      </w:r>
    </w:p>
    <w:p w14:paraId="4BAB349F" w14:textId="23BE92F6" w:rsidR="00602EB4" w:rsidRPr="00BA10B7" w:rsidRDefault="00602EB4" w:rsidP="00D57BF1">
      <w:pPr>
        <w:pStyle w:val="NoSpacing"/>
        <w:numPr>
          <w:ilvl w:val="0"/>
          <w:numId w:val="14"/>
        </w:numPr>
        <w:spacing w:line="276" w:lineRule="auto"/>
        <w:jc w:val="both"/>
        <w:rPr>
          <w:lang w:val="en-US"/>
        </w:rPr>
      </w:pPr>
      <w:r w:rsidRPr="00BA10B7">
        <w:rPr>
          <w:lang w:val="en-US"/>
        </w:rPr>
        <w:t>A foundational understanding of supply chain metrics and strategic sourcing.</w:t>
      </w:r>
    </w:p>
    <w:p w14:paraId="020EA683" w14:textId="6AF31AAC" w:rsidR="00602EB4" w:rsidRPr="00BA10B7" w:rsidRDefault="00602EB4" w:rsidP="00D57BF1">
      <w:pPr>
        <w:pStyle w:val="NoSpacing"/>
        <w:numPr>
          <w:ilvl w:val="0"/>
          <w:numId w:val="14"/>
        </w:numPr>
        <w:spacing w:line="276" w:lineRule="auto"/>
        <w:jc w:val="both"/>
        <w:rPr>
          <w:lang w:val="en-US"/>
        </w:rPr>
      </w:pPr>
      <w:r w:rsidRPr="00BA10B7">
        <w:rPr>
          <w:lang w:val="en-US"/>
        </w:rPr>
        <w:t>Deep comprehension of Total Cost of Ownership (TCO) mathematical models and supply chain risk mitigation.</w:t>
      </w:r>
    </w:p>
    <w:p w14:paraId="07168E8A" w14:textId="0E3284F2" w:rsidR="00602EB4" w:rsidRDefault="00602EB4" w:rsidP="00D57BF1">
      <w:pPr>
        <w:pStyle w:val="NoSpacing"/>
        <w:numPr>
          <w:ilvl w:val="0"/>
          <w:numId w:val="14"/>
        </w:numPr>
        <w:spacing w:line="276" w:lineRule="auto"/>
        <w:jc w:val="both"/>
        <w:rPr>
          <w:lang w:val="en-US"/>
        </w:rPr>
      </w:pPr>
      <w:r w:rsidRPr="00BA10B7">
        <w:rPr>
          <w:lang w:val="en-US"/>
        </w:rPr>
        <w:t xml:space="preserve">The business acumen to </w:t>
      </w:r>
      <w:proofErr w:type="gramStart"/>
      <w:r w:rsidRPr="00BA10B7">
        <w:rPr>
          <w:lang w:val="en-US"/>
        </w:rPr>
        <w:t>translate</w:t>
      </w:r>
      <w:proofErr w:type="gramEnd"/>
      <w:r w:rsidRPr="00BA10B7">
        <w:rPr>
          <w:lang w:val="en-US"/>
        </w:rPr>
        <w:t xml:space="preserve"> complex supply chain variables into actionable financial decisions.</w:t>
      </w:r>
    </w:p>
    <w:p w14:paraId="5642E213" w14:textId="77777777" w:rsidR="00D57BF1" w:rsidRDefault="00D57BF1" w:rsidP="00D57BF1">
      <w:pPr>
        <w:pStyle w:val="NoSpacing"/>
        <w:spacing w:line="276" w:lineRule="auto"/>
        <w:ind w:left="1350"/>
        <w:jc w:val="both"/>
        <w:rPr>
          <w:lang w:val="en-US"/>
        </w:rPr>
      </w:pPr>
    </w:p>
    <w:p w14:paraId="7EF9976E" w14:textId="77777777" w:rsidR="00D57BF1" w:rsidRPr="00BA10B7" w:rsidRDefault="00D57BF1" w:rsidP="00D57BF1">
      <w:pPr>
        <w:pStyle w:val="NoSpacing"/>
        <w:spacing w:line="276" w:lineRule="auto"/>
        <w:ind w:left="1350"/>
        <w:jc w:val="both"/>
        <w:rPr>
          <w:lang w:val="en-US"/>
        </w:rPr>
      </w:pPr>
    </w:p>
    <w:p w14:paraId="269B3A87" w14:textId="77777777" w:rsidR="00273944" w:rsidRPr="00BA10B7" w:rsidRDefault="00273944" w:rsidP="00D57BF1">
      <w:pPr>
        <w:pStyle w:val="NoSpacing"/>
        <w:spacing w:line="276" w:lineRule="auto"/>
        <w:ind w:left="1287"/>
        <w:jc w:val="both"/>
        <w:rPr>
          <w:lang w:val="en-US"/>
        </w:rPr>
      </w:pPr>
    </w:p>
    <w:p w14:paraId="5B760A7C" w14:textId="349CD449" w:rsidR="00273944" w:rsidRPr="00BA10B7" w:rsidRDefault="00273944" w:rsidP="00D57BF1">
      <w:pPr>
        <w:pStyle w:val="NoSpacing"/>
        <w:numPr>
          <w:ilvl w:val="0"/>
          <w:numId w:val="1"/>
        </w:numPr>
        <w:spacing w:line="276" w:lineRule="auto"/>
        <w:jc w:val="both"/>
        <w:rPr>
          <w:b/>
          <w:bCs/>
          <w:sz w:val="28"/>
          <w:szCs w:val="28"/>
          <w:lang w:val="en-US"/>
        </w:rPr>
      </w:pPr>
      <w:r w:rsidRPr="00BA10B7">
        <w:rPr>
          <w:b/>
          <w:bCs/>
          <w:sz w:val="28"/>
          <w:szCs w:val="28"/>
          <w:lang w:val="en-US"/>
        </w:rPr>
        <w:t>Objectives:-</w:t>
      </w:r>
    </w:p>
    <w:p w14:paraId="49B1C165" w14:textId="77777777" w:rsidR="00602EB4" w:rsidRPr="00BA10B7" w:rsidRDefault="00602EB4" w:rsidP="00D57BF1">
      <w:pPr>
        <w:pStyle w:val="NoSpacing"/>
        <w:spacing w:line="276" w:lineRule="auto"/>
        <w:ind w:left="502"/>
        <w:jc w:val="both"/>
        <w:rPr>
          <w:b/>
          <w:bCs/>
          <w:sz w:val="28"/>
          <w:szCs w:val="28"/>
          <w:lang w:val="en-US"/>
        </w:rPr>
      </w:pPr>
    </w:p>
    <w:p w14:paraId="520430C7" w14:textId="77777777" w:rsidR="00602EB4" w:rsidRPr="00BA10B7" w:rsidRDefault="00602EB4" w:rsidP="00D57BF1">
      <w:pPr>
        <w:pStyle w:val="NoSpacing"/>
        <w:numPr>
          <w:ilvl w:val="1"/>
          <w:numId w:val="1"/>
        </w:numPr>
        <w:spacing w:line="276" w:lineRule="auto"/>
        <w:jc w:val="both"/>
        <w:rPr>
          <w:b/>
          <w:bCs/>
        </w:rPr>
      </w:pPr>
      <w:r w:rsidRPr="00BA10B7">
        <w:rPr>
          <w:b/>
          <w:bCs/>
        </w:rPr>
        <w:t>Primary Objective</w:t>
      </w:r>
    </w:p>
    <w:p w14:paraId="12EEB031" w14:textId="2446FA7C" w:rsidR="00602EB4" w:rsidRPr="00BA10B7" w:rsidRDefault="00602EB4" w:rsidP="00D57BF1">
      <w:pPr>
        <w:pStyle w:val="NoSpacing"/>
        <w:spacing w:line="276" w:lineRule="auto"/>
        <w:ind w:left="1260"/>
        <w:jc w:val="both"/>
      </w:pPr>
      <w:r w:rsidRPr="00BA10B7">
        <w:t>To architect and deploy a scalable, interactive procurement tool that forces purchasing decisions to be based on the true bottom-line Total Cost of Ownership (TCO), rather than superficial initial unit prices.</w:t>
      </w:r>
    </w:p>
    <w:p w14:paraId="12E431E1" w14:textId="77777777" w:rsidR="00602EB4" w:rsidRPr="00BA10B7" w:rsidRDefault="00602EB4" w:rsidP="00D57BF1">
      <w:pPr>
        <w:pStyle w:val="NoSpacing"/>
        <w:spacing w:line="276" w:lineRule="auto"/>
        <w:jc w:val="both"/>
        <w:rPr>
          <w:b/>
          <w:bCs/>
        </w:rPr>
      </w:pPr>
    </w:p>
    <w:p w14:paraId="69E9F774" w14:textId="49EDD7B1" w:rsidR="00602EB4" w:rsidRPr="00BA10B7" w:rsidRDefault="00602EB4" w:rsidP="00D57BF1">
      <w:pPr>
        <w:pStyle w:val="NoSpacing"/>
        <w:numPr>
          <w:ilvl w:val="1"/>
          <w:numId w:val="1"/>
        </w:numPr>
        <w:spacing w:line="276" w:lineRule="auto"/>
        <w:jc w:val="both"/>
        <w:rPr>
          <w:b/>
          <w:bCs/>
        </w:rPr>
      </w:pPr>
      <w:r w:rsidRPr="00BA10B7">
        <w:rPr>
          <w:b/>
          <w:bCs/>
        </w:rPr>
        <w:t>Scope of Work</w:t>
      </w:r>
    </w:p>
    <w:p w14:paraId="4FC70B0F" w14:textId="77777777" w:rsidR="00602EB4" w:rsidRPr="00BA10B7" w:rsidRDefault="00602EB4" w:rsidP="00D57BF1">
      <w:pPr>
        <w:pStyle w:val="NoSpacing"/>
        <w:numPr>
          <w:ilvl w:val="0"/>
          <w:numId w:val="15"/>
        </w:numPr>
        <w:spacing w:line="276" w:lineRule="auto"/>
        <w:jc w:val="both"/>
      </w:pPr>
      <w:r w:rsidRPr="00BA10B7">
        <w:rPr>
          <w:b/>
          <w:bCs/>
        </w:rPr>
        <w:t>Algorithmic Engine:</w:t>
      </w:r>
      <w:r w:rsidRPr="00BA10B7">
        <w:t xml:space="preserve"> Develop a high-performance mathematical engine using Python and Pandas to calculate TCO by penalizing vendors for hidden supply chain risks, specifically historical defect rates and lead time delays.</w:t>
      </w:r>
    </w:p>
    <w:p w14:paraId="22002A33" w14:textId="77777777" w:rsidR="00602EB4" w:rsidRPr="00BA10B7" w:rsidRDefault="00602EB4" w:rsidP="00D57BF1">
      <w:pPr>
        <w:pStyle w:val="NoSpacing"/>
        <w:numPr>
          <w:ilvl w:val="0"/>
          <w:numId w:val="15"/>
        </w:numPr>
        <w:spacing w:line="276" w:lineRule="auto"/>
        <w:jc w:val="both"/>
      </w:pPr>
      <w:r w:rsidRPr="00BA10B7">
        <w:rPr>
          <w:b/>
          <w:bCs/>
        </w:rPr>
        <w:t>Interactive Interface:</w:t>
      </w:r>
      <w:r w:rsidRPr="00BA10B7">
        <w:t xml:space="preserve"> Design an enterprise-grade user interface using Streamlit, styled with SKF Corporate Blue, to enable dynamic "What-If" scenario modeling for procurement managers.</w:t>
      </w:r>
    </w:p>
    <w:p w14:paraId="7B5FA1A4" w14:textId="77777777" w:rsidR="00602EB4" w:rsidRPr="00BA10B7" w:rsidRDefault="00602EB4" w:rsidP="00D57BF1">
      <w:pPr>
        <w:pStyle w:val="NoSpacing"/>
        <w:numPr>
          <w:ilvl w:val="0"/>
          <w:numId w:val="15"/>
        </w:numPr>
        <w:spacing w:line="276" w:lineRule="auto"/>
        <w:jc w:val="both"/>
      </w:pPr>
      <w:r w:rsidRPr="00BA10B7">
        <w:rPr>
          <w:b/>
          <w:bCs/>
        </w:rPr>
        <w:t>Data Architecture:</w:t>
      </w:r>
      <w:r w:rsidRPr="00BA10B7">
        <w:t xml:space="preserve"> Structure and manage a realistic relational dataset (simulating Indian manufacturing hubs like Pune and Chennai) containing supplier profiles, item definitions, and historical bid metrics.</w:t>
      </w:r>
    </w:p>
    <w:p w14:paraId="1EC91CD9" w14:textId="77777777" w:rsidR="00602EB4" w:rsidRPr="00BA10B7" w:rsidRDefault="00602EB4" w:rsidP="00D57BF1">
      <w:pPr>
        <w:pStyle w:val="NoSpacing"/>
        <w:numPr>
          <w:ilvl w:val="0"/>
          <w:numId w:val="15"/>
        </w:numPr>
        <w:spacing w:line="276" w:lineRule="auto"/>
        <w:jc w:val="both"/>
      </w:pPr>
      <w:r w:rsidRPr="00BA10B7">
        <w:rPr>
          <w:b/>
          <w:bCs/>
        </w:rPr>
        <w:t>Cloud Deployment:</w:t>
      </w:r>
      <w:r w:rsidRPr="00BA10B7">
        <w:t xml:space="preserve"> Deploy the application to a cloud environment (e.g., Hugging Face Spaces or Render) to demonstrate production readiness and CI/CD capabilities.</w:t>
      </w:r>
    </w:p>
    <w:p w14:paraId="3E16C607" w14:textId="77777777" w:rsidR="00602EB4" w:rsidRPr="00BA10B7" w:rsidRDefault="00602EB4" w:rsidP="00D57BF1">
      <w:pPr>
        <w:pStyle w:val="NoSpacing"/>
        <w:spacing w:line="276" w:lineRule="auto"/>
        <w:ind w:left="1350"/>
        <w:jc w:val="both"/>
      </w:pPr>
    </w:p>
    <w:p w14:paraId="13E34FAD" w14:textId="77777777" w:rsidR="00602EB4" w:rsidRPr="00BA10B7" w:rsidRDefault="00602EB4" w:rsidP="00D57BF1">
      <w:pPr>
        <w:pStyle w:val="NoSpacing"/>
        <w:numPr>
          <w:ilvl w:val="1"/>
          <w:numId w:val="1"/>
        </w:numPr>
        <w:spacing w:line="276" w:lineRule="auto"/>
        <w:jc w:val="both"/>
        <w:rPr>
          <w:b/>
          <w:bCs/>
        </w:rPr>
      </w:pPr>
      <w:r w:rsidRPr="00BA10B7">
        <w:rPr>
          <w:b/>
          <w:bCs/>
        </w:rPr>
        <w:t>Out of Scope</w:t>
      </w:r>
    </w:p>
    <w:p w14:paraId="22FA5EF2" w14:textId="0D44CD97" w:rsidR="00F73B1F" w:rsidRPr="00BA667E" w:rsidRDefault="00602EB4" w:rsidP="00BA667E">
      <w:pPr>
        <w:pStyle w:val="NoSpacing"/>
        <w:spacing w:line="276" w:lineRule="auto"/>
        <w:ind w:left="1260"/>
        <w:jc w:val="both"/>
        <w:rPr>
          <w:b/>
          <w:bCs/>
        </w:rPr>
      </w:pPr>
      <w:r w:rsidRPr="00BA10B7">
        <w:t>Integration with live enterprise ERP systems (like SAP or Oracle) or execution of actual financial transactions. This project serves as an analytical recommendation engine, not a purchasing execution platform.</w:t>
      </w:r>
    </w:p>
    <w:p w14:paraId="31864B9F" w14:textId="77777777" w:rsidR="00F73B1F" w:rsidRPr="00BA10B7" w:rsidRDefault="00F73B1F" w:rsidP="00D57BF1">
      <w:pPr>
        <w:pStyle w:val="NoSpacing"/>
        <w:spacing w:line="276" w:lineRule="auto"/>
        <w:ind w:left="284"/>
        <w:jc w:val="both"/>
        <w:rPr>
          <w:lang w:val="en-US"/>
        </w:rPr>
      </w:pPr>
    </w:p>
    <w:p w14:paraId="1E156A47" w14:textId="2DCFEEDE" w:rsidR="00273944" w:rsidRPr="00BA10B7" w:rsidRDefault="00273944" w:rsidP="00D57BF1">
      <w:pPr>
        <w:pStyle w:val="NoSpacing"/>
        <w:numPr>
          <w:ilvl w:val="0"/>
          <w:numId w:val="1"/>
        </w:numPr>
        <w:spacing w:line="276" w:lineRule="auto"/>
        <w:jc w:val="both"/>
        <w:rPr>
          <w:b/>
          <w:bCs/>
          <w:sz w:val="28"/>
          <w:szCs w:val="28"/>
          <w:lang w:val="en-US"/>
        </w:rPr>
      </w:pPr>
      <w:r w:rsidRPr="00BA10B7">
        <w:rPr>
          <w:b/>
          <w:bCs/>
          <w:sz w:val="28"/>
          <w:szCs w:val="28"/>
          <w:lang w:val="en-US"/>
        </w:rPr>
        <w:t>Problem Statement:-</w:t>
      </w:r>
    </w:p>
    <w:p w14:paraId="3A4CE3FC" w14:textId="3F6E4306" w:rsidR="00273944" w:rsidRPr="00BA10B7" w:rsidRDefault="00602EB4" w:rsidP="00D57BF1">
      <w:pPr>
        <w:pStyle w:val="NoSpacing"/>
        <w:numPr>
          <w:ilvl w:val="0"/>
          <w:numId w:val="15"/>
        </w:numPr>
        <w:spacing w:line="276" w:lineRule="auto"/>
        <w:jc w:val="both"/>
        <w:rPr>
          <w:lang w:val="en-US"/>
        </w:rPr>
      </w:pPr>
      <w:r w:rsidRPr="00BA10B7">
        <w:t>Traditional purchasing often focuses strictly on the initial sticker price. This approach ignores critical hidden risks within the supply chain.</w:t>
      </w:r>
    </w:p>
    <w:p w14:paraId="65A2A48E" w14:textId="1331DC08" w:rsidR="00602EB4" w:rsidRPr="00BA10B7" w:rsidRDefault="00602EB4" w:rsidP="00D57BF1">
      <w:pPr>
        <w:pStyle w:val="NoSpacing"/>
        <w:numPr>
          <w:ilvl w:val="0"/>
          <w:numId w:val="15"/>
        </w:numPr>
        <w:spacing w:line="276" w:lineRule="auto"/>
        <w:jc w:val="both"/>
        <w:rPr>
          <w:lang w:val="en-US"/>
        </w:rPr>
      </w:pPr>
      <w:r w:rsidRPr="00BA10B7">
        <w:rPr>
          <w:lang w:val="en-US"/>
        </w:rPr>
        <w:t>By evaluating bids purely on unit cost, procurement managers inadvertently introduce massive financial bleed that basic price comparisons fail to catch. For example, the cheapest supplier might have a 3% historical defect rate or take 45 days to deliver.</w:t>
      </w:r>
    </w:p>
    <w:p w14:paraId="3CF6E2E2" w14:textId="0EBA5C4E" w:rsidR="001C269D" w:rsidRPr="00BA10B7" w:rsidRDefault="00602EB4" w:rsidP="00D57BF1">
      <w:pPr>
        <w:pStyle w:val="NoSpacing"/>
        <w:numPr>
          <w:ilvl w:val="0"/>
          <w:numId w:val="15"/>
        </w:numPr>
        <w:spacing w:line="276" w:lineRule="auto"/>
        <w:jc w:val="both"/>
        <w:rPr>
          <w:lang w:val="en-US"/>
        </w:rPr>
      </w:pPr>
      <w:r w:rsidRPr="00BA10B7">
        <w:t>These hidden variables drastically increase the final operational cost. In global manufacturing, the lowest unit price is rarely the cheapest final cost.</w:t>
      </w:r>
    </w:p>
    <w:p w14:paraId="3B71B29E" w14:textId="77777777" w:rsidR="001C269D" w:rsidRPr="00BA10B7" w:rsidRDefault="001C269D" w:rsidP="00D57BF1">
      <w:pPr>
        <w:pStyle w:val="NoSpacing"/>
        <w:spacing w:line="276" w:lineRule="auto"/>
        <w:ind w:left="502"/>
        <w:jc w:val="both"/>
        <w:rPr>
          <w:b/>
          <w:bCs/>
          <w:lang w:val="en-US"/>
        </w:rPr>
      </w:pPr>
    </w:p>
    <w:p w14:paraId="65211E63" w14:textId="08ABB06C" w:rsidR="00273944" w:rsidRPr="00BA10B7" w:rsidRDefault="00602EB4" w:rsidP="00D57BF1">
      <w:pPr>
        <w:pStyle w:val="NoSpacing"/>
        <w:numPr>
          <w:ilvl w:val="0"/>
          <w:numId w:val="1"/>
        </w:numPr>
        <w:spacing w:line="276" w:lineRule="auto"/>
        <w:jc w:val="both"/>
        <w:rPr>
          <w:b/>
          <w:bCs/>
          <w:sz w:val="28"/>
          <w:szCs w:val="28"/>
          <w:lang w:val="en-US"/>
        </w:rPr>
      </w:pPr>
      <w:r w:rsidRPr="00BA10B7">
        <w:rPr>
          <w:b/>
          <w:bCs/>
          <w:sz w:val="28"/>
          <w:szCs w:val="28"/>
        </w:rPr>
        <w:t xml:space="preserve">Technology Architecture &amp; </w:t>
      </w:r>
      <w:r w:rsidR="005503E8">
        <w:rPr>
          <w:b/>
          <w:bCs/>
          <w:sz w:val="28"/>
          <w:szCs w:val="28"/>
        </w:rPr>
        <w:t>Tech Stack</w:t>
      </w:r>
      <w:r w:rsidR="00F73B1F" w:rsidRPr="00BA10B7">
        <w:rPr>
          <w:b/>
          <w:bCs/>
          <w:sz w:val="28"/>
          <w:szCs w:val="28"/>
          <w:lang w:val="en-US"/>
        </w:rPr>
        <w:t>:-</w:t>
      </w:r>
    </w:p>
    <w:p w14:paraId="38675CD4" w14:textId="77777777" w:rsidR="00783892" w:rsidRPr="00BA10B7" w:rsidRDefault="00783892" w:rsidP="00D57BF1">
      <w:pPr>
        <w:pStyle w:val="NoSpacing"/>
        <w:spacing w:line="276" w:lineRule="auto"/>
        <w:ind w:left="502"/>
        <w:jc w:val="both"/>
        <w:rPr>
          <w:b/>
          <w:bCs/>
          <w:sz w:val="28"/>
          <w:szCs w:val="28"/>
          <w:lang w:val="en-US"/>
        </w:rPr>
      </w:pPr>
    </w:p>
    <w:p w14:paraId="4E1A05A0" w14:textId="682D16A4" w:rsidR="00602EB4" w:rsidRPr="00BA10B7" w:rsidRDefault="00602EB4" w:rsidP="00D57BF1">
      <w:pPr>
        <w:pStyle w:val="NoSpacing"/>
        <w:spacing w:line="276" w:lineRule="auto"/>
        <w:ind w:left="502"/>
        <w:jc w:val="both"/>
      </w:pPr>
      <w:r w:rsidRPr="00BA10B7">
        <w:t>The Supplier Bid Optimization Engine (SBOE) utilizes a consolidated, Python-centric technology stack designed for rapid development and high-performance data processing.</w:t>
      </w:r>
    </w:p>
    <w:p w14:paraId="0650C4FC" w14:textId="77777777" w:rsidR="00602EB4" w:rsidRPr="00BA10B7" w:rsidRDefault="00602EB4" w:rsidP="00D57BF1">
      <w:pPr>
        <w:pStyle w:val="NoSpacing"/>
        <w:spacing w:line="276" w:lineRule="auto"/>
        <w:ind w:left="502"/>
        <w:jc w:val="both"/>
      </w:pPr>
    </w:p>
    <w:p w14:paraId="57569C59" w14:textId="77777777" w:rsidR="00602EB4" w:rsidRPr="00BA10B7" w:rsidRDefault="00602EB4" w:rsidP="00D57BF1">
      <w:pPr>
        <w:pStyle w:val="NoSpacing"/>
        <w:numPr>
          <w:ilvl w:val="0"/>
          <w:numId w:val="16"/>
        </w:numPr>
        <w:spacing w:line="276" w:lineRule="auto"/>
        <w:jc w:val="both"/>
      </w:pPr>
      <w:r w:rsidRPr="00BA10B7">
        <w:rPr>
          <w:b/>
          <w:bCs/>
        </w:rPr>
        <w:t>Coding Language:</w:t>
      </w:r>
      <w:r w:rsidRPr="00BA10B7">
        <w:t xml:space="preserve"> </w:t>
      </w:r>
      <w:r w:rsidRPr="00BA10B7">
        <w:rPr>
          <w:b/>
          <w:bCs/>
        </w:rPr>
        <w:t>Python</w:t>
      </w:r>
      <w:r w:rsidRPr="00BA10B7">
        <w:t>. The core language driving both the analytical backend and the frontend framework.</w:t>
      </w:r>
    </w:p>
    <w:p w14:paraId="04C5F0D9" w14:textId="77777777" w:rsidR="00BA10B7" w:rsidRPr="00BA10B7" w:rsidRDefault="00BA10B7" w:rsidP="00D57BF1">
      <w:pPr>
        <w:pStyle w:val="NoSpacing"/>
        <w:spacing w:line="276" w:lineRule="auto"/>
        <w:ind w:left="1350"/>
        <w:jc w:val="both"/>
      </w:pPr>
    </w:p>
    <w:p w14:paraId="30B8D847" w14:textId="77777777" w:rsidR="00602EB4" w:rsidRPr="00BA10B7" w:rsidRDefault="00602EB4" w:rsidP="00D57BF1">
      <w:pPr>
        <w:pStyle w:val="NoSpacing"/>
        <w:numPr>
          <w:ilvl w:val="0"/>
          <w:numId w:val="16"/>
        </w:numPr>
        <w:spacing w:line="276" w:lineRule="auto"/>
        <w:jc w:val="both"/>
      </w:pPr>
      <w:r w:rsidRPr="00BA10B7">
        <w:rPr>
          <w:b/>
          <w:bCs/>
        </w:rPr>
        <w:t>Data Processing Engine:</w:t>
      </w:r>
      <w:r w:rsidRPr="00BA10B7">
        <w:t xml:space="preserve"> </w:t>
      </w:r>
      <w:r w:rsidRPr="00BA10B7">
        <w:rPr>
          <w:b/>
          <w:bCs/>
        </w:rPr>
        <w:t>Pandas &amp; NumPy</w:t>
      </w:r>
      <w:r w:rsidRPr="00BA10B7">
        <w:t>. Utilized for high-performance vectorization to calculate Total Cost of Ownership (TCO) metrics across all rows simultaneously. This completely avoids slow for-loops to ensure lightning-fast execution and enterprise scalability.</w:t>
      </w:r>
    </w:p>
    <w:p w14:paraId="230AA964" w14:textId="77777777" w:rsidR="00BA10B7" w:rsidRPr="00BA10B7" w:rsidRDefault="00BA10B7" w:rsidP="00D57BF1">
      <w:pPr>
        <w:pStyle w:val="NoSpacing"/>
        <w:spacing w:line="276" w:lineRule="auto"/>
        <w:jc w:val="both"/>
      </w:pPr>
    </w:p>
    <w:p w14:paraId="3E4DDC62" w14:textId="77777777" w:rsidR="00602EB4" w:rsidRPr="00BA10B7" w:rsidRDefault="00602EB4" w:rsidP="00D57BF1">
      <w:pPr>
        <w:pStyle w:val="NoSpacing"/>
        <w:numPr>
          <w:ilvl w:val="0"/>
          <w:numId w:val="16"/>
        </w:numPr>
        <w:spacing w:line="276" w:lineRule="auto"/>
        <w:jc w:val="both"/>
      </w:pPr>
      <w:r w:rsidRPr="00BA10B7">
        <w:rPr>
          <w:b/>
          <w:bCs/>
        </w:rPr>
        <w:t>Frontend &amp; Backend Framework:</w:t>
      </w:r>
      <w:r w:rsidRPr="00BA10B7">
        <w:t xml:space="preserve"> </w:t>
      </w:r>
      <w:r w:rsidRPr="00BA10B7">
        <w:rPr>
          <w:b/>
          <w:bCs/>
        </w:rPr>
        <w:t>Streamlit</w:t>
      </w:r>
      <w:r w:rsidRPr="00BA10B7">
        <w:t>. A unified framework that acts as both the web server and the interactive user interface. It empowers procurement managers to run dynamic "what-if" scenarios using slider inputs.</w:t>
      </w:r>
    </w:p>
    <w:p w14:paraId="68B3AE44" w14:textId="77777777" w:rsidR="00BA10B7" w:rsidRPr="00BA10B7" w:rsidRDefault="00BA10B7" w:rsidP="00D57BF1">
      <w:pPr>
        <w:pStyle w:val="NoSpacing"/>
        <w:spacing w:line="276" w:lineRule="auto"/>
        <w:jc w:val="both"/>
      </w:pPr>
    </w:p>
    <w:p w14:paraId="4C0C651B" w14:textId="77777777" w:rsidR="00602EB4" w:rsidRPr="00BA10B7" w:rsidRDefault="00602EB4" w:rsidP="00D57BF1">
      <w:pPr>
        <w:pStyle w:val="NoSpacing"/>
        <w:numPr>
          <w:ilvl w:val="0"/>
          <w:numId w:val="16"/>
        </w:numPr>
        <w:spacing w:line="276" w:lineRule="auto"/>
        <w:jc w:val="both"/>
      </w:pPr>
      <w:r w:rsidRPr="00BA10B7">
        <w:rPr>
          <w:b/>
          <w:bCs/>
        </w:rPr>
        <w:t>Database Architecture:</w:t>
      </w:r>
      <w:r w:rsidRPr="00BA10B7">
        <w:t xml:space="preserve"> </w:t>
      </w:r>
      <w:r w:rsidRPr="00BA10B7">
        <w:rPr>
          <w:b/>
          <w:bCs/>
        </w:rPr>
        <w:t>Supabase (PostgreSQL)</w:t>
      </w:r>
      <w:r w:rsidRPr="00BA10B7">
        <w:t>. A cloud-based relational database used to handle structured data across core tables: Suppliers, Items, and Bids.</w:t>
      </w:r>
    </w:p>
    <w:p w14:paraId="26693724" w14:textId="77777777" w:rsidR="00BA10B7" w:rsidRPr="00BA10B7" w:rsidRDefault="00BA10B7" w:rsidP="00D57BF1">
      <w:pPr>
        <w:pStyle w:val="NoSpacing"/>
        <w:spacing w:line="276" w:lineRule="auto"/>
        <w:jc w:val="both"/>
      </w:pPr>
    </w:p>
    <w:p w14:paraId="128F9DEB" w14:textId="77777777" w:rsidR="00602EB4" w:rsidRPr="00BA10B7" w:rsidRDefault="00602EB4" w:rsidP="00D57BF1">
      <w:pPr>
        <w:pStyle w:val="NoSpacing"/>
        <w:numPr>
          <w:ilvl w:val="0"/>
          <w:numId w:val="16"/>
        </w:numPr>
        <w:spacing w:line="276" w:lineRule="auto"/>
        <w:jc w:val="both"/>
      </w:pPr>
      <w:r w:rsidRPr="00BA10B7">
        <w:rPr>
          <w:b/>
          <w:bCs/>
        </w:rPr>
        <w:t>Cloud Deployment &amp; CI/CD:</w:t>
      </w:r>
      <w:r w:rsidRPr="00BA10B7">
        <w:t xml:space="preserve"> </w:t>
      </w:r>
      <w:r w:rsidRPr="00BA10B7">
        <w:rPr>
          <w:b/>
          <w:bCs/>
        </w:rPr>
        <w:t>Render / Streamlit Community Cloud</w:t>
      </w:r>
      <w:r w:rsidRPr="00BA10B7">
        <w:t>. Cloud platforms utilized for live, public-facing web service deployment with continuous integration/continuous deployment capabilities directly from GitHub.</w:t>
      </w:r>
    </w:p>
    <w:p w14:paraId="51252E45" w14:textId="77777777" w:rsidR="004C146D" w:rsidRPr="00BA10B7" w:rsidRDefault="004C146D" w:rsidP="00D57BF1">
      <w:pPr>
        <w:pStyle w:val="NoSpacing"/>
        <w:spacing w:line="276" w:lineRule="auto"/>
        <w:ind w:left="502"/>
        <w:jc w:val="both"/>
        <w:rPr>
          <w:lang w:val="en-US"/>
        </w:rPr>
      </w:pPr>
    </w:p>
    <w:p w14:paraId="040B33A1" w14:textId="5FD7FBD3" w:rsidR="004C146D" w:rsidRPr="00BA10B7" w:rsidRDefault="004C146D" w:rsidP="00D57BF1">
      <w:pPr>
        <w:pStyle w:val="NoSpacing"/>
        <w:spacing w:line="276" w:lineRule="auto"/>
        <w:ind w:left="502"/>
        <w:jc w:val="both"/>
        <w:rPr>
          <w:lang w:val="en-US"/>
        </w:rPr>
      </w:pPr>
    </w:p>
    <w:p w14:paraId="38B75AC3" w14:textId="3ACC9163" w:rsidR="001C269D" w:rsidRDefault="001C269D" w:rsidP="00D57BF1">
      <w:pPr>
        <w:tabs>
          <w:tab w:val="left" w:pos="9229"/>
        </w:tabs>
        <w:spacing w:line="276" w:lineRule="auto"/>
        <w:jc w:val="both"/>
        <w:rPr>
          <w:lang w:val="en-US"/>
        </w:rPr>
      </w:pPr>
    </w:p>
    <w:p w14:paraId="252E0D8E" w14:textId="77777777" w:rsidR="000F1FEF" w:rsidRDefault="000F1FEF" w:rsidP="00D57BF1">
      <w:pPr>
        <w:tabs>
          <w:tab w:val="left" w:pos="9229"/>
        </w:tabs>
        <w:spacing w:line="276" w:lineRule="auto"/>
        <w:jc w:val="both"/>
        <w:rPr>
          <w:lang w:val="en-US"/>
        </w:rPr>
      </w:pPr>
    </w:p>
    <w:p w14:paraId="66B80C7B" w14:textId="77777777" w:rsidR="000F1FEF" w:rsidRDefault="000F1FEF" w:rsidP="00D57BF1">
      <w:pPr>
        <w:tabs>
          <w:tab w:val="left" w:pos="9229"/>
        </w:tabs>
        <w:spacing w:line="276" w:lineRule="auto"/>
        <w:jc w:val="both"/>
        <w:rPr>
          <w:lang w:val="en-US"/>
        </w:rPr>
      </w:pPr>
    </w:p>
    <w:p w14:paraId="1899572D" w14:textId="77777777" w:rsidR="000F1FEF" w:rsidRPr="00BA10B7" w:rsidRDefault="000F1FEF" w:rsidP="00D57BF1">
      <w:pPr>
        <w:tabs>
          <w:tab w:val="left" w:pos="9229"/>
        </w:tabs>
        <w:spacing w:line="276" w:lineRule="auto"/>
        <w:jc w:val="both"/>
        <w:rPr>
          <w:lang w:val="en-US"/>
        </w:rPr>
      </w:pPr>
    </w:p>
    <w:p w14:paraId="5B0E938A" w14:textId="70E998E9" w:rsidR="00DE1BB2" w:rsidRPr="00BA10B7" w:rsidRDefault="00BA10B7" w:rsidP="00D57BF1">
      <w:pPr>
        <w:pStyle w:val="ListParagraph"/>
        <w:numPr>
          <w:ilvl w:val="0"/>
          <w:numId w:val="1"/>
        </w:numPr>
        <w:tabs>
          <w:tab w:val="left" w:pos="9229"/>
        </w:tabs>
        <w:spacing w:line="276" w:lineRule="auto"/>
        <w:jc w:val="both"/>
        <w:rPr>
          <w:b/>
          <w:bCs/>
          <w:sz w:val="28"/>
          <w:szCs w:val="28"/>
          <w:lang w:val="en-US"/>
        </w:rPr>
      </w:pPr>
      <w:r w:rsidRPr="00BA10B7">
        <w:rPr>
          <w:b/>
          <w:bCs/>
          <w:sz w:val="28"/>
          <w:szCs w:val="28"/>
        </w:rPr>
        <w:t>Phase 1: Strategic Planning &amp; Architecture Design</w:t>
      </w:r>
      <w:r w:rsidR="00DE1BB2" w:rsidRPr="00BA10B7">
        <w:rPr>
          <w:b/>
          <w:bCs/>
          <w:sz w:val="28"/>
          <w:szCs w:val="28"/>
        </w:rPr>
        <w:t>:-</w:t>
      </w:r>
    </w:p>
    <w:p w14:paraId="3276F2C5" w14:textId="77777777" w:rsidR="00BA10B7" w:rsidRPr="00BA10B7" w:rsidRDefault="00BA10B7" w:rsidP="00D57BF1">
      <w:pPr>
        <w:pStyle w:val="ListParagraph"/>
        <w:tabs>
          <w:tab w:val="left" w:pos="9229"/>
        </w:tabs>
        <w:spacing w:line="276" w:lineRule="auto"/>
        <w:ind w:left="502"/>
        <w:jc w:val="both"/>
        <w:rPr>
          <w:b/>
          <w:bCs/>
          <w:sz w:val="28"/>
          <w:szCs w:val="28"/>
          <w:lang w:val="en-US"/>
        </w:rPr>
      </w:pPr>
    </w:p>
    <w:p w14:paraId="1425B72B" w14:textId="184C44C3" w:rsidR="00BA10B7" w:rsidRPr="00BA10B7" w:rsidRDefault="00BA10B7" w:rsidP="00D57BF1">
      <w:pPr>
        <w:pStyle w:val="ListParagraph"/>
        <w:numPr>
          <w:ilvl w:val="1"/>
          <w:numId w:val="1"/>
        </w:numPr>
        <w:tabs>
          <w:tab w:val="left" w:pos="9229"/>
        </w:tabs>
        <w:spacing w:line="276" w:lineRule="auto"/>
        <w:jc w:val="both"/>
        <w:rPr>
          <w:b/>
          <w:bCs/>
        </w:rPr>
      </w:pPr>
      <w:r w:rsidRPr="00BA10B7">
        <w:rPr>
          <w:rFonts w:eastAsia="Times New Roman" w:cs="Times New Roman"/>
          <w:b/>
          <w:bCs/>
          <w:kern w:val="0"/>
          <w:sz w:val="27"/>
          <w:szCs w:val="27"/>
          <w:lang w:eastAsia="en-IN" w:bidi="mr-IN"/>
          <w14:ligatures w14:val="none"/>
        </w:rPr>
        <w:t xml:space="preserve"> </w:t>
      </w:r>
      <w:r w:rsidRPr="00BA10B7">
        <w:rPr>
          <w:b/>
          <w:bCs/>
        </w:rPr>
        <w:t>The Core Objective</w:t>
      </w:r>
    </w:p>
    <w:p w14:paraId="1BD7079B" w14:textId="42273634" w:rsidR="00BA10B7" w:rsidRPr="00BA10B7" w:rsidRDefault="00BA10B7" w:rsidP="00D57BF1">
      <w:pPr>
        <w:pStyle w:val="ListParagraph"/>
        <w:tabs>
          <w:tab w:val="left" w:pos="9229"/>
        </w:tabs>
        <w:spacing w:line="276" w:lineRule="auto"/>
        <w:ind w:left="1260"/>
        <w:jc w:val="both"/>
      </w:pPr>
      <w:r w:rsidRPr="00BA10B7">
        <w:t>The primary objective of Phase 1 is to establish the core mathematical backend the Pandas Optimization Engine before introducing any user interface or database connections.</w:t>
      </w:r>
    </w:p>
    <w:p w14:paraId="5376524F" w14:textId="77777777" w:rsidR="00BA10B7" w:rsidRPr="00BA10B7" w:rsidRDefault="00BA10B7" w:rsidP="00D57BF1">
      <w:pPr>
        <w:pStyle w:val="ListParagraph"/>
        <w:tabs>
          <w:tab w:val="left" w:pos="9229"/>
        </w:tabs>
        <w:spacing w:line="276" w:lineRule="auto"/>
        <w:ind w:left="1260"/>
        <w:jc w:val="both"/>
        <w:rPr>
          <w:b/>
          <w:bCs/>
        </w:rPr>
      </w:pPr>
    </w:p>
    <w:p w14:paraId="3B3C387E" w14:textId="77777777" w:rsidR="00BA10B7" w:rsidRPr="00BA10B7" w:rsidRDefault="00BA10B7" w:rsidP="00D57BF1">
      <w:pPr>
        <w:pStyle w:val="ListParagraph"/>
        <w:numPr>
          <w:ilvl w:val="1"/>
          <w:numId w:val="1"/>
        </w:numPr>
        <w:tabs>
          <w:tab w:val="left" w:pos="9229"/>
        </w:tabs>
        <w:spacing w:line="276" w:lineRule="auto"/>
        <w:jc w:val="both"/>
        <w:rPr>
          <w:b/>
          <w:bCs/>
        </w:rPr>
      </w:pPr>
      <w:r w:rsidRPr="00BA10B7">
        <w:rPr>
          <w:b/>
          <w:bCs/>
        </w:rPr>
        <w:t>The Strategy</w:t>
      </w:r>
    </w:p>
    <w:p w14:paraId="2467E609" w14:textId="07D2C0D4" w:rsidR="00BA10B7" w:rsidRPr="00BA10B7" w:rsidRDefault="00BA10B7" w:rsidP="00D57BF1">
      <w:pPr>
        <w:pStyle w:val="ListParagraph"/>
        <w:tabs>
          <w:tab w:val="left" w:pos="9229"/>
        </w:tabs>
        <w:spacing w:line="276" w:lineRule="auto"/>
        <w:ind w:left="1260"/>
        <w:jc w:val="both"/>
      </w:pPr>
      <w:r w:rsidRPr="00BA10B7">
        <w:t>The strategic goal is to build an analytical engine that acts as a financial lie-detector. It ingests raw supplier data, normalizes it, and calculates the true bottom line by explicitly penalizing vendors for hidden costs like historical defect rates and lead time delays.</w:t>
      </w:r>
    </w:p>
    <w:p w14:paraId="6BCCF1CE" w14:textId="77777777" w:rsidR="00BA10B7" w:rsidRPr="00BA10B7" w:rsidRDefault="00BA10B7" w:rsidP="00D57BF1">
      <w:pPr>
        <w:pStyle w:val="ListParagraph"/>
        <w:tabs>
          <w:tab w:val="left" w:pos="9229"/>
        </w:tabs>
        <w:spacing w:line="276" w:lineRule="auto"/>
        <w:ind w:left="1260"/>
        <w:jc w:val="both"/>
        <w:rPr>
          <w:b/>
          <w:bCs/>
        </w:rPr>
      </w:pPr>
    </w:p>
    <w:p w14:paraId="371DA931" w14:textId="77777777" w:rsidR="00BA10B7" w:rsidRPr="00BA10B7" w:rsidRDefault="00BA10B7" w:rsidP="00D57BF1">
      <w:pPr>
        <w:pStyle w:val="ListParagraph"/>
        <w:numPr>
          <w:ilvl w:val="1"/>
          <w:numId w:val="1"/>
        </w:numPr>
        <w:tabs>
          <w:tab w:val="left" w:pos="9229"/>
        </w:tabs>
        <w:spacing w:line="276" w:lineRule="auto"/>
        <w:jc w:val="both"/>
        <w:rPr>
          <w:b/>
          <w:bCs/>
        </w:rPr>
      </w:pPr>
      <w:r w:rsidRPr="00BA10B7">
        <w:rPr>
          <w:b/>
          <w:bCs/>
        </w:rPr>
        <w:t>Execution Focus</w:t>
      </w:r>
    </w:p>
    <w:p w14:paraId="2061E641" w14:textId="788E92D8" w:rsidR="00247567" w:rsidRDefault="00BA10B7" w:rsidP="00D57BF1">
      <w:pPr>
        <w:pStyle w:val="ListParagraph"/>
        <w:tabs>
          <w:tab w:val="left" w:pos="9229"/>
        </w:tabs>
        <w:spacing w:line="276" w:lineRule="auto"/>
        <w:ind w:left="1260"/>
        <w:jc w:val="both"/>
      </w:pPr>
      <w:r w:rsidRPr="00BA10B7">
        <w:t>By focusing entirely on the Python logic first, the business logic remains successfully decoupled from the eventual Streamlit UI. This ensures that the engine is highly scalable and can be tested locally using a mocked CSV dataset (e.g., a scenario of 5 suppliers bidding on 10,000 bearings).</w:t>
      </w:r>
    </w:p>
    <w:p w14:paraId="0D9588B7" w14:textId="77777777" w:rsidR="00D57BF1" w:rsidRPr="00D57BF1" w:rsidRDefault="00D57BF1" w:rsidP="00D57BF1">
      <w:pPr>
        <w:pStyle w:val="ListParagraph"/>
        <w:tabs>
          <w:tab w:val="left" w:pos="9229"/>
        </w:tabs>
        <w:spacing w:line="276" w:lineRule="auto"/>
        <w:ind w:left="1260"/>
        <w:jc w:val="both"/>
        <w:rPr>
          <w:b/>
          <w:bCs/>
        </w:rPr>
      </w:pPr>
    </w:p>
    <w:p w14:paraId="71709973" w14:textId="77777777" w:rsidR="00BD5F3A" w:rsidRPr="00BA10B7" w:rsidRDefault="00BD5F3A" w:rsidP="00D57BF1">
      <w:pPr>
        <w:pStyle w:val="ListParagraph"/>
        <w:tabs>
          <w:tab w:val="left" w:pos="9229"/>
        </w:tabs>
        <w:spacing w:line="276" w:lineRule="auto"/>
        <w:ind w:left="502"/>
        <w:jc w:val="both"/>
        <w:rPr>
          <w:lang w:val="en-US"/>
        </w:rPr>
      </w:pPr>
    </w:p>
    <w:p w14:paraId="46BB137E" w14:textId="6DD11EAD" w:rsidR="00BD5F3A" w:rsidRPr="00BA10B7" w:rsidRDefault="00BA10B7" w:rsidP="00D57BF1">
      <w:pPr>
        <w:pStyle w:val="ListParagraph"/>
        <w:numPr>
          <w:ilvl w:val="0"/>
          <w:numId w:val="1"/>
        </w:numPr>
        <w:tabs>
          <w:tab w:val="left" w:pos="9229"/>
        </w:tabs>
        <w:spacing w:line="276" w:lineRule="auto"/>
        <w:jc w:val="both"/>
        <w:rPr>
          <w:b/>
          <w:bCs/>
          <w:sz w:val="28"/>
          <w:szCs w:val="28"/>
          <w:lang w:val="en-US"/>
        </w:rPr>
      </w:pPr>
      <w:r w:rsidRPr="00BA10B7">
        <w:rPr>
          <w:b/>
          <w:bCs/>
          <w:sz w:val="28"/>
          <w:szCs w:val="28"/>
          <w:lang w:val="en-US"/>
        </w:rPr>
        <w:t>Phase 1: Implementation &amp; Deployment</w:t>
      </w:r>
      <w:r w:rsidR="00BD5F3A" w:rsidRPr="00BA10B7">
        <w:rPr>
          <w:b/>
          <w:bCs/>
          <w:sz w:val="28"/>
          <w:szCs w:val="28"/>
          <w:lang w:val="en-US"/>
        </w:rPr>
        <w:t>:-</w:t>
      </w:r>
    </w:p>
    <w:p w14:paraId="0E7FECA6" w14:textId="77777777" w:rsidR="00BA10B7" w:rsidRPr="00BA10B7" w:rsidRDefault="00BA10B7" w:rsidP="00D57BF1">
      <w:pPr>
        <w:pStyle w:val="ListParagraph"/>
        <w:spacing w:after="100" w:afterAutospacing="1" w:line="276" w:lineRule="auto"/>
        <w:ind w:left="502"/>
        <w:jc w:val="both"/>
        <w:rPr>
          <w:rFonts w:eastAsia="Times New Roman" w:cs="Arial"/>
          <w:kern w:val="0"/>
          <w:lang w:eastAsia="en-IN" w:bidi="mr-IN"/>
          <w14:ligatures w14:val="none"/>
        </w:rPr>
      </w:pPr>
      <w:r w:rsidRPr="00BA10B7">
        <w:rPr>
          <w:rFonts w:eastAsia="Times New Roman" w:cs="Arial"/>
          <w:kern w:val="0"/>
          <w:lang w:eastAsia="en-IN" w:bidi="mr-IN"/>
          <w14:ligatures w14:val="none"/>
        </w:rPr>
        <w:t>Phase 1 executes the core analytical engine in Python. It involves breaking down the execution into sub-steps, from establishing the mathematical formula to testing locally and deploying to the cloud.</w:t>
      </w:r>
    </w:p>
    <w:p w14:paraId="521D4B39" w14:textId="77777777" w:rsidR="00BA10B7" w:rsidRPr="00BA10B7" w:rsidRDefault="00BA10B7" w:rsidP="00D57BF1">
      <w:pPr>
        <w:pStyle w:val="ListParagraph"/>
        <w:spacing w:after="100" w:afterAutospacing="1" w:line="276" w:lineRule="auto"/>
        <w:ind w:left="502"/>
        <w:jc w:val="both"/>
        <w:rPr>
          <w:rFonts w:eastAsia="Times New Roman" w:cs="Arial"/>
          <w:kern w:val="0"/>
          <w:lang w:eastAsia="en-IN" w:bidi="mr-IN"/>
          <w14:ligatures w14:val="none"/>
        </w:rPr>
      </w:pPr>
    </w:p>
    <w:p w14:paraId="079FEFFF" w14:textId="77777777" w:rsidR="00BA10B7" w:rsidRPr="00BA10B7" w:rsidRDefault="00BA10B7" w:rsidP="00D57BF1">
      <w:pPr>
        <w:pStyle w:val="ListParagraph"/>
        <w:numPr>
          <w:ilvl w:val="1"/>
          <w:numId w:val="1"/>
        </w:numPr>
        <w:spacing w:after="100" w:afterAutospacing="1" w:line="276" w:lineRule="auto"/>
        <w:jc w:val="both"/>
        <w:rPr>
          <w:rFonts w:eastAsia="Times New Roman" w:cs="Arial"/>
          <w:b/>
          <w:bCs/>
          <w:kern w:val="0"/>
          <w:lang w:eastAsia="en-IN" w:bidi="mr-IN"/>
          <w14:ligatures w14:val="none"/>
        </w:rPr>
      </w:pPr>
      <w:r w:rsidRPr="00BA10B7">
        <w:rPr>
          <w:rFonts w:eastAsia="Times New Roman" w:cs="Arial"/>
          <w:b/>
          <w:bCs/>
          <w:kern w:val="0"/>
          <w:lang w:eastAsia="en-IN" w:bidi="mr-IN"/>
          <w14:ligatures w14:val="none"/>
        </w:rPr>
        <w:t>Core Business Logic &amp; Algorithmic Ruleset</w:t>
      </w:r>
    </w:p>
    <w:p w14:paraId="1D0209B6" w14:textId="14231B16" w:rsidR="00BA10B7" w:rsidRPr="00BA10B7" w:rsidRDefault="00BA10B7" w:rsidP="00D57BF1">
      <w:pPr>
        <w:pStyle w:val="ListParagraph"/>
        <w:spacing w:after="100" w:afterAutospacing="1" w:line="276" w:lineRule="auto"/>
        <w:ind w:left="1260"/>
        <w:jc w:val="both"/>
        <w:rPr>
          <w:rFonts w:eastAsia="Times New Roman" w:cs="Arial"/>
          <w:kern w:val="0"/>
          <w:lang w:eastAsia="en-IN" w:bidi="mr-IN"/>
          <w14:ligatures w14:val="none"/>
        </w:rPr>
      </w:pPr>
      <w:r w:rsidRPr="00BA10B7">
        <w:rPr>
          <w:rFonts w:eastAsia="Times New Roman" w:cs="Arial"/>
          <w:kern w:val="0"/>
          <w:lang w:eastAsia="en-IN" w:bidi="mr-IN"/>
          <w14:ligatures w14:val="none"/>
        </w:rPr>
        <w:t>The engine normalizes data, so every supplier is judged on the exact same criteria. It calculates the true bottom line by factoring in unit price, shipping costs, historical defect rates, and lead times.</w:t>
      </w:r>
    </w:p>
    <w:p w14:paraId="2ACFC78A" w14:textId="77777777" w:rsidR="00BA10B7" w:rsidRPr="00BA10B7" w:rsidRDefault="00BA10B7" w:rsidP="00D57BF1">
      <w:pPr>
        <w:pStyle w:val="ListParagraph"/>
        <w:spacing w:after="100" w:afterAutospacing="1" w:line="276" w:lineRule="auto"/>
        <w:ind w:left="1260"/>
        <w:jc w:val="both"/>
        <w:rPr>
          <w:rFonts w:eastAsia="Times New Roman" w:cs="Arial"/>
          <w:kern w:val="0"/>
          <w:lang w:eastAsia="en-IN" w:bidi="mr-IN"/>
          <w14:ligatures w14:val="none"/>
        </w:rPr>
      </w:pPr>
    </w:p>
    <w:p w14:paraId="49A9A6B0" w14:textId="77777777" w:rsidR="00BA10B7" w:rsidRPr="00BA10B7" w:rsidRDefault="00BA10B7" w:rsidP="00D57BF1">
      <w:pPr>
        <w:pStyle w:val="ListParagraph"/>
        <w:numPr>
          <w:ilvl w:val="1"/>
          <w:numId w:val="1"/>
        </w:numPr>
        <w:spacing w:after="100" w:afterAutospacing="1" w:line="276" w:lineRule="auto"/>
        <w:jc w:val="both"/>
        <w:rPr>
          <w:rFonts w:eastAsia="Times New Roman" w:cs="Arial"/>
          <w:b/>
          <w:bCs/>
          <w:kern w:val="0"/>
          <w:lang w:eastAsia="en-IN" w:bidi="mr-IN"/>
          <w14:ligatures w14:val="none"/>
        </w:rPr>
      </w:pPr>
      <w:r w:rsidRPr="00BA10B7">
        <w:rPr>
          <w:rFonts w:eastAsia="Times New Roman" w:cs="Arial"/>
          <w:b/>
          <w:bCs/>
          <w:kern w:val="0"/>
          <w:lang w:eastAsia="en-IN" w:bidi="mr-IN"/>
          <w14:ligatures w14:val="none"/>
        </w:rPr>
        <w:t>Total Cost of Ownership (TCO) Mathematical Model</w:t>
      </w:r>
    </w:p>
    <w:p w14:paraId="0D26BE5D" w14:textId="6012BB55" w:rsidR="00BA10B7" w:rsidRDefault="00BA10B7" w:rsidP="00D57BF1">
      <w:pPr>
        <w:pStyle w:val="ListParagraph"/>
        <w:spacing w:after="100" w:afterAutospacing="1" w:line="276" w:lineRule="auto"/>
        <w:ind w:left="1260"/>
        <w:jc w:val="both"/>
        <w:rPr>
          <w:rFonts w:eastAsia="Times New Roman" w:cs="Arial"/>
          <w:kern w:val="0"/>
          <w:lang w:eastAsia="en-IN" w:bidi="mr-IN"/>
          <w14:ligatures w14:val="none"/>
        </w:rPr>
      </w:pPr>
      <w:r w:rsidRPr="00BA10B7">
        <w:rPr>
          <w:rFonts w:eastAsia="Times New Roman" w:cs="Arial"/>
          <w:kern w:val="0"/>
          <w:lang w:eastAsia="en-IN" w:bidi="mr-IN"/>
          <w14:ligatures w14:val="none"/>
        </w:rPr>
        <w:t xml:space="preserve">The baseline TCO evaluation takes the unit price and stacks financial "penalties" on top of it. The exact formula implemented is: </w:t>
      </w:r>
    </w:p>
    <w:p w14:paraId="01EF21F0" w14:textId="30C64C32" w:rsidR="00BA10B7" w:rsidRPr="00BA10B7" w:rsidRDefault="00BA10B7" w:rsidP="00D57BF1">
      <w:pPr>
        <w:pStyle w:val="ListParagraph"/>
        <w:spacing w:after="100" w:afterAutospacing="1" w:line="276" w:lineRule="auto"/>
        <w:ind w:left="1260"/>
        <w:jc w:val="both"/>
        <w:rPr>
          <w:rFonts w:eastAsia="Times New Roman" w:cs="Arial"/>
          <w:kern w:val="0"/>
          <w:lang w:eastAsia="en-IN" w:bidi="mr-IN"/>
          <w14:ligatures w14:val="none"/>
        </w:rPr>
      </w:pPr>
      <w:r w:rsidRPr="00BA10B7">
        <w:rPr>
          <w:rFonts w:eastAsia="Times New Roman" w:cs="Arial"/>
          <w:noProof/>
          <w:kern w:val="0"/>
          <w:lang w:eastAsia="en-IN" w:bidi="mr-IN"/>
          <w14:ligatures w14:val="none"/>
        </w:rPr>
        <w:drawing>
          <wp:anchor distT="0" distB="0" distL="114300" distR="114300" simplePos="0" relativeHeight="251659264" behindDoc="0" locked="0" layoutInCell="1" allowOverlap="1" wp14:anchorId="1C63ECBA" wp14:editId="0C1E7432">
            <wp:simplePos x="0" y="0"/>
            <wp:positionH relativeFrom="page">
              <wp:align>center</wp:align>
            </wp:positionH>
            <wp:positionV relativeFrom="paragraph">
              <wp:posOffset>107315</wp:posOffset>
            </wp:positionV>
            <wp:extent cx="3886200" cy="457200"/>
            <wp:effectExtent l="0" t="0" r="0" b="0"/>
            <wp:wrapNone/>
            <wp:docPr id="75374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49354" name=""/>
                    <pic:cNvPicPr/>
                  </pic:nvPicPr>
                  <pic:blipFill>
                    <a:blip r:embed="rId8">
                      <a:extLst>
                        <a:ext uri="{28A0092B-C50C-407E-A947-70E740481C1C}">
                          <a14:useLocalDpi xmlns:a14="http://schemas.microsoft.com/office/drawing/2010/main" val="0"/>
                        </a:ext>
                      </a:extLst>
                    </a:blip>
                    <a:stretch>
                      <a:fillRect/>
                    </a:stretch>
                  </pic:blipFill>
                  <pic:spPr>
                    <a:xfrm>
                      <a:off x="0" y="0"/>
                      <a:ext cx="3886200" cy="457200"/>
                    </a:xfrm>
                    <a:prstGeom prst="rect">
                      <a:avLst/>
                    </a:prstGeom>
                  </pic:spPr>
                </pic:pic>
              </a:graphicData>
            </a:graphic>
            <wp14:sizeRelH relativeFrom="page">
              <wp14:pctWidth>0</wp14:pctWidth>
            </wp14:sizeRelH>
            <wp14:sizeRelV relativeFrom="page">
              <wp14:pctHeight>0</wp14:pctHeight>
            </wp14:sizeRelV>
          </wp:anchor>
        </w:drawing>
      </w:r>
    </w:p>
    <w:p w14:paraId="38F5623C" w14:textId="4BC71D92" w:rsidR="00BA10B7" w:rsidRPr="00BA10B7" w:rsidRDefault="00BA10B7" w:rsidP="00D57BF1">
      <w:pPr>
        <w:pStyle w:val="ListParagraph"/>
        <w:spacing w:after="100" w:afterAutospacing="1" w:line="276" w:lineRule="auto"/>
        <w:ind w:left="1260"/>
        <w:jc w:val="both"/>
        <w:rPr>
          <w:rFonts w:eastAsia="Times New Roman" w:cs="Arial"/>
          <w:kern w:val="0"/>
          <w:lang w:eastAsia="en-IN" w:bidi="mr-IN"/>
          <w14:ligatures w14:val="none"/>
        </w:rPr>
      </w:pPr>
    </w:p>
    <w:p w14:paraId="2FF9AC47" w14:textId="2F44EB36" w:rsidR="00BA10B7" w:rsidRDefault="00BA10B7" w:rsidP="00D57BF1">
      <w:pPr>
        <w:pStyle w:val="ListParagraph"/>
        <w:spacing w:after="100" w:afterAutospacing="1" w:line="276" w:lineRule="auto"/>
        <w:ind w:left="1260"/>
        <w:jc w:val="both"/>
        <w:rPr>
          <w:rFonts w:eastAsia="Times New Roman" w:cs="Arial"/>
          <w:kern w:val="0"/>
          <w:lang w:eastAsia="en-IN" w:bidi="mr-IN"/>
          <w14:ligatures w14:val="none"/>
        </w:rPr>
      </w:pPr>
    </w:p>
    <w:p w14:paraId="2E9E0AE6" w14:textId="77777777" w:rsidR="00BA10B7" w:rsidRPr="00BA10B7" w:rsidRDefault="00BA10B7" w:rsidP="00D57BF1">
      <w:pPr>
        <w:pStyle w:val="ListParagraph"/>
        <w:spacing w:after="100" w:afterAutospacing="1" w:line="276" w:lineRule="auto"/>
        <w:ind w:left="1260"/>
        <w:jc w:val="both"/>
        <w:rPr>
          <w:rFonts w:eastAsia="Times New Roman" w:cs="Arial"/>
          <w:kern w:val="0"/>
          <w:lang w:eastAsia="en-IN" w:bidi="mr-IN"/>
          <w14:ligatures w14:val="none"/>
        </w:rPr>
      </w:pPr>
    </w:p>
    <w:p w14:paraId="44BB4C41" w14:textId="77777777" w:rsidR="00BA10B7" w:rsidRPr="00BA10B7" w:rsidRDefault="00BA10B7" w:rsidP="00D57BF1">
      <w:pPr>
        <w:pStyle w:val="ListParagraph"/>
        <w:numPr>
          <w:ilvl w:val="1"/>
          <w:numId w:val="1"/>
        </w:numPr>
        <w:spacing w:after="100" w:afterAutospacing="1" w:line="276" w:lineRule="auto"/>
        <w:jc w:val="both"/>
        <w:outlineLvl w:val="2"/>
        <w:rPr>
          <w:rFonts w:eastAsia="Times New Roman" w:cs="Arial"/>
          <w:b/>
          <w:bCs/>
          <w:kern w:val="0"/>
          <w:lang w:eastAsia="en-IN" w:bidi="mr-IN"/>
          <w14:ligatures w14:val="none"/>
        </w:rPr>
      </w:pPr>
      <w:r w:rsidRPr="00BA10B7">
        <w:rPr>
          <w:rFonts w:eastAsia="Times New Roman" w:cs="Arial"/>
          <w:b/>
          <w:bCs/>
          <w:kern w:val="0"/>
          <w:lang w:eastAsia="en-IN" w:bidi="mr-IN"/>
          <w14:ligatures w14:val="none"/>
        </w:rPr>
        <w:t>Data Ingestion &amp; Relational Structuring</w:t>
      </w:r>
    </w:p>
    <w:p w14:paraId="757EBFF5" w14:textId="51835D42" w:rsidR="00547AF2" w:rsidRDefault="00547AF2" w:rsidP="00547AF2">
      <w:pPr>
        <w:pStyle w:val="ListParagraph"/>
        <w:spacing w:after="100" w:afterAutospacing="1" w:line="276" w:lineRule="auto"/>
        <w:ind w:left="1260"/>
        <w:jc w:val="both"/>
        <w:outlineLvl w:val="2"/>
        <w:rPr>
          <w:rFonts w:eastAsia="Times New Roman" w:cs="Arial"/>
          <w:kern w:val="0"/>
          <w:lang w:eastAsia="en-IN" w:bidi="mr-IN"/>
          <w14:ligatures w14:val="none"/>
        </w:rPr>
      </w:pPr>
      <w:r w:rsidRPr="00547AF2">
        <w:rPr>
          <w:rFonts w:eastAsia="Times New Roman" w:cs="Arial"/>
          <w:kern w:val="0"/>
          <w:lang w:eastAsia="en-IN" w:bidi="mr-IN"/>
          <w14:ligatures w14:val="none"/>
        </w:rPr>
        <w:t xml:space="preserve">For Phase 1, the data is consolidated into a single, comprehensive flat table (CSV) to streamline ingestion into the Pandas optimization engine. Rather than using multiple relational tables, this unified dataset encompasses all requisite variables in one place. It seamlessly combines overarching supplier profiles (e.g., Reliability Score, Region, Max Capacity), item definitions (e.g., Baseline Cost, SKU, Commodity), and the dynamic </w:t>
      </w:r>
      <w:r w:rsidRPr="00547AF2">
        <w:rPr>
          <w:rFonts w:eastAsia="Times New Roman" w:cs="Arial"/>
          <w:kern w:val="0"/>
          <w:lang w:eastAsia="en-IN" w:bidi="mr-IN"/>
          <w14:ligatures w14:val="none"/>
        </w:rPr>
        <w:lastRenderedPageBreak/>
        <w:t>transactional bid inputs (e.g., Unit Price, Lead Time, Defect Rate) required for the algorithm.</w:t>
      </w:r>
    </w:p>
    <w:p w14:paraId="188A937F" w14:textId="7504CD3F" w:rsidR="00547AF2" w:rsidRPr="00547AF2" w:rsidRDefault="008E335D" w:rsidP="00547AF2">
      <w:pPr>
        <w:pStyle w:val="ListParagraph"/>
        <w:spacing w:after="100" w:afterAutospacing="1" w:line="276" w:lineRule="auto"/>
        <w:ind w:left="1260"/>
        <w:jc w:val="both"/>
        <w:outlineLvl w:val="2"/>
        <w:rPr>
          <w:rFonts w:eastAsia="Times New Roman" w:cs="Arial"/>
          <w:kern w:val="0"/>
          <w:lang w:eastAsia="en-IN" w:bidi="mr-IN"/>
          <w14:ligatures w14:val="none"/>
        </w:rPr>
      </w:pPr>
      <w:r w:rsidRPr="00547AF2">
        <w:rPr>
          <w:rFonts w:eastAsia="Times New Roman" w:cs="Arial"/>
          <w:kern w:val="0"/>
          <w:lang w:eastAsia="en-IN" w:bidi="mr-IN"/>
          <w14:ligatures w14:val="none"/>
        </w:rPr>
        <w:drawing>
          <wp:anchor distT="0" distB="0" distL="114300" distR="114300" simplePos="0" relativeHeight="251660288" behindDoc="0" locked="0" layoutInCell="1" allowOverlap="1" wp14:anchorId="0F5A647F" wp14:editId="1899F08C">
            <wp:simplePos x="0" y="0"/>
            <wp:positionH relativeFrom="margin">
              <wp:posOffset>429895</wp:posOffset>
            </wp:positionH>
            <wp:positionV relativeFrom="paragraph">
              <wp:posOffset>63012</wp:posOffset>
            </wp:positionV>
            <wp:extent cx="5603630" cy="1358492"/>
            <wp:effectExtent l="0" t="0" r="0" b="0"/>
            <wp:wrapNone/>
            <wp:docPr id="160523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3746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03630" cy="1358492"/>
                    </a:xfrm>
                    <a:prstGeom prst="rect">
                      <a:avLst/>
                    </a:prstGeom>
                  </pic:spPr>
                </pic:pic>
              </a:graphicData>
            </a:graphic>
            <wp14:sizeRelH relativeFrom="page">
              <wp14:pctWidth>0</wp14:pctWidth>
            </wp14:sizeRelH>
            <wp14:sizeRelV relativeFrom="page">
              <wp14:pctHeight>0</wp14:pctHeight>
            </wp14:sizeRelV>
          </wp:anchor>
        </w:drawing>
      </w:r>
    </w:p>
    <w:p w14:paraId="3478002B" w14:textId="6B66D751" w:rsidR="00547AF2" w:rsidRDefault="00547AF2"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7F9D4D19" w14:textId="6AE0D977" w:rsidR="00547AF2" w:rsidRDefault="00547AF2"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32776A90" w14:textId="77777777" w:rsidR="00547AF2" w:rsidRDefault="00547AF2"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703ACD5E" w14:textId="3BD06208" w:rsidR="00547AF2" w:rsidRDefault="00547AF2"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6F2D15E4" w14:textId="4356D3B6" w:rsidR="00547AF2" w:rsidRDefault="00547AF2"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38A74A2B" w14:textId="77777777" w:rsidR="00547AF2" w:rsidRDefault="00547AF2"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025A6CBD" w14:textId="49A9AB84" w:rsidR="00547AF2"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r w:rsidRPr="00547AF2">
        <w:rPr>
          <w:rFonts w:eastAsia="Times New Roman" w:cs="Arial"/>
          <w:kern w:val="0"/>
          <w:lang w:eastAsia="en-IN" w:bidi="mr-IN"/>
          <w14:ligatures w14:val="none"/>
        </w:rPr>
        <w:drawing>
          <wp:anchor distT="0" distB="0" distL="114300" distR="114300" simplePos="0" relativeHeight="251661312" behindDoc="0" locked="0" layoutInCell="1" allowOverlap="1" wp14:anchorId="61E59D40" wp14:editId="41EF68F2">
            <wp:simplePos x="0" y="0"/>
            <wp:positionH relativeFrom="page">
              <wp:posOffset>1491615</wp:posOffset>
            </wp:positionH>
            <wp:positionV relativeFrom="paragraph">
              <wp:posOffset>42692</wp:posOffset>
            </wp:positionV>
            <wp:extent cx="4577861" cy="1258485"/>
            <wp:effectExtent l="0" t="0" r="0" b="0"/>
            <wp:wrapNone/>
            <wp:docPr id="75873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3139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7861" cy="1258485"/>
                    </a:xfrm>
                    <a:prstGeom prst="rect">
                      <a:avLst/>
                    </a:prstGeom>
                  </pic:spPr>
                </pic:pic>
              </a:graphicData>
            </a:graphic>
            <wp14:sizeRelH relativeFrom="page">
              <wp14:pctWidth>0</wp14:pctWidth>
            </wp14:sizeRelH>
            <wp14:sizeRelV relativeFrom="page">
              <wp14:pctHeight>0</wp14:pctHeight>
            </wp14:sizeRelV>
          </wp:anchor>
        </w:drawing>
      </w:r>
    </w:p>
    <w:p w14:paraId="40A052FB" w14:textId="2A84F4A2" w:rsidR="00547AF2" w:rsidRDefault="00547AF2"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34C0B48" w14:textId="77C1FB16" w:rsidR="00547AF2" w:rsidRDefault="00547AF2"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25085FB9" w14:textId="77777777" w:rsidR="00547AF2" w:rsidRDefault="00547AF2"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1FBC65C6" w14:textId="7DE216ED" w:rsidR="00547AF2" w:rsidRPr="00547AF2" w:rsidRDefault="00547AF2" w:rsidP="00547AF2">
      <w:pPr>
        <w:spacing w:after="100" w:afterAutospacing="1" w:line="276" w:lineRule="auto"/>
        <w:jc w:val="both"/>
        <w:outlineLvl w:val="2"/>
        <w:rPr>
          <w:rFonts w:eastAsia="Times New Roman" w:cs="Arial"/>
          <w:kern w:val="0"/>
          <w:lang w:eastAsia="en-IN" w:bidi="mr-IN"/>
          <w14:ligatures w14:val="none"/>
        </w:rPr>
      </w:pPr>
    </w:p>
    <w:p w14:paraId="53FD9CC5" w14:textId="77777777" w:rsidR="00BA10B7" w:rsidRPr="00BA10B7" w:rsidRDefault="00BA10B7" w:rsidP="00D57BF1">
      <w:pPr>
        <w:pStyle w:val="ListParagraph"/>
        <w:numPr>
          <w:ilvl w:val="1"/>
          <w:numId w:val="1"/>
        </w:numPr>
        <w:spacing w:after="100" w:afterAutospacing="1" w:line="276" w:lineRule="auto"/>
        <w:jc w:val="both"/>
        <w:outlineLvl w:val="2"/>
        <w:rPr>
          <w:rFonts w:eastAsia="Times New Roman" w:cs="Arial"/>
          <w:b/>
          <w:bCs/>
          <w:kern w:val="0"/>
          <w:lang w:eastAsia="en-IN" w:bidi="mr-IN"/>
          <w14:ligatures w14:val="none"/>
        </w:rPr>
      </w:pPr>
      <w:r w:rsidRPr="00BA10B7">
        <w:rPr>
          <w:rFonts w:eastAsia="Times New Roman" w:cs="Arial"/>
          <w:b/>
          <w:bCs/>
          <w:kern w:val="0"/>
          <w:lang w:eastAsia="en-IN" w:bidi="mr-IN"/>
          <w14:ligatures w14:val="none"/>
        </w:rPr>
        <w:t>Initial Research &amp; Development (R&amp;D) via Vectorized Operations</w:t>
      </w:r>
    </w:p>
    <w:p w14:paraId="3CF964E1" w14:textId="5B3071A6" w:rsidR="00BA10B7" w:rsidRDefault="00BA10B7" w:rsidP="00D57BF1">
      <w:pPr>
        <w:pStyle w:val="ListParagraph"/>
        <w:spacing w:after="100" w:afterAutospacing="1" w:line="276" w:lineRule="auto"/>
        <w:ind w:left="1260"/>
        <w:jc w:val="both"/>
        <w:outlineLvl w:val="2"/>
        <w:rPr>
          <w:rFonts w:eastAsia="Times New Roman" w:cs="Arial"/>
          <w:kern w:val="0"/>
          <w:lang w:eastAsia="en-IN" w:bidi="mr-IN"/>
          <w14:ligatures w14:val="none"/>
        </w:rPr>
      </w:pPr>
      <w:r w:rsidRPr="00BA10B7">
        <w:rPr>
          <w:rFonts w:eastAsia="Times New Roman" w:cs="Arial"/>
          <w:kern w:val="0"/>
          <w:lang w:eastAsia="en-IN" w:bidi="mr-IN"/>
          <w14:ligatures w14:val="none"/>
        </w:rPr>
        <w:t xml:space="preserve">Initial R&amp;D was conducted in a Jupyter Notebook to test the math without UI overhead. To ensure lightning-fast execution and enterprise scalability, </w:t>
      </w:r>
      <w:proofErr w:type="gramStart"/>
      <w:r w:rsidRPr="00BA10B7">
        <w:rPr>
          <w:rFonts w:eastAsia="Times New Roman" w:cs="Arial"/>
          <w:kern w:val="0"/>
          <w:lang w:eastAsia="en-IN" w:bidi="mr-IN"/>
          <w14:ligatures w14:val="none"/>
        </w:rPr>
        <w:t>Pandas</w:t>
      </w:r>
      <w:proofErr w:type="gramEnd"/>
      <w:r w:rsidRPr="00BA10B7">
        <w:rPr>
          <w:rFonts w:eastAsia="Times New Roman" w:cs="Arial"/>
          <w:kern w:val="0"/>
          <w:lang w:eastAsia="en-IN" w:bidi="mr-IN"/>
          <w14:ligatures w14:val="none"/>
        </w:rPr>
        <w:t xml:space="preserve"> vectorization was utilized to calculate metrics across all rows simultaneously, avoiding slow for-loops entirely.</w:t>
      </w:r>
    </w:p>
    <w:p w14:paraId="35A4B3A4" w14:textId="6C84DD3F"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r w:rsidRPr="008E335D">
        <w:rPr>
          <w:rFonts w:eastAsia="Times New Roman" w:cs="Arial"/>
          <w:kern w:val="0"/>
          <w:lang w:eastAsia="en-IN" w:bidi="mr-IN"/>
          <w14:ligatures w14:val="none"/>
        </w:rPr>
        <w:drawing>
          <wp:anchor distT="0" distB="0" distL="114300" distR="114300" simplePos="0" relativeHeight="251662336" behindDoc="0" locked="0" layoutInCell="1" allowOverlap="1" wp14:anchorId="0112F8E3" wp14:editId="71616F15">
            <wp:simplePos x="0" y="0"/>
            <wp:positionH relativeFrom="margin">
              <wp:align>center</wp:align>
            </wp:positionH>
            <wp:positionV relativeFrom="paragraph">
              <wp:posOffset>5080</wp:posOffset>
            </wp:positionV>
            <wp:extent cx="4938038" cy="2093499"/>
            <wp:effectExtent l="0" t="0" r="0" b="2540"/>
            <wp:wrapNone/>
            <wp:docPr id="97379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9047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38038" cy="2093499"/>
                    </a:xfrm>
                    <a:prstGeom prst="rect">
                      <a:avLst/>
                    </a:prstGeom>
                  </pic:spPr>
                </pic:pic>
              </a:graphicData>
            </a:graphic>
            <wp14:sizeRelH relativeFrom="page">
              <wp14:pctWidth>0</wp14:pctWidth>
            </wp14:sizeRelH>
            <wp14:sizeRelV relativeFrom="page">
              <wp14:pctHeight>0</wp14:pctHeight>
            </wp14:sizeRelV>
          </wp:anchor>
        </w:drawing>
      </w:r>
    </w:p>
    <w:p w14:paraId="4644821C"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3315F1EE"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CC270CB"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60EDD33"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5BDB5E63"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5EE1079"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2926DA3F"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651B43F7"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6639B0B0"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77716E10" w14:textId="7515FE9B"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F03AEBD" w14:textId="67D570A0"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r w:rsidRPr="008E335D">
        <w:rPr>
          <w:rFonts w:eastAsia="Times New Roman" w:cs="Arial"/>
          <w:kern w:val="0"/>
          <w:lang w:eastAsia="en-IN" w:bidi="mr-IN"/>
          <w14:ligatures w14:val="none"/>
        </w:rPr>
        <w:drawing>
          <wp:anchor distT="0" distB="0" distL="114300" distR="114300" simplePos="0" relativeHeight="251663360" behindDoc="0" locked="0" layoutInCell="1" allowOverlap="1" wp14:anchorId="08555A90" wp14:editId="741F5735">
            <wp:simplePos x="0" y="0"/>
            <wp:positionH relativeFrom="margin">
              <wp:align>center</wp:align>
            </wp:positionH>
            <wp:positionV relativeFrom="paragraph">
              <wp:posOffset>7962</wp:posOffset>
            </wp:positionV>
            <wp:extent cx="5029200" cy="2328315"/>
            <wp:effectExtent l="0" t="0" r="0" b="0"/>
            <wp:wrapNone/>
            <wp:docPr id="4125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997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9200" cy="2328315"/>
                    </a:xfrm>
                    <a:prstGeom prst="rect">
                      <a:avLst/>
                    </a:prstGeom>
                  </pic:spPr>
                </pic:pic>
              </a:graphicData>
            </a:graphic>
            <wp14:sizeRelH relativeFrom="page">
              <wp14:pctWidth>0</wp14:pctWidth>
            </wp14:sizeRelH>
            <wp14:sizeRelV relativeFrom="page">
              <wp14:pctHeight>0</wp14:pctHeight>
            </wp14:sizeRelV>
          </wp:anchor>
        </w:drawing>
      </w:r>
    </w:p>
    <w:p w14:paraId="275B8CAB" w14:textId="0A7E1C8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1BA15B1B"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27C7A5C2"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68B77A1A" w14:textId="7D053432"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2470781A"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14FB1068" w14:textId="6B1A5B5C"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6E2AE7BA"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0F40E0B7" w14:textId="5B5997C0"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CB826B4" w14:textId="7A9651C2"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5A2E1237" w14:textId="77777777" w:rsidR="00BA10B7" w:rsidRPr="008E335D" w:rsidRDefault="00BA10B7" w:rsidP="008E335D">
      <w:pPr>
        <w:spacing w:after="100" w:afterAutospacing="1" w:line="276" w:lineRule="auto"/>
        <w:jc w:val="both"/>
        <w:outlineLvl w:val="2"/>
        <w:rPr>
          <w:rFonts w:eastAsia="Times New Roman" w:cs="Arial"/>
          <w:kern w:val="0"/>
          <w:lang w:eastAsia="en-IN" w:bidi="mr-IN"/>
          <w14:ligatures w14:val="none"/>
        </w:rPr>
      </w:pPr>
    </w:p>
    <w:p w14:paraId="2F16F4DC" w14:textId="77777777" w:rsidR="00BA10B7" w:rsidRPr="00BA10B7" w:rsidRDefault="00BA10B7" w:rsidP="00D57BF1">
      <w:pPr>
        <w:pStyle w:val="ListParagraph"/>
        <w:numPr>
          <w:ilvl w:val="1"/>
          <w:numId w:val="1"/>
        </w:numPr>
        <w:spacing w:after="100" w:afterAutospacing="1" w:line="276" w:lineRule="auto"/>
        <w:jc w:val="both"/>
        <w:outlineLvl w:val="2"/>
        <w:rPr>
          <w:rFonts w:eastAsia="Times New Roman" w:cs="Arial"/>
          <w:b/>
          <w:bCs/>
          <w:kern w:val="0"/>
          <w:lang w:eastAsia="en-IN" w:bidi="mr-IN"/>
          <w14:ligatures w14:val="none"/>
        </w:rPr>
      </w:pPr>
      <w:r w:rsidRPr="00BA10B7">
        <w:rPr>
          <w:rFonts w:eastAsia="Times New Roman" w:cs="Arial"/>
          <w:b/>
          <w:bCs/>
          <w:kern w:val="0"/>
          <w:lang w:eastAsia="en-IN" w:bidi="mr-IN"/>
          <w14:ligatures w14:val="none"/>
        </w:rPr>
        <w:lastRenderedPageBreak/>
        <w:t>Data Validation &amp; Algorithmic Testing</w:t>
      </w:r>
    </w:p>
    <w:p w14:paraId="39998CF3" w14:textId="282E3CC0" w:rsidR="00BA10B7" w:rsidRDefault="00BA10B7" w:rsidP="00D57BF1">
      <w:pPr>
        <w:pStyle w:val="ListParagraph"/>
        <w:spacing w:after="100" w:afterAutospacing="1" w:line="276" w:lineRule="auto"/>
        <w:ind w:left="1260"/>
        <w:jc w:val="both"/>
        <w:outlineLvl w:val="2"/>
        <w:rPr>
          <w:rFonts w:eastAsia="Times New Roman" w:cs="Arial"/>
          <w:kern w:val="0"/>
          <w:lang w:eastAsia="en-IN" w:bidi="mr-IN"/>
          <w14:ligatures w14:val="none"/>
        </w:rPr>
      </w:pPr>
      <w:r w:rsidRPr="00BA10B7">
        <w:rPr>
          <w:rFonts w:eastAsia="Times New Roman" w:cs="Arial"/>
          <w:kern w:val="0"/>
          <w:lang w:eastAsia="en-IN" w:bidi="mr-IN"/>
          <w14:ligatures w14:val="none"/>
        </w:rPr>
        <w:t>The decoupled architecture allowed for rigorous testing using a mocked CSV dataset of suppliers bidding on industrial materials like bearings.</w:t>
      </w:r>
    </w:p>
    <w:p w14:paraId="1BE04333" w14:textId="10DD5783"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r w:rsidRPr="008E335D">
        <w:rPr>
          <w:rFonts w:eastAsia="Times New Roman" w:cs="Arial"/>
          <w:kern w:val="0"/>
          <w:lang w:eastAsia="en-IN" w:bidi="mr-IN"/>
          <w14:ligatures w14:val="none"/>
        </w:rPr>
        <w:drawing>
          <wp:anchor distT="0" distB="0" distL="114300" distR="114300" simplePos="0" relativeHeight="251664384" behindDoc="0" locked="0" layoutInCell="1" allowOverlap="1" wp14:anchorId="6C3105FB" wp14:editId="530EA6BC">
            <wp:simplePos x="0" y="0"/>
            <wp:positionH relativeFrom="page">
              <wp:align>center</wp:align>
            </wp:positionH>
            <wp:positionV relativeFrom="paragraph">
              <wp:posOffset>160655</wp:posOffset>
            </wp:positionV>
            <wp:extent cx="5029200" cy="1239520"/>
            <wp:effectExtent l="0" t="0" r="0" b="0"/>
            <wp:wrapNone/>
            <wp:docPr id="55249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9663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9200" cy="1239520"/>
                    </a:xfrm>
                    <a:prstGeom prst="rect">
                      <a:avLst/>
                    </a:prstGeom>
                  </pic:spPr>
                </pic:pic>
              </a:graphicData>
            </a:graphic>
            <wp14:sizeRelH relativeFrom="page">
              <wp14:pctWidth>0</wp14:pctWidth>
            </wp14:sizeRelH>
            <wp14:sizeRelV relativeFrom="page">
              <wp14:pctHeight>0</wp14:pctHeight>
            </wp14:sizeRelV>
          </wp:anchor>
        </w:drawing>
      </w:r>
    </w:p>
    <w:p w14:paraId="3945218C"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1903EEEE"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7E35E45" w14:textId="77777777" w:rsidR="008E335D" w:rsidRDefault="008E335D"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1A7CB2DE" w14:textId="63893AF0" w:rsidR="008E335D" w:rsidRPr="008E335D" w:rsidRDefault="008E335D" w:rsidP="008E335D">
      <w:pPr>
        <w:spacing w:after="100" w:afterAutospacing="1" w:line="276" w:lineRule="auto"/>
        <w:jc w:val="both"/>
        <w:outlineLvl w:val="2"/>
        <w:rPr>
          <w:rFonts w:eastAsia="Times New Roman" w:cs="Arial"/>
          <w:kern w:val="0"/>
          <w:lang w:eastAsia="en-IN" w:bidi="mr-IN"/>
          <w14:ligatures w14:val="none"/>
        </w:rPr>
      </w:pPr>
      <w:r>
        <w:rPr>
          <w:rFonts w:eastAsia="Times New Roman" w:cs="Arial"/>
          <w:kern w:val="0"/>
          <w:lang w:eastAsia="en-IN" w:bidi="mr-IN"/>
          <w14:ligatures w14:val="none"/>
        </w:rPr>
        <w:tab/>
      </w:r>
      <w:r>
        <w:rPr>
          <w:rFonts w:eastAsia="Times New Roman" w:cs="Arial"/>
          <w:kern w:val="0"/>
          <w:lang w:eastAsia="en-IN" w:bidi="mr-IN"/>
          <w14:ligatures w14:val="none"/>
        </w:rPr>
        <w:tab/>
      </w:r>
    </w:p>
    <w:p w14:paraId="531451EF" w14:textId="77777777" w:rsidR="00BA10B7" w:rsidRPr="00BA10B7" w:rsidRDefault="00BA10B7"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1C0FF4D7" w14:textId="77777777" w:rsidR="00BA10B7" w:rsidRPr="00BA10B7" w:rsidRDefault="00BA10B7" w:rsidP="00D57BF1">
      <w:pPr>
        <w:pStyle w:val="ListParagraph"/>
        <w:numPr>
          <w:ilvl w:val="1"/>
          <w:numId w:val="1"/>
        </w:numPr>
        <w:spacing w:after="100" w:afterAutospacing="1" w:line="276" w:lineRule="auto"/>
        <w:jc w:val="both"/>
        <w:outlineLvl w:val="2"/>
        <w:rPr>
          <w:rFonts w:eastAsia="Times New Roman" w:cs="Arial"/>
          <w:b/>
          <w:bCs/>
          <w:kern w:val="0"/>
          <w:lang w:eastAsia="en-IN" w:bidi="mr-IN"/>
          <w14:ligatures w14:val="none"/>
        </w:rPr>
      </w:pPr>
      <w:r w:rsidRPr="00BA10B7">
        <w:rPr>
          <w:rFonts w:eastAsia="Times New Roman" w:cs="Arial"/>
          <w:b/>
          <w:bCs/>
          <w:kern w:val="0"/>
          <w:lang w:eastAsia="en-IN" w:bidi="mr-IN"/>
          <w14:ligatures w14:val="none"/>
        </w:rPr>
        <w:t>Enterprise Codebase Transition</w:t>
      </w:r>
    </w:p>
    <w:p w14:paraId="66FDF42B" w14:textId="04A69FDA" w:rsidR="00BA10B7" w:rsidRDefault="00BA10B7" w:rsidP="00D57BF1">
      <w:pPr>
        <w:pStyle w:val="ListParagraph"/>
        <w:spacing w:after="100" w:afterAutospacing="1" w:line="276" w:lineRule="auto"/>
        <w:ind w:left="1260"/>
        <w:jc w:val="both"/>
        <w:outlineLvl w:val="2"/>
        <w:rPr>
          <w:rFonts w:eastAsia="Times New Roman" w:cs="Arial"/>
          <w:kern w:val="0"/>
          <w:lang w:eastAsia="en-IN" w:bidi="mr-IN"/>
          <w14:ligatures w14:val="none"/>
        </w:rPr>
      </w:pPr>
      <w:r w:rsidRPr="00BA10B7">
        <w:rPr>
          <w:rFonts w:eastAsia="Times New Roman" w:cs="Arial"/>
          <w:kern w:val="0"/>
          <w:lang w:eastAsia="en-IN" w:bidi="mr-IN"/>
          <w14:ligatures w14:val="none"/>
        </w:rPr>
        <w:t>The raw Python logic (specifically the calculate_tco() function) was transitioned into an app.py script in VS Code, officially separating the analytical math from the frontend.</w:t>
      </w:r>
    </w:p>
    <w:p w14:paraId="6A480F1D" w14:textId="7BFC770C"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AF444EF" w14:textId="074F184F"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r w:rsidRPr="00FB06E3">
        <w:rPr>
          <w:rFonts w:eastAsia="Times New Roman" w:cs="Arial"/>
          <w:kern w:val="0"/>
          <w:lang w:eastAsia="en-IN" w:bidi="mr-IN"/>
          <w14:ligatures w14:val="none"/>
        </w:rPr>
        <w:drawing>
          <wp:anchor distT="0" distB="0" distL="114300" distR="114300" simplePos="0" relativeHeight="251665408" behindDoc="0" locked="0" layoutInCell="1" allowOverlap="1" wp14:anchorId="70498311" wp14:editId="4C12CB6C">
            <wp:simplePos x="0" y="0"/>
            <wp:positionH relativeFrom="page">
              <wp:align>center</wp:align>
            </wp:positionH>
            <wp:positionV relativeFrom="paragraph">
              <wp:posOffset>4250</wp:posOffset>
            </wp:positionV>
            <wp:extent cx="5029200" cy="2911475"/>
            <wp:effectExtent l="0" t="0" r="0" b="3175"/>
            <wp:wrapNone/>
            <wp:docPr id="112495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5996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29200" cy="2911475"/>
                    </a:xfrm>
                    <a:prstGeom prst="rect">
                      <a:avLst/>
                    </a:prstGeom>
                  </pic:spPr>
                </pic:pic>
              </a:graphicData>
            </a:graphic>
            <wp14:sizeRelH relativeFrom="page">
              <wp14:pctWidth>0</wp14:pctWidth>
            </wp14:sizeRelH>
            <wp14:sizeRelV relativeFrom="page">
              <wp14:pctHeight>0</wp14:pctHeight>
            </wp14:sizeRelV>
          </wp:anchor>
        </w:drawing>
      </w:r>
    </w:p>
    <w:p w14:paraId="1F1F07AD"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715020B"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68B07C7A"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1B0F3894"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6C131BE9"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31B3DD6D"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7D0A92BE"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0BFC2555"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66D1BFC1"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2A14690"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2C74170C" w14:textId="22292E1C" w:rsidR="00FB06E3" w:rsidRPr="00FB06E3" w:rsidRDefault="00FB06E3" w:rsidP="00FB06E3">
      <w:pPr>
        <w:spacing w:after="100" w:afterAutospacing="1" w:line="276" w:lineRule="auto"/>
        <w:jc w:val="both"/>
        <w:outlineLvl w:val="2"/>
        <w:rPr>
          <w:rFonts w:eastAsia="Times New Roman" w:cs="Arial"/>
          <w:kern w:val="0"/>
          <w:lang w:eastAsia="en-IN" w:bidi="mr-IN"/>
          <w14:ligatures w14:val="none"/>
        </w:rPr>
      </w:pPr>
      <w:r>
        <w:rPr>
          <w:rFonts w:eastAsia="Times New Roman" w:cs="Arial"/>
          <w:kern w:val="0"/>
          <w:lang w:eastAsia="en-IN" w:bidi="mr-IN"/>
          <w14:ligatures w14:val="none"/>
        </w:rPr>
        <w:tab/>
      </w:r>
      <w:r>
        <w:rPr>
          <w:rFonts w:eastAsia="Times New Roman" w:cs="Arial"/>
          <w:kern w:val="0"/>
          <w:lang w:eastAsia="en-IN" w:bidi="mr-IN"/>
          <w14:ligatures w14:val="none"/>
        </w:rPr>
        <w:tab/>
      </w:r>
    </w:p>
    <w:p w14:paraId="358ECABF" w14:textId="77777777" w:rsidR="00BA10B7" w:rsidRPr="00BA10B7" w:rsidRDefault="00BA10B7"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1B67425" w14:textId="77777777" w:rsidR="00BA10B7" w:rsidRPr="00BA10B7" w:rsidRDefault="00BA10B7" w:rsidP="00D57BF1">
      <w:pPr>
        <w:pStyle w:val="ListParagraph"/>
        <w:numPr>
          <w:ilvl w:val="1"/>
          <w:numId w:val="1"/>
        </w:numPr>
        <w:spacing w:after="100" w:afterAutospacing="1" w:line="276" w:lineRule="auto"/>
        <w:jc w:val="both"/>
        <w:outlineLvl w:val="2"/>
        <w:rPr>
          <w:rFonts w:eastAsia="Times New Roman" w:cs="Arial"/>
          <w:b/>
          <w:bCs/>
          <w:kern w:val="0"/>
          <w:lang w:eastAsia="en-IN" w:bidi="mr-IN"/>
          <w14:ligatures w14:val="none"/>
        </w:rPr>
      </w:pPr>
      <w:r w:rsidRPr="00BA10B7">
        <w:rPr>
          <w:rFonts w:eastAsia="Times New Roman" w:cs="Arial"/>
          <w:b/>
          <w:bCs/>
          <w:kern w:val="0"/>
          <w:lang w:eastAsia="en-IN" w:bidi="mr-IN"/>
          <w14:ligatures w14:val="none"/>
        </w:rPr>
        <w:t>Interactive User Interface (UI) Architecture</w:t>
      </w:r>
    </w:p>
    <w:p w14:paraId="70FCE2C7" w14:textId="5A2EC7B3" w:rsidR="00BA10B7" w:rsidRPr="00BA10B7" w:rsidRDefault="00BA10B7" w:rsidP="00D57BF1">
      <w:pPr>
        <w:pStyle w:val="ListParagraph"/>
        <w:spacing w:after="100" w:afterAutospacing="1" w:line="276" w:lineRule="auto"/>
        <w:ind w:left="1260"/>
        <w:jc w:val="both"/>
        <w:outlineLvl w:val="2"/>
        <w:rPr>
          <w:rFonts w:eastAsia="Times New Roman" w:cs="Arial"/>
          <w:kern w:val="0"/>
          <w:lang w:eastAsia="en-IN" w:bidi="mr-IN"/>
          <w14:ligatures w14:val="none"/>
        </w:rPr>
      </w:pPr>
      <w:r w:rsidRPr="00BA10B7">
        <w:rPr>
          <w:rFonts w:eastAsia="Times New Roman" w:cs="Arial"/>
          <w:kern w:val="0"/>
          <w:lang w:eastAsia="en-IN" w:bidi="mr-IN"/>
          <w14:ligatures w14:val="none"/>
        </w:rPr>
        <w:t>The logic was wrapped in an interactive Streamlit dashboard featuring an SKF Corporate Blue theme. The interface empowers procurement managers to run dynamic "what-if" scenarios using sidebar slider inputs.</w:t>
      </w:r>
    </w:p>
    <w:p w14:paraId="590B7ADF" w14:textId="1B074C0A" w:rsidR="00BA10B7" w:rsidRPr="00BA10B7" w:rsidRDefault="00BA10B7"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16526E36" w14:textId="4F13F4A4" w:rsidR="00BA10B7" w:rsidRPr="00BA10B7" w:rsidRDefault="00BA10B7" w:rsidP="00D57BF1">
      <w:pPr>
        <w:pStyle w:val="ListParagraph"/>
        <w:numPr>
          <w:ilvl w:val="1"/>
          <w:numId w:val="1"/>
        </w:numPr>
        <w:spacing w:after="100" w:afterAutospacing="1" w:line="276" w:lineRule="auto"/>
        <w:jc w:val="both"/>
        <w:outlineLvl w:val="2"/>
        <w:rPr>
          <w:rFonts w:eastAsia="Times New Roman" w:cs="Arial"/>
          <w:b/>
          <w:bCs/>
          <w:kern w:val="0"/>
          <w:lang w:eastAsia="en-IN" w:bidi="mr-IN"/>
          <w14:ligatures w14:val="none"/>
        </w:rPr>
      </w:pPr>
      <w:r w:rsidRPr="00BA10B7">
        <w:rPr>
          <w:rFonts w:eastAsia="Times New Roman" w:cs="Arial"/>
          <w:b/>
          <w:bCs/>
          <w:kern w:val="0"/>
          <w:lang w:eastAsia="en-IN" w:bidi="mr-IN"/>
          <w14:ligatures w14:val="none"/>
        </w:rPr>
        <w:t>Local Environment Testing &amp; UI Refinement</w:t>
      </w:r>
    </w:p>
    <w:p w14:paraId="4AFFAAF9" w14:textId="658FDE00" w:rsidR="00BA10B7" w:rsidRDefault="00BA10B7" w:rsidP="00D57BF1">
      <w:pPr>
        <w:pStyle w:val="ListParagraph"/>
        <w:spacing w:after="100" w:afterAutospacing="1" w:line="276" w:lineRule="auto"/>
        <w:ind w:left="1260"/>
        <w:jc w:val="both"/>
        <w:outlineLvl w:val="2"/>
        <w:rPr>
          <w:rFonts w:eastAsia="Times New Roman" w:cs="Arial"/>
          <w:kern w:val="0"/>
          <w:lang w:eastAsia="en-IN" w:bidi="mr-IN"/>
          <w14:ligatures w14:val="none"/>
        </w:rPr>
      </w:pPr>
      <w:r w:rsidRPr="00BA10B7">
        <w:rPr>
          <w:rFonts w:eastAsia="Times New Roman" w:cs="Arial"/>
          <w:kern w:val="0"/>
          <w:lang w:eastAsia="en-IN" w:bidi="mr-IN"/>
          <w14:ligatures w14:val="none"/>
        </w:rPr>
        <w:t>The Streamlit UI was tested on localhost using the command streamlit run app.py via the VS Code terminal.</w:t>
      </w:r>
    </w:p>
    <w:p w14:paraId="01881A9F" w14:textId="46E391C3"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7579AD1A" w14:textId="371C5891"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53A51F55" w14:textId="7A3D562C"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740127DE" w14:textId="79CFFCC5"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60458139"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92334C4" w14:textId="4FE03D61"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74CEB60F" w14:textId="5168A856"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0BDE61A6" w14:textId="534F5FB2"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r w:rsidRPr="00FB06E3">
        <w:rPr>
          <w:rFonts w:eastAsia="Times New Roman" w:cs="Arial"/>
          <w:kern w:val="0"/>
          <w:lang w:eastAsia="en-IN" w:bidi="mr-IN"/>
          <w14:ligatures w14:val="none"/>
        </w:rPr>
        <w:lastRenderedPageBreak/>
        <w:drawing>
          <wp:anchor distT="0" distB="0" distL="114300" distR="114300" simplePos="0" relativeHeight="251666432" behindDoc="0" locked="0" layoutInCell="1" allowOverlap="1" wp14:anchorId="25E5FD57" wp14:editId="6898E194">
            <wp:simplePos x="0" y="0"/>
            <wp:positionH relativeFrom="page">
              <wp:align>center</wp:align>
            </wp:positionH>
            <wp:positionV relativeFrom="paragraph">
              <wp:posOffset>89823</wp:posOffset>
            </wp:positionV>
            <wp:extent cx="5029200" cy="2545730"/>
            <wp:effectExtent l="0" t="0" r="0" b="6985"/>
            <wp:wrapNone/>
            <wp:docPr id="1504653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5311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29200" cy="2545730"/>
                    </a:xfrm>
                    <a:prstGeom prst="rect">
                      <a:avLst/>
                    </a:prstGeom>
                  </pic:spPr>
                </pic:pic>
              </a:graphicData>
            </a:graphic>
            <wp14:sizeRelH relativeFrom="page">
              <wp14:pctWidth>0</wp14:pctWidth>
            </wp14:sizeRelH>
            <wp14:sizeRelV relativeFrom="page">
              <wp14:pctHeight>0</wp14:pctHeight>
            </wp14:sizeRelV>
          </wp:anchor>
        </w:drawing>
      </w:r>
    </w:p>
    <w:p w14:paraId="6B0DEC7D"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11B1F527"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274CF3E" w14:textId="5343277C"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18EA46BC"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9663A7B"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7B7A0A62"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50BD1584" w14:textId="00ABA115"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7788C467" w14:textId="5302C365"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3D2B3AE9"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9F7FD59"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26F2794" w14:textId="388AB333" w:rsidR="00FB06E3" w:rsidRPr="00BA10B7"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2EDCFF7" w14:textId="555EE84D" w:rsidR="00BA10B7" w:rsidRPr="00BA10B7" w:rsidRDefault="00BA10B7"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3C3A4F2C" w14:textId="77777777" w:rsidR="00BA10B7" w:rsidRPr="00BA10B7" w:rsidRDefault="00BA10B7" w:rsidP="00D57BF1">
      <w:pPr>
        <w:pStyle w:val="ListParagraph"/>
        <w:numPr>
          <w:ilvl w:val="1"/>
          <w:numId w:val="1"/>
        </w:numPr>
        <w:spacing w:after="100" w:afterAutospacing="1" w:line="276" w:lineRule="auto"/>
        <w:jc w:val="both"/>
        <w:outlineLvl w:val="2"/>
        <w:rPr>
          <w:rFonts w:eastAsia="Times New Roman" w:cs="Arial"/>
          <w:b/>
          <w:bCs/>
          <w:kern w:val="0"/>
          <w:lang w:eastAsia="en-IN" w:bidi="mr-IN"/>
          <w14:ligatures w14:val="none"/>
        </w:rPr>
      </w:pPr>
      <w:r w:rsidRPr="00BA10B7">
        <w:rPr>
          <w:rFonts w:eastAsia="Times New Roman" w:cs="Arial"/>
          <w:b/>
          <w:bCs/>
          <w:kern w:val="0"/>
          <w:lang w:eastAsia="en-IN" w:bidi="mr-IN"/>
          <w14:ligatures w14:val="none"/>
        </w:rPr>
        <w:t>Cloud Deployment &amp; CI/CD Integration</w:t>
      </w:r>
    </w:p>
    <w:p w14:paraId="09A6503D" w14:textId="26F1E7F0" w:rsidR="00BD5F3A" w:rsidRDefault="00BA10B7" w:rsidP="00D57BF1">
      <w:pPr>
        <w:pStyle w:val="ListParagraph"/>
        <w:spacing w:after="100" w:afterAutospacing="1" w:line="276" w:lineRule="auto"/>
        <w:ind w:left="1260"/>
        <w:jc w:val="both"/>
        <w:outlineLvl w:val="2"/>
        <w:rPr>
          <w:rFonts w:eastAsia="Times New Roman" w:cs="Arial"/>
          <w:kern w:val="0"/>
          <w:lang w:eastAsia="en-IN" w:bidi="mr-IN"/>
          <w14:ligatures w14:val="none"/>
        </w:rPr>
      </w:pPr>
      <w:r w:rsidRPr="00BA10B7">
        <w:rPr>
          <w:rFonts w:eastAsia="Times New Roman" w:cs="Arial"/>
          <w:kern w:val="0"/>
          <w:lang w:eastAsia="en-IN" w:bidi="mr-IN"/>
          <w14:ligatures w14:val="none"/>
        </w:rPr>
        <w:t>The final step of Phase 1 involves deploying the application to a cloud environment (such as Render or Streamlit Community Cloud) to demonstrate production readiness and establish a continuous integration/continuous deployment (CI/CD) pipeline.</w:t>
      </w:r>
    </w:p>
    <w:p w14:paraId="53BEB535" w14:textId="690E7862"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r>
        <w:rPr>
          <w:rFonts w:eastAsia="Times New Roman" w:cs="Arial"/>
          <w:kern w:val="0"/>
          <w:lang w:eastAsia="en-IN" w:bidi="mr-IN"/>
          <w14:ligatures w14:val="none"/>
        </w:rPr>
        <w:t xml:space="preserve">(Web Link - </w:t>
      </w:r>
      <w:hyperlink r:id="rId16" w:history="1">
        <w:r w:rsidRPr="00FB06E3">
          <w:rPr>
            <w:rStyle w:val="Hyperlink"/>
            <w:rFonts w:eastAsia="Times New Roman" w:cs="Arial"/>
            <w:color w:val="0070C0"/>
            <w:kern w:val="0"/>
            <w:u w:val="none"/>
            <w:lang w:eastAsia="en-IN" w:bidi="mr-IN"/>
            <w14:ligatures w14:val="none"/>
          </w:rPr>
          <w:t>https://skf-supplier-bid-optimization-engine.onrender.com</w:t>
        </w:r>
      </w:hyperlink>
      <w:r>
        <w:rPr>
          <w:rFonts w:eastAsia="Times New Roman" w:cs="Arial"/>
          <w:kern w:val="0"/>
          <w:lang w:eastAsia="en-IN" w:bidi="mr-IN"/>
          <w14:ligatures w14:val="none"/>
        </w:rPr>
        <w:t>)</w:t>
      </w:r>
    </w:p>
    <w:p w14:paraId="1A5FE8A7" w14:textId="6ABF23D1"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7470C1D2" w14:textId="41CDED08"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r w:rsidRPr="00FB06E3">
        <w:rPr>
          <w:rFonts w:eastAsia="Times New Roman" w:cs="Arial"/>
          <w:kern w:val="0"/>
          <w:lang w:eastAsia="en-IN" w:bidi="mr-IN"/>
          <w14:ligatures w14:val="none"/>
        </w:rPr>
        <w:drawing>
          <wp:anchor distT="0" distB="0" distL="114300" distR="114300" simplePos="0" relativeHeight="251667456" behindDoc="0" locked="0" layoutInCell="1" allowOverlap="1" wp14:anchorId="18882840" wp14:editId="2692CB95">
            <wp:simplePos x="0" y="0"/>
            <wp:positionH relativeFrom="page">
              <wp:align>center</wp:align>
            </wp:positionH>
            <wp:positionV relativeFrom="paragraph">
              <wp:posOffset>6870</wp:posOffset>
            </wp:positionV>
            <wp:extent cx="5029200" cy="2637637"/>
            <wp:effectExtent l="0" t="0" r="0" b="0"/>
            <wp:wrapNone/>
            <wp:docPr id="42938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8168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29200" cy="2637637"/>
                    </a:xfrm>
                    <a:prstGeom prst="rect">
                      <a:avLst/>
                    </a:prstGeom>
                  </pic:spPr>
                </pic:pic>
              </a:graphicData>
            </a:graphic>
            <wp14:sizeRelH relativeFrom="page">
              <wp14:pctWidth>0</wp14:pctWidth>
            </wp14:sizeRelH>
            <wp14:sizeRelV relativeFrom="page">
              <wp14:pctHeight>0</wp14:pctHeight>
            </wp14:sizeRelV>
          </wp:anchor>
        </w:drawing>
      </w:r>
    </w:p>
    <w:p w14:paraId="3D301F20" w14:textId="049406B1"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1915053"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07243F23" w14:textId="0554097F"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770DC689" w14:textId="087386B3"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4B60B18E"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2B2E98AC"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6750351C" w14:textId="4C3FFA3A"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561FE84B" w14:textId="77777777" w:rsidR="00FB06E3"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680B1507" w14:textId="2C645CAC" w:rsidR="00FB06E3" w:rsidRPr="00D57BF1" w:rsidRDefault="00FB06E3" w:rsidP="00D57BF1">
      <w:pPr>
        <w:pStyle w:val="ListParagraph"/>
        <w:spacing w:after="100" w:afterAutospacing="1" w:line="276" w:lineRule="auto"/>
        <w:ind w:left="1260"/>
        <w:jc w:val="both"/>
        <w:outlineLvl w:val="2"/>
        <w:rPr>
          <w:rFonts w:eastAsia="Times New Roman" w:cs="Arial"/>
          <w:kern w:val="0"/>
          <w:lang w:eastAsia="en-IN" w:bidi="mr-IN"/>
          <w14:ligatures w14:val="none"/>
        </w:rPr>
      </w:pPr>
    </w:p>
    <w:p w14:paraId="53FFB3D4" w14:textId="77777777" w:rsidR="00E65735" w:rsidRDefault="00E65735" w:rsidP="00D57BF1">
      <w:pPr>
        <w:tabs>
          <w:tab w:val="left" w:pos="9229"/>
        </w:tabs>
        <w:spacing w:line="276" w:lineRule="auto"/>
        <w:ind w:left="502"/>
        <w:jc w:val="both"/>
        <w:rPr>
          <w:lang w:val="en-US"/>
        </w:rPr>
      </w:pPr>
    </w:p>
    <w:p w14:paraId="0DD9F128" w14:textId="77777777" w:rsidR="00FB06E3" w:rsidRPr="00BA10B7" w:rsidRDefault="00FB06E3" w:rsidP="00D57BF1">
      <w:pPr>
        <w:tabs>
          <w:tab w:val="left" w:pos="9229"/>
        </w:tabs>
        <w:spacing w:line="276" w:lineRule="auto"/>
        <w:ind w:left="502"/>
        <w:jc w:val="both"/>
        <w:rPr>
          <w:lang w:val="en-US"/>
        </w:rPr>
      </w:pPr>
    </w:p>
    <w:p w14:paraId="0E6129C7" w14:textId="77777777" w:rsidR="000B1D52" w:rsidRDefault="000B1D52" w:rsidP="00D57BF1">
      <w:pPr>
        <w:pStyle w:val="ListParagraph"/>
        <w:numPr>
          <w:ilvl w:val="0"/>
          <w:numId w:val="1"/>
        </w:numPr>
        <w:tabs>
          <w:tab w:val="left" w:pos="9229"/>
        </w:tabs>
        <w:spacing w:line="276" w:lineRule="auto"/>
        <w:jc w:val="both"/>
        <w:rPr>
          <w:b/>
          <w:bCs/>
          <w:sz w:val="28"/>
          <w:szCs w:val="28"/>
          <w:lang w:val="en-US"/>
        </w:rPr>
      </w:pPr>
      <w:r w:rsidRPr="000B1D52">
        <w:rPr>
          <w:b/>
          <w:bCs/>
          <w:sz w:val="28"/>
          <w:szCs w:val="28"/>
          <w:lang w:val="en-US"/>
        </w:rPr>
        <w:t>Phase 2: Relational Database Integration &amp; Dynamic Visualization</w:t>
      </w:r>
      <w:r w:rsidR="00AC449D" w:rsidRPr="00BA10B7">
        <w:rPr>
          <w:b/>
          <w:bCs/>
          <w:sz w:val="28"/>
          <w:szCs w:val="28"/>
          <w:lang w:val="en-US"/>
        </w:rPr>
        <w:t>:-</w:t>
      </w:r>
    </w:p>
    <w:p w14:paraId="68447E14" w14:textId="77777777" w:rsidR="000B1D52" w:rsidRDefault="000B1D52" w:rsidP="00D57BF1">
      <w:pPr>
        <w:pStyle w:val="ListParagraph"/>
        <w:tabs>
          <w:tab w:val="left" w:pos="9229"/>
        </w:tabs>
        <w:spacing w:line="276" w:lineRule="auto"/>
        <w:ind w:left="502"/>
        <w:jc w:val="both"/>
        <w:rPr>
          <w:b/>
          <w:bCs/>
          <w:sz w:val="28"/>
          <w:szCs w:val="28"/>
          <w:lang w:val="en-US"/>
        </w:rPr>
      </w:pPr>
    </w:p>
    <w:p w14:paraId="74FD6804" w14:textId="77777777" w:rsidR="000B1D52" w:rsidRPr="000B1D52" w:rsidRDefault="000B1D52" w:rsidP="00D57BF1">
      <w:pPr>
        <w:pStyle w:val="ListParagraph"/>
        <w:tabs>
          <w:tab w:val="left" w:pos="9229"/>
        </w:tabs>
        <w:spacing w:line="276" w:lineRule="auto"/>
        <w:ind w:left="502"/>
        <w:jc w:val="both"/>
      </w:pPr>
      <w:r w:rsidRPr="000B1D52">
        <w:t>Phase 2 elevates the application from a static prototype to a production-ready enterprise tool by replacing the mocked CSV files with a live, relational database architecture.</w:t>
      </w:r>
    </w:p>
    <w:p w14:paraId="7BA825EB" w14:textId="77777777" w:rsidR="000B1D52" w:rsidRPr="000B1D52" w:rsidRDefault="000B1D52" w:rsidP="00D57BF1">
      <w:pPr>
        <w:pStyle w:val="ListParagraph"/>
        <w:tabs>
          <w:tab w:val="left" w:pos="9229"/>
        </w:tabs>
        <w:spacing w:line="276" w:lineRule="auto"/>
        <w:ind w:left="502"/>
        <w:jc w:val="both"/>
      </w:pPr>
    </w:p>
    <w:p w14:paraId="0F542B5E" w14:textId="77777777" w:rsidR="000B1D52" w:rsidRPr="000B1D52" w:rsidRDefault="000B1D52" w:rsidP="00D57BF1">
      <w:pPr>
        <w:pStyle w:val="ListParagraph"/>
        <w:numPr>
          <w:ilvl w:val="1"/>
          <w:numId w:val="1"/>
        </w:numPr>
        <w:tabs>
          <w:tab w:val="left" w:pos="9229"/>
        </w:tabs>
        <w:spacing w:line="276" w:lineRule="auto"/>
        <w:jc w:val="both"/>
        <w:rPr>
          <w:b/>
          <w:bCs/>
          <w:lang w:val="en-US"/>
        </w:rPr>
      </w:pPr>
      <w:r w:rsidRPr="000B1D52">
        <w:rPr>
          <w:b/>
          <w:bCs/>
        </w:rPr>
        <w:t>Database Integration</w:t>
      </w:r>
    </w:p>
    <w:p w14:paraId="6FF3817F" w14:textId="77777777" w:rsidR="000B1D52" w:rsidRPr="000B1D52" w:rsidRDefault="000B1D52" w:rsidP="00D57BF1">
      <w:pPr>
        <w:pStyle w:val="ListParagraph"/>
        <w:tabs>
          <w:tab w:val="left" w:pos="9229"/>
        </w:tabs>
        <w:spacing w:line="276" w:lineRule="auto"/>
        <w:ind w:left="1260"/>
        <w:jc w:val="both"/>
      </w:pPr>
      <w:r w:rsidRPr="000B1D52">
        <w:t>The static data structure will be migrated to Supabase (PostgreSQL). By integrating the Supabase Python client, the app will securely pull live, relational supplier data directly from the cloud database.</w:t>
      </w:r>
    </w:p>
    <w:p w14:paraId="76D74210" w14:textId="77777777" w:rsidR="000B1D52" w:rsidRDefault="000B1D52" w:rsidP="00D57BF1">
      <w:pPr>
        <w:pStyle w:val="ListParagraph"/>
        <w:tabs>
          <w:tab w:val="left" w:pos="9229"/>
        </w:tabs>
        <w:spacing w:line="276" w:lineRule="auto"/>
        <w:ind w:left="1260"/>
        <w:jc w:val="both"/>
      </w:pPr>
    </w:p>
    <w:p w14:paraId="200C0384" w14:textId="77777777" w:rsidR="00FB06E3" w:rsidRDefault="00FB06E3" w:rsidP="00D57BF1">
      <w:pPr>
        <w:pStyle w:val="ListParagraph"/>
        <w:tabs>
          <w:tab w:val="left" w:pos="9229"/>
        </w:tabs>
        <w:spacing w:line="276" w:lineRule="auto"/>
        <w:ind w:left="1260"/>
        <w:jc w:val="both"/>
      </w:pPr>
    </w:p>
    <w:p w14:paraId="0C589D11" w14:textId="77777777" w:rsidR="00FB06E3" w:rsidRPr="000B1D52" w:rsidRDefault="00FB06E3" w:rsidP="00D57BF1">
      <w:pPr>
        <w:pStyle w:val="ListParagraph"/>
        <w:tabs>
          <w:tab w:val="left" w:pos="9229"/>
        </w:tabs>
        <w:spacing w:line="276" w:lineRule="auto"/>
        <w:ind w:left="1260"/>
        <w:jc w:val="both"/>
      </w:pPr>
    </w:p>
    <w:p w14:paraId="53042992" w14:textId="77777777" w:rsidR="000B1D52" w:rsidRPr="000B1D52" w:rsidRDefault="000B1D52" w:rsidP="00D57BF1">
      <w:pPr>
        <w:pStyle w:val="ListParagraph"/>
        <w:numPr>
          <w:ilvl w:val="1"/>
          <w:numId w:val="1"/>
        </w:numPr>
        <w:tabs>
          <w:tab w:val="left" w:pos="9229"/>
        </w:tabs>
        <w:spacing w:line="276" w:lineRule="auto"/>
        <w:jc w:val="both"/>
        <w:rPr>
          <w:b/>
          <w:bCs/>
          <w:lang w:val="en-US"/>
        </w:rPr>
      </w:pPr>
      <w:r w:rsidRPr="000B1D52">
        <w:rPr>
          <w:b/>
          <w:bCs/>
        </w:rPr>
        <w:t>Caching Strategy</w:t>
      </w:r>
    </w:p>
    <w:p w14:paraId="7EBB89C7" w14:textId="4C7A7908" w:rsidR="000B1D52" w:rsidRPr="000B1D52" w:rsidRDefault="000B1D52" w:rsidP="00D57BF1">
      <w:pPr>
        <w:pStyle w:val="ListParagraph"/>
        <w:tabs>
          <w:tab w:val="left" w:pos="9229"/>
        </w:tabs>
        <w:spacing w:line="276" w:lineRule="auto"/>
        <w:ind w:left="1260"/>
        <w:jc w:val="both"/>
      </w:pPr>
      <w:r w:rsidRPr="000B1D52">
        <w:t xml:space="preserve">To maintain the lightning-fast performance established in Phase 1, Streamlit's caching mechanisms (@st.cache_data) will be heavily utilized. This prevents redundant database queries, ensuring the app doesn't </w:t>
      </w:r>
      <w:r>
        <w:t>refresh</w:t>
      </w:r>
      <w:r w:rsidRPr="000B1D52">
        <w:t xml:space="preserve"> data every time a procurement manager adjusts a 'What-If' slider.</w:t>
      </w:r>
    </w:p>
    <w:p w14:paraId="7EB9D1D9" w14:textId="77777777" w:rsidR="000B1D52" w:rsidRPr="000B1D52" w:rsidRDefault="000B1D52" w:rsidP="00D57BF1">
      <w:pPr>
        <w:pStyle w:val="ListParagraph"/>
        <w:tabs>
          <w:tab w:val="left" w:pos="9229"/>
        </w:tabs>
        <w:spacing w:line="276" w:lineRule="auto"/>
        <w:ind w:left="1260"/>
        <w:jc w:val="both"/>
      </w:pPr>
    </w:p>
    <w:p w14:paraId="63B1F4B7" w14:textId="77777777" w:rsidR="000B1D52" w:rsidRPr="000B1D52" w:rsidRDefault="000B1D52" w:rsidP="00D57BF1">
      <w:pPr>
        <w:pStyle w:val="ListParagraph"/>
        <w:numPr>
          <w:ilvl w:val="1"/>
          <w:numId w:val="1"/>
        </w:numPr>
        <w:tabs>
          <w:tab w:val="left" w:pos="9229"/>
        </w:tabs>
        <w:spacing w:line="276" w:lineRule="auto"/>
        <w:jc w:val="both"/>
        <w:rPr>
          <w:b/>
          <w:bCs/>
          <w:lang w:val="en-US"/>
        </w:rPr>
      </w:pPr>
      <w:r w:rsidRPr="000B1D52">
        <w:rPr>
          <w:b/>
          <w:bCs/>
        </w:rPr>
        <w:t>Dynamic Dashboarding</w:t>
      </w:r>
    </w:p>
    <w:p w14:paraId="1EB39F50" w14:textId="72814145" w:rsidR="00AC449D" w:rsidRPr="000B1D52" w:rsidRDefault="000B1D52" w:rsidP="00D57BF1">
      <w:pPr>
        <w:pStyle w:val="ListParagraph"/>
        <w:tabs>
          <w:tab w:val="left" w:pos="9229"/>
        </w:tabs>
        <w:spacing w:line="276" w:lineRule="auto"/>
        <w:ind w:left="1260"/>
        <w:jc w:val="both"/>
        <w:rPr>
          <w:b/>
          <w:bCs/>
          <w:lang w:val="en-US"/>
        </w:rPr>
      </w:pPr>
      <w:r w:rsidRPr="000B1D52">
        <w:t>The Streamlit UI will be expanded into a dynamic dashboard, styled with the SKF Corporate Blue theme. It will feature dropdowns for multi-RFP filtering (e.g., dynamically filtering out irrelevant suppliers when comparing steel vs. lubricants) and interactive visualizations to compare the Base Cost versus the true bottom-line TCO.</w:t>
      </w:r>
    </w:p>
    <w:p w14:paraId="1AD264AD" w14:textId="77777777" w:rsidR="001C269D" w:rsidRPr="00BA10B7" w:rsidRDefault="001C269D" w:rsidP="00D57BF1">
      <w:pPr>
        <w:tabs>
          <w:tab w:val="left" w:pos="9229"/>
        </w:tabs>
        <w:spacing w:line="276" w:lineRule="auto"/>
        <w:jc w:val="both"/>
        <w:rPr>
          <w:b/>
          <w:bCs/>
          <w:sz w:val="28"/>
          <w:szCs w:val="28"/>
          <w:lang w:val="en-US"/>
        </w:rPr>
      </w:pPr>
    </w:p>
    <w:p w14:paraId="1F3E5378" w14:textId="55366FA4" w:rsidR="00AC449D" w:rsidRDefault="000B1D52" w:rsidP="00D57BF1">
      <w:pPr>
        <w:pStyle w:val="ListParagraph"/>
        <w:numPr>
          <w:ilvl w:val="0"/>
          <w:numId w:val="1"/>
        </w:numPr>
        <w:tabs>
          <w:tab w:val="left" w:pos="9229"/>
        </w:tabs>
        <w:spacing w:line="276" w:lineRule="auto"/>
        <w:jc w:val="both"/>
        <w:rPr>
          <w:b/>
          <w:bCs/>
          <w:sz w:val="28"/>
          <w:szCs w:val="28"/>
          <w:lang w:val="en-US"/>
        </w:rPr>
      </w:pPr>
      <w:r w:rsidRPr="000B1D52">
        <w:rPr>
          <w:b/>
          <w:bCs/>
          <w:sz w:val="28"/>
          <w:szCs w:val="28"/>
          <w:lang w:val="en-US"/>
        </w:rPr>
        <w:t>Conclusion</w:t>
      </w:r>
      <w:r w:rsidR="00AC449D" w:rsidRPr="00BA10B7">
        <w:rPr>
          <w:b/>
          <w:bCs/>
          <w:sz w:val="28"/>
          <w:szCs w:val="28"/>
          <w:lang w:val="en-US"/>
        </w:rPr>
        <w:t>:-</w:t>
      </w:r>
    </w:p>
    <w:p w14:paraId="603AB6BD" w14:textId="77777777" w:rsidR="00BA667E" w:rsidRPr="00BA10B7" w:rsidRDefault="00BA667E" w:rsidP="00BA667E">
      <w:pPr>
        <w:pStyle w:val="ListParagraph"/>
        <w:tabs>
          <w:tab w:val="left" w:pos="9229"/>
        </w:tabs>
        <w:spacing w:line="276" w:lineRule="auto"/>
        <w:ind w:left="502"/>
        <w:jc w:val="both"/>
        <w:rPr>
          <w:b/>
          <w:bCs/>
          <w:sz w:val="28"/>
          <w:szCs w:val="28"/>
          <w:lang w:val="en-US"/>
        </w:rPr>
      </w:pPr>
    </w:p>
    <w:p w14:paraId="7BD16F5F" w14:textId="77777777" w:rsidR="000B1D52" w:rsidRDefault="000B1D52" w:rsidP="00D57BF1">
      <w:pPr>
        <w:pStyle w:val="ListParagraph"/>
        <w:tabs>
          <w:tab w:val="left" w:pos="9229"/>
        </w:tabs>
        <w:spacing w:line="276" w:lineRule="auto"/>
        <w:ind w:left="502"/>
        <w:jc w:val="both"/>
        <w:rPr>
          <w:lang w:val="en-US"/>
        </w:rPr>
      </w:pPr>
      <w:r w:rsidRPr="000B1D52">
        <w:rPr>
          <w:lang w:val="en-US"/>
        </w:rPr>
        <w:t>The Supplier Bid Optimization Engine (SBOE) successfully translates complex supply chain variables into actionable financial decisions.</w:t>
      </w:r>
    </w:p>
    <w:p w14:paraId="4636609F" w14:textId="77777777" w:rsidR="00BA667E" w:rsidRDefault="00BA667E" w:rsidP="00D57BF1">
      <w:pPr>
        <w:pStyle w:val="ListParagraph"/>
        <w:tabs>
          <w:tab w:val="left" w:pos="9229"/>
        </w:tabs>
        <w:spacing w:line="276" w:lineRule="auto"/>
        <w:ind w:left="502"/>
        <w:jc w:val="both"/>
        <w:rPr>
          <w:lang w:val="en-US"/>
        </w:rPr>
      </w:pPr>
    </w:p>
    <w:p w14:paraId="2310BB93" w14:textId="08968C03" w:rsidR="000B1D52" w:rsidRDefault="000B1D52" w:rsidP="00D57BF1">
      <w:pPr>
        <w:pStyle w:val="ListParagraph"/>
        <w:tabs>
          <w:tab w:val="left" w:pos="9229"/>
        </w:tabs>
        <w:spacing w:line="276" w:lineRule="auto"/>
        <w:ind w:left="502"/>
        <w:jc w:val="both"/>
        <w:rPr>
          <w:lang w:val="en-US"/>
        </w:rPr>
      </w:pPr>
      <w:r w:rsidRPr="000B1D52">
        <w:rPr>
          <w:lang w:val="en-US"/>
        </w:rPr>
        <w:t>By establishing a robust mathematical backend that forces purchasing decisions to be based on Total Cost of Ownership (TCO), the tool acts as a financial lie detector for supplier bids. It proves that in global manufacturing, the lowest unit price is rarely the cheapest final cost.</w:t>
      </w:r>
    </w:p>
    <w:p w14:paraId="4CFB7288" w14:textId="77777777" w:rsidR="00BA667E" w:rsidRDefault="00BA667E" w:rsidP="00D57BF1">
      <w:pPr>
        <w:pStyle w:val="ListParagraph"/>
        <w:tabs>
          <w:tab w:val="left" w:pos="9229"/>
        </w:tabs>
        <w:spacing w:line="276" w:lineRule="auto"/>
        <w:ind w:left="502"/>
        <w:jc w:val="both"/>
        <w:rPr>
          <w:lang w:val="en-US"/>
        </w:rPr>
      </w:pPr>
    </w:p>
    <w:p w14:paraId="7F2DF6A0" w14:textId="0E606509" w:rsidR="00AC449D" w:rsidRPr="000B1D52" w:rsidRDefault="000B1D52" w:rsidP="00D57BF1">
      <w:pPr>
        <w:pStyle w:val="ListParagraph"/>
        <w:tabs>
          <w:tab w:val="left" w:pos="9229"/>
        </w:tabs>
        <w:spacing w:line="276" w:lineRule="auto"/>
        <w:ind w:left="502"/>
        <w:jc w:val="both"/>
        <w:rPr>
          <w:lang w:val="en-US"/>
        </w:rPr>
      </w:pPr>
      <w:r w:rsidRPr="000B1D52">
        <w:rPr>
          <w:lang w:val="en-US"/>
        </w:rPr>
        <w:t>Leveraging modern Python data structures (Pandas vectorization) and interactive web frameworks (Streamlit), the application provides a scalable, enterprise-grade solution. It empowers procurement managers to run dynamic "what-if" scenarios , ultimately protecting multi-million dollar manufacturing contracts from hidden financial bleed.</w:t>
      </w:r>
    </w:p>
    <w:sectPr w:rsidR="00AC449D" w:rsidRPr="000B1D52" w:rsidSect="00BA667E">
      <w:footerReference w:type="default" r:id="rId18"/>
      <w:pgSz w:w="11906" w:h="16838"/>
      <w:pgMar w:top="720" w:right="1008" w:bottom="720" w:left="720" w:header="706" w:footer="706"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1DC1A" w14:textId="77777777" w:rsidR="004F5E67" w:rsidRDefault="004F5E67" w:rsidP="001C269D">
      <w:pPr>
        <w:spacing w:after="0" w:line="240" w:lineRule="auto"/>
      </w:pPr>
      <w:r>
        <w:separator/>
      </w:r>
    </w:p>
  </w:endnote>
  <w:endnote w:type="continuationSeparator" w:id="0">
    <w:p w14:paraId="6969CB4C" w14:textId="77777777" w:rsidR="004F5E67" w:rsidRDefault="004F5E67" w:rsidP="001C2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060FB" w14:textId="0E3A2B32" w:rsidR="001C269D" w:rsidRPr="000F1FEF" w:rsidRDefault="001C269D" w:rsidP="001C269D">
    <w:pPr>
      <w:tabs>
        <w:tab w:val="center" w:pos="4550"/>
        <w:tab w:val="left" w:pos="5818"/>
      </w:tabs>
      <w:ind w:right="260"/>
      <w:jc w:val="right"/>
      <w:rPr>
        <w:color w:val="000000" w:themeColor="text1"/>
        <w:sz w:val="22"/>
        <w:szCs w:val="22"/>
      </w:rPr>
    </w:pPr>
    <w:r w:rsidRPr="000F1FEF">
      <w:rPr>
        <w:color w:val="000000" w:themeColor="text1"/>
        <w:spacing w:val="60"/>
        <w:sz w:val="22"/>
        <w:szCs w:val="22"/>
      </w:rPr>
      <w:t>Page</w:t>
    </w:r>
    <w:r w:rsidRPr="000F1FEF">
      <w:rPr>
        <w:color w:val="000000" w:themeColor="text1"/>
        <w:sz w:val="22"/>
        <w:szCs w:val="22"/>
      </w:rPr>
      <w:t xml:space="preserve"> </w:t>
    </w:r>
    <w:r w:rsidRPr="000F1FEF">
      <w:rPr>
        <w:color w:val="000000" w:themeColor="text1"/>
        <w:sz w:val="22"/>
        <w:szCs w:val="22"/>
      </w:rPr>
      <w:fldChar w:fldCharType="begin"/>
    </w:r>
    <w:r w:rsidRPr="000F1FEF">
      <w:rPr>
        <w:color w:val="000000" w:themeColor="text1"/>
        <w:sz w:val="22"/>
        <w:szCs w:val="22"/>
      </w:rPr>
      <w:instrText xml:space="preserve"> PAGE   \* MERGEFORMAT </w:instrText>
    </w:r>
    <w:r w:rsidRPr="000F1FEF">
      <w:rPr>
        <w:color w:val="000000" w:themeColor="text1"/>
        <w:sz w:val="22"/>
        <w:szCs w:val="22"/>
      </w:rPr>
      <w:fldChar w:fldCharType="separate"/>
    </w:r>
    <w:r w:rsidRPr="000F1FEF">
      <w:rPr>
        <w:noProof/>
        <w:color w:val="000000" w:themeColor="text1"/>
        <w:sz w:val="22"/>
        <w:szCs w:val="22"/>
      </w:rPr>
      <w:t>1</w:t>
    </w:r>
    <w:r w:rsidRPr="000F1FEF">
      <w:rPr>
        <w:color w:val="000000" w:themeColor="text1"/>
        <w:sz w:val="22"/>
        <w:szCs w:val="22"/>
      </w:rPr>
      <w:fldChar w:fldCharType="end"/>
    </w:r>
    <w:r w:rsidRPr="000F1FEF">
      <w:rPr>
        <w:color w:val="000000" w:themeColor="text1"/>
        <w:sz w:val="22"/>
        <w:szCs w:val="22"/>
      </w:rPr>
      <w:t xml:space="preserve"> | </w:t>
    </w:r>
    <w:r w:rsidRPr="000F1FEF">
      <w:rPr>
        <w:color w:val="000000" w:themeColor="text1"/>
        <w:sz w:val="22"/>
        <w:szCs w:val="22"/>
      </w:rPr>
      <w:fldChar w:fldCharType="begin"/>
    </w:r>
    <w:r w:rsidRPr="000F1FEF">
      <w:rPr>
        <w:color w:val="000000" w:themeColor="text1"/>
        <w:sz w:val="22"/>
        <w:szCs w:val="22"/>
      </w:rPr>
      <w:instrText xml:space="preserve"> NUMPAGES  \* Arabic  \* MERGEFORMAT </w:instrText>
    </w:r>
    <w:r w:rsidRPr="000F1FEF">
      <w:rPr>
        <w:color w:val="000000" w:themeColor="text1"/>
        <w:sz w:val="22"/>
        <w:szCs w:val="22"/>
      </w:rPr>
      <w:fldChar w:fldCharType="separate"/>
    </w:r>
    <w:r w:rsidRPr="000F1FEF">
      <w:rPr>
        <w:noProof/>
        <w:color w:val="000000" w:themeColor="text1"/>
        <w:sz w:val="22"/>
        <w:szCs w:val="22"/>
      </w:rPr>
      <w:t>1</w:t>
    </w:r>
    <w:r w:rsidRPr="000F1FEF">
      <w:rPr>
        <w:color w:val="000000" w:themeColor="text1"/>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6242F" w14:textId="77777777" w:rsidR="004F5E67" w:rsidRDefault="004F5E67" w:rsidP="001C269D">
      <w:pPr>
        <w:spacing w:after="0" w:line="240" w:lineRule="auto"/>
      </w:pPr>
      <w:r>
        <w:separator/>
      </w:r>
    </w:p>
  </w:footnote>
  <w:footnote w:type="continuationSeparator" w:id="0">
    <w:p w14:paraId="273AEF5B" w14:textId="77777777" w:rsidR="004F5E67" w:rsidRDefault="004F5E67" w:rsidP="001C2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728"/>
    <w:multiLevelType w:val="hybridMultilevel"/>
    <w:tmpl w:val="DA0444BE"/>
    <w:lvl w:ilvl="0" w:tplc="76308848">
      <w:start w:val="3"/>
      <w:numFmt w:val="bullet"/>
      <w:lvlText w:val="-"/>
      <w:lvlJc w:val="left"/>
      <w:pPr>
        <w:ind w:left="862" w:hanging="360"/>
      </w:pPr>
      <w:rPr>
        <w:rFonts w:ascii="Aptos" w:eastAsiaTheme="minorHAnsi" w:hAnsi="Aptos" w:cstheme="minorBidi"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 w15:restartNumberingAfterBreak="0">
    <w:nsid w:val="0CAF3C84"/>
    <w:multiLevelType w:val="multilevel"/>
    <w:tmpl w:val="E97CCD9A"/>
    <w:lvl w:ilvl="0">
      <w:start w:val="3"/>
      <w:numFmt w:val="bullet"/>
      <w:lvlText w:val="-"/>
      <w:lvlJc w:val="left"/>
      <w:pPr>
        <w:tabs>
          <w:tab w:val="num" w:pos="1350"/>
        </w:tabs>
        <w:ind w:left="1350" w:hanging="360"/>
      </w:pPr>
      <w:rPr>
        <w:rFonts w:ascii="Aptos" w:eastAsiaTheme="minorHAnsi" w:hAnsi="Aptos" w:cstheme="minorBidi"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 w15:restartNumberingAfterBreak="0">
    <w:nsid w:val="0DF7760B"/>
    <w:multiLevelType w:val="multilevel"/>
    <w:tmpl w:val="91AE3430"/>
    <w:lvl w:ilvl="0">
      <w:start w:val="1"/>
      <w:numFmt w:val="decimal"/>
      <w:lvlText w:val="%1."/>
      <w:lvlJc w:val="left"/>
      <w:pPr>
        <w:ind w:left="502" w:hanging="360"/>
      </w:pPr>
      <w:rPr>
        <w:rFonts w:hint="default"/>
        <w:sz w:val="28"/>
        <w:szCs w:val="28"/>
      </w:rPr>
    </w:lvl>
    <w:lvl w:ilvl="1">
      <w:start w:val="1"/>
      <w:numFmt w:val="decimal"/>
      <w:isLgl/>
      <w:lvlText w:val="%1.%2."/>
      <w:lvlJc w:val="left"/>
      <w:pPr>
        <w:ind w:left="1004"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2302" w:hanging="1080"/>
      </w:pPr>
      <w:rPr>
        <w:rFonts w:hint="default"/>
      </w:rPr>
    </w:lvl>
    <w:lvl w:ilvl="4">
      <w:start w:val="1"/>
      <w:numFmt w:val="decimal"/>
      <w:isLgl/>
      <w:lvlText w:val="%1.%2.%3.%4.%5."/>
      <w:lvlJc w:val="left"/>
      <w:pPr>
        <w:ind w:left="2662" w:hanging="1080"/>
      </w:pPr>
      <w:rPr>
        <w:rFonts w:hint="default"/>
      </w:rPr>
    </w:lvl>
    <w:lvl w:ilvl="5">
      <w:start w:val="1"/>
      <w:numFmt w:val="decimal"/>
      <w:isLgl/>
      <w:lvlText w:val="%1.%2.%3.%4.%5.%6."/>
      <w:lvlJc w:val="left"/>
      <w:pPr>
        <w:ind w:left="3382" w:hanging="1440"/>
      </w:pPr>
      <w:rPr>
        <w:rFonts w:hint="default"/>
      </w:rPr>
    </w:lvl>
    <w:lvl w:ilvl="6">
      <w:start w:val="1"/>
      <w:numFmt w:val="decimal"/>
      <w:isLgl/>
      <w:lvlText w:val="%1.%2.%3.%4.%5.%6.%7."/>
      <w:lvlJc w:val="left"/>
      <w:pPr>
        <w:ind w:left="3742" w:hanging="1440"/>
      </w:pPr>
      <w:rPr>
        <w:rFonts w:hint="default"/>
      </w:rPr>
    </w:lvl>
    <w:lvl w:ilvl="7">
      <w:start w:val="1"/>
      <w:numFmt w:val="decimal"/>
      <w:isLgl/>
      <w:lvlText w:val="%1.%2.%3.%4.%5.%6.%7.%8."/>
      <w:lvlJc w:val="left"/>
      <w:pPr>
        <w:ind w:left="4462" w:hanging="1800"/>
      </w:pPr>
      <w:rPr>
        <w:rFonts w:hint="default"/>
      </w:rPr>
    </w:lvl>
    <w:lvl w:ilvl="8">
      <w:start w:val="1"/>
      <w:numFmt w:val="decimal"/>
      <w:isLgl/>
      <w:lvlText w:val="%1.%2.%3.%4.%5.%6.%7.%8.%9."/>
      <w:lvlJc w:val="left"/>
      <w:pPr>
        <w:ind w:left="5182" w:hanging="2160"/>
      </w:pPr>
      <w:rPr>
        <w:rFonts w:hint="default"/>
      </w:rPr>
    </w:lvl>
  </w:abstractNum>
  <w:abstractNum w:abstractNumId="3" w15:restartNumberingAfterBreak="0">
    <w:nsid w:val="12C548CA"/>
    <w:multiLevelType w:val="multilevel"/>
    <w:tmpl w:val="91AE3430"/>
    <w:lvl w:ilvl="0">
      <w:start w:val="1"/>
      <w:numFmt w:val="decimal"/>
      <w:lvlText w:val="%1."/>
      <w:lvlJc w:val="left"/>
      <w:pPr>
        <w:ind w:left="502" w:hanging="360"/>
      </w:pPr>
      <w:rPr>
        <w:rFonts w:hint="default"/>
        <w:sz w:val="28"/>
        <w:szCs w:val="28"/>
      </w:rPr>
    </w:lvl>
    <w:lvl w:ilvl="1">
      <w:start w:val="1"/>
      <w:numFmt w:val="decimal"/>
      <w:isLgl/>
      <w:lvlText w:val="%1.%2."/>
      <w:lvlJc w:val="left"/>
      <w:pPr>
        <w:ind w:left="1004"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2302" w:hanging="1080"/>
      </w:pPr>
      <w:rPr>
        <w:rFonts w:hint="default"/>
      </w:rPr>
    </w:lvl>
    <w:lvl w:ilvl="4">
      <w:start w:val="1"/>
      <w:numFmt w:val="decimal"/>
      <w:isLgl/>
      <w:lvlText w:val="%1.%2.%3.%4.%5."/>
      <w:lvlJc w:val="left"/>
      <w:pPr>
        <w:ind w:left="2662" w:hanging="1080"/>
      </w:pPr>
      <w:rPr>
        <w:rFonts w:hint="default"/>
      </w:rPr>
    </w:lvl>
    <w:lvl w:ilvl="5">
      <w:start w:val="1"/>
      <w:numFmt w:val="decimal"/>
      <w:isLgl/>
      <w:lvlText w:val="%1.%2.%3.%4.%5.%6."/>
      <w:lvlJc w:val="left"/>
      <w:pPr>
        <w:ind w:left="3382" w:hanging="1440"/>
      </w:pPr>
      <w:rPr>
        <w:rFonts w:hint="default"/>
      </w:rPr>
    </w:lvl>
    <w:lvl w:ilvl="6">
      <w:start w:val="1"/>
      <w:numFmt w:val="decimal"/>
      <w:isLgl/>
      <w:lvlText w:val="%1.%2.%3.%4.%5.%6.%7."/>
      <w:lvlJc w:val="left"/>
      <w:pPr>
        <w:ind w:left="3742" w:hanging="1440"/>
      </w:pPr>
      <w:rPr>
        <w:rFonts w:hint="default"/>
      </w:rPr>
    </w:lvl>
    <w:lvl w:ilvl="7">
      <w:start w:val="1"/>
      <w:numFmt w:val="decimal"/>
      <w:isLgl/>
      <w:lvlText w:val="%1.%2.%3.%4.%5.%6.%7.%8."/>
      <w:lvlJc w:val="left"/>
      <w:pPr>
        <w:ind w:left="4462" w:hanging="1800"/>
      </w:pPr>
      <w:rPr>
        <w:rFonts w:hint="default"/>
      </w:rPr>
    </w:lvl>
    <w:lvl w:ilvl="8">
      <w:start w:val="1"/>
      <w:numFmt w:val="decimal"/>
      <w:isLgl/>
      <w:lvlText w:val="%1.%2.%3.%4.%5.%6.%7.%8.%9."/>
      <w:lvlJc w:val="left"/>
      <w:pPr>
        <w:ind w:left="5182" w:hanging="2160"/>
      </w:pPr>
      <w:rPr>
        <w:rFonts w:hint="default"/>
      </w:rPr>
    </w:lvl>
  </w:abstractNum>
  <w:abstractNum w:abstractNumId="4" w15:restartNumberingAfterBreak="0">
    <w:nsid w:val="14D150EB"/>
    <w:multiLevelType w:val="multilevel"/>
    <w:tmpl w:val="37B8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1049B"/>
    <w:multiLevelType w:val="multilevel"/>
    <w:tmpl w:val="91AE3430"/>
    <w:lvl w:ilvl="0">
      <w:start w:val="1"/>
      <w:numFmt w:val="decimal"/>
      <w:lvlText w:val="%1."/>
      <w:lvlJc w:val="left"/>
      <w:pPr>
        <w:ind w:left="502" w:hanging="360"/>
      </w:pPr>
      <w:rPr>
        <w:rFonts w:hint="default"/>
        <w:sz w:val="28"/>
        <w:szCs w:val="28"/>
      </w:rPr>
    </w:lvl>
    <w:lvl w:ilvl="1">
      <w:start w:val="1"/>
      <w:numFmt w:val="decimal"/>
      <w:isLgl/>
      <w:lvlText w:val="%1.%2."/>
      <w:lvlJc w:val="left"/>
      <w:pPr>
        <w:ind w:left="1260"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2302" w:hanging="1080"/>
      </w:pPr>
      <w:rPr>
        <w:rFonts w:hint="default"/>
      </w:rPr>
    </w:lvl>
    <w:lvl w:ilvl="4">
      <w:start w:val="1"/>
      <w:numFmt w:val="decimal"/>
      <w:isLgl/>
      <w:lvlText w:val="%1.%2.%3.%4.%5."/>
      <w:lvlJc w:val="left"/>
      <w:pPr>
        <w:ind w:left="2662" w:hanging="1080"/>
      </w:pPr>
      <w:rPr>
        <w:rFonts w:hint="default"/>
      </w:rPr>
    </w:lvl>
    <w:lvl w:ilvl="5">
      <w:start w:val="1"/>
      <w:numFmt w:val="decimal"/>
      <w:isLgl/>
      <w:lvlText w:val="%1.%2.%3.%4.%5.%6."/>
      <w:lvlJc w:val="left"/>
      <w:pPr>
        <w:ind w:left="3382" w:hanging="1440"/>
      </w:pPr>
      <w:rPr>
        <w:rFonts w:hint="default"/>
      </w:rPr>
    </w:lvl>
    <w:lvl w:ilvl="6">
      <w:start w:val="1"/>
      <w:numFmt w:val="decimal"/>
      <w:isLgl/>
      <w:lvlText w:val="%1.%2.%3.%4.%5.%6.%7."/>
      <w:lvlJc w:val="left"/>
      <w:pPr>
        <w:ind w:left="3742" w:hanging="1440"/>
      </w:pPr>
      <w:rPr>
        <w:rFonts w:hint="default"/>
      </w:rPr>
    </w:lvl>
    <w:lvl w:ilvl="7">
      <w:start w:val="1"/>
      <w:numFmt w:val="decimal"/>
      <w:isLgl/>
      <w:lvlText w:val="%1.%2.%3.%4.%5.%6.%7.%8."/>
      <w:lvlJc w:val="left"/>
      <w:pPr>
        <w:ind w:left="4462" w:hanging="1800"/>
      </w:pPr>
      <w:rPr>
        <w:rFonts w:hint="default"/>
      </w:rPr>
    </w:lvl>
    <w:lvl w:ilvl="8">
      <w:start w:val="1"/>
      <w:numFmt w:val="decimal"/>
      <w:isLgl/>
      <w:lvlText w:val="%1.%2.%3.%4.%5.%6.%7.%8.%9."/>
      <w:lvlJc w:val="left"/>
      <w:pPr>
        <w:ind w:left="5182" w:hanging="2160"/>
      </w:pPr>
      <w:rPr>
        <w:rFonts w:hint="default"/>
      </w:rPr>
    </w:lvl>
  </w:abstractNum>
  <w:abstractNum w:abstractNumId="6" w15:restartNumberingAfterBreak="0">
    <w:nsid w:val="20842237"/>
    <w:multiLevelType w:val="multilevel"/>
    <w:tmpl w:val="9D34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C79FB"/>
    <w:multiLevelType w:val="multilevel"/>
    <w:tmpl w:val="96E0AF8E"/>
    <w:lvl w:ilvl="0">
      <w:start w:val="3"/>
      <w:numFmt w:val="bullet"/>
      <w:lvlText w:val="-"/>
      <w:lvlJc w:val="left"/>
      <w:pPr>
        <w:tabs>
          <w:tab w:val="num" w:pos="1350"/>
        </w:tabs>
        <w:ind w:left="1350" w:hanging="360"/>
      </w:pPr>
      <w:rPr>
        <w:rFonts w:ascii="Aptos" w:eastAsiaTheme="minorHAnsi" w:hAnsi="Aptos" w:cstheme="minorBidi"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8" w15:restartNumberingAfterBreak="0">
    <w:nsid w:val="291A7499"/>
    <w:multiLevelType w:val="multilevel"/>
    <w:tmpl w:val="C2B6330C"/>
    <w:lvl w:ilvl="0">
      <w:start w:val="1"/>
      <w:numFmt w:val="decimal"/>
      <w:lvlText w:val="%1"/>
      <w:lvlJc w:val="left"/>
      <w:pPr>
        <w:ind w:left="372" w:hanging="37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9" w15:restartNumberingAfterBreak="0">
    <w:nsid w:val="2AD60602"/>
    <w:multiLevelType w:val="multilevel"/>
    <w:tmpl w:val="3458A61E"/>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0" w15:restartNumberingAfterBreak="0">
    <w:nsid w:val="37476712"/>
    <w:multiLevelType w:val="multilevel"/>
    <w:tmpl w:val="D59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C93AEB"/>
    <w:multiLevelType w:val="hybridMultilevel"/>
    <w:tmpl w:val="607A801C"/>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2" w15:restartNumberingAfterBreak="0">
    <w:nsid w:val="649E469D"/>
    <w:multiLevelType w:val="hybridMultilevel"/>
    <w:tmpl w:val="6DCE0194"/>
    <w:lvl w:ilvl="0" w:tplc="329015C4">
      <w:start w:val="1"/>
      <w:numFmt w:val="bullet"/>
      <w:lvlText w:val="-"/>
      <w:lvlJc w:val="left"/>
      <w:pPr>
        <w:ind w:left="1364" w:hanging="360"/>
      </w:pPr>
      <w:rPr>
        <w:rFonts w:ascii="Aptos" w:eastAsiaTheme="minorHAnsi" w:hAnsi="Aptos" w:cstheme="minorBidi"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3" w15:restartNumberingAfterBreak="0">
    <w:nsid w:val="6BB014E3"/>
    <w:multiLevelType w:val="multilevel"/>
    <w:tmpl w:val="059C7320"/>
    <w:lvl w:ilvl="0">
      <w:start w:val="7"/>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E6C6F5B"/>
    <w:multiLevelType w:val="hybridMultilevel"/>
    <w:tmpl w:val="7CF2EBEE"/>
    <w:lvl w:ilvl="0" w:tplc="76308848">
      <w:start w:val="3"/>
      <w:numFmt w:val="bullet"/>
      <w:lvlText w:val="-"/>
      <w:lvlJc w:val="left"/>
      <w:pPr>
        <w:ind w:left="1350" w:hanging="360"/>
      </w:pPr>
      <w:rPr>
        <w:rFonts w:ascii="Aptos" w:eastAsiaTheme="minorHAnsi" w:hAnsi="Aptos" w:cstheme="minorBidi"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5" w15:restartNumberingAfterBreak="0">
    <w:nsid w:val="7ACF39C3"/>
    <w:multiLevelType w:val="multilevel"/>
    <w:tmpl w:val="53CE5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6757D4"/>
    <w:multiLevelType w:val="hybridMultilevel"/>
    <w:tmpl w:val="46BE3F5A"/>
    <w:lvl w:ilvl="0" w:tplc="40090001">
      <w:start w:val="1"/>
      <w:numFmt w:val="bullet"/>
      <w:lvlText w:val=""/>
      <w:lvlJc w:val="left"/>
      <w:pPr>
        <w:ind w:left="1724" w:hanging="360"/>
      </w:pPr>
      <w:rPr>
        <w:rFonts w:ascii="Symbol" w:hAnsi="Symbol"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num w:numId="1" w16cid:durableId="1935088026">
    <w:abstractNumId w:val="5"/>
  </w:num>
  <w:num w:numId="2" w16cid:durableId="895553200">
    <w:abstractNumId w:val="0"/>
  </w:num>
  <w:num w:numId="3" w16cid:durableId="609045435">
    <w:abstractNumId w:val="6"/>
  </w:num>
  <w:num w:numId="4" w16cid:durableId="1765951169">
    <w:abstractNumId w:val="15"/>
  </w:num>
  <w:num w:numId="5" w16cid:durableId="860123720">
    <w:abstractNumId w:val="9"/>
  </w:num>
  <w:num w:numId="6" w16cid:durableId="929772412">
    <w:abstractNumId w:val="3"/>
  </w:num>
  <w:num w:numId="7" w16cid:durableId="2006857950">
    <w:abstractNumId w:val="4"/>
  </w:num>
  <w:num w:numId="8" w16cid:durableId="1515412801">
    <w:abstractNumId w:val="11"/>
  </w:num>
  <w:num w:numId="9" w16cid:durableId="1456674577">
    <w:abstractNumId w:val="2"/>
  </w:num>
  <w:num w:numId="10" w16cid:durableId="934051006">
    <w:abstractNumId w:val="10"/>
  </w:num>
  <w:num w:numId="11" w16cid:durableId="1385180855">
    <w:abstractNumId w:val="8"/>
  </w:num>
  <w:num w:numId="12" w16cid:durableId="1148550535">
    <w:abstractNumId w:val="16"/>
  </w:num>
  <w:num w:numId="13" w16cid:durableId="32116880">
    <w:abstractNumId w:val="12"/>
  </w:num>
  <w:num w:numId="14" w16cid:durableId="666791729">
    <w:abstractNumId w:val="14"/>
  </w:num>
  <w:num w:numId="15" w16cid:durableId="1423837433">
    <w:abstractNumId w:val="1"/>
  </w:num>
  <w:num w:numId="16" w16cid:durableId="690491488">
    <w:abstractNumId w:val="7"/>
  </w:num>
  <w:num w:numId="17" w16cid:durableId="2667369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6C6"/>
    <w:rsid w:val="000339AB"/>
    <w:rsid w:val="000602DC"/>
    <w:rsid w:val="00092228"/>
    <w:rsid w:val="000B1D52"/>
    <w:rsid w:val="000F1FEF"/>
    <w:rsid w:val="00166B6A"/>
    <w:rsid w:val="00191792"/>
    <w:rsid w:val="001C269D"/>
    <w:rsid w:val="001D019A"/>
    <w:rsid w:val="001E56C6"/>
    <w:rsid w:val="001F0947"/>
    <w:rsid w:val="002027AE"/>
    <w:rsid w:val="00247567"/>
    <w:rsid w:val="00273944"/>
    <w:rsid w:val="002A250B"/>
    <w:rsid w:val="002B28F3"/>
    <w:rsid w:val="0030193B"/>
    <w:rsid w:val="003462A0"/>
    <w:rsid w:val="00447BF1"/>
    <w:rsid w:val="00457151"/>
    <w:rsid w:val="004C146D"/>
    <w:rsid w:val="004F5E67"/>
    <w:rsid w:val="00530E90"/>
    <w:rsid w:val="00547AF2"/>
    <w:rsid w:val="005503E8"/>
    <w:rsid w:val="005C05E0"/>
    <w:rsid w:val="00602EB4"/>
    <w:rsid w:val="006159B5"/>
    <w:rsid w:val="00627128"/>
    <w:rsid w:val="00651677"/>
    <w:rsid w:val="006C7283"/>
    <w:rsid w:val="0075210A"/>
    <w:rsid w:val="00783892"/>
    <w:rsid w:val="007876D2"/>
    <w:rsid w:val="007946DC"/>
    <w:rsid w:val="00827530"/>
    <w:rsid w:val="0085607F"/>
    <w:rsid w:val="0089455F"/>
    <w:rsid w:val="008E335D"/>
    <w:rsid w:val="008F1726"/>
    <w:rsid w:val="00933B29"/>
    <w:rsid w:val="009D10B9"/>
    <w:rsid w:val="00A52C75"/>
    <w:rsid w:val="00A63342"/>
    <w:rsid w:val="00AC449D"/>
    <w:rsid w:val="00AD0AA9"/>
    <w:rsid w:val="00AF7E78"/>
    <w:rsid w:val="00B120BC"/>
    <w:rsid w:val="00B7606B"/>
    <w:rsid w:val="00B83F9C"/>
    <w:rsid w:val="00B9686E"/>
    <w:rsid w:val="00BA10B7"/>
    <w:rsid w:val="00BA667E"/>
    <w:rsid w:val="00BD5F3A"/>
    <w:rsid w:val="00CA58D0"/>
    <w:rsid w:val="00D57BF1"/>
    <w:rsid w:val="00DE1BB2"/>
    <w:rsid w:val="00E43DC8"/>
    <w:rsid w:val="00E6031B"/>
    <w:rsid w:val="00E65735"/>
    <w:rsid w:val="00F671FC"/>
    <w:rsid w:val="00F73B1F"/>
    <w:rsid w:val="00F80E14"/>
    <w:rsid w:val="00F90733"/>
    <w:rsid w:val="00FB06E3"/>
    <w:rsid w:val="00FD37A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13A633"/>
  <w15:chartTrackingRefBased/>
  <w15:docId w15:val="{35D0B952-42C8-49D2-AB55-D6CA4274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5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5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5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5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6C6"/>
    <w:rPr>
      <w:rFonts w:eastAsiaTheme="majorEastAsia" w:cstheme="majorBidi"/>
      <w:color w:val="272727" w:themeColor="text1" w:themeTint="D8"/>
    </w:rPr>
  </w:style>
  <w:style w:type="paragraph" w:styleId="Title">
    <w:name w:val="Title"/>
    <w:basedOn w:val="Normal"/>
    <w:next w:val="Normal"/>
    <w:link w:val="TitleChar"/>
    <w:uiPriority w:val="10"/>
    <w:qFormat/>
    <w:rsid w:val="001E5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6C6"/>
    <w:pPr>
      <w:spacing w:before="160"/>
      <w:jc w:val="center"/>
    </w:pPr>
    <w:rPr>
      <w:i/>
      <w:iCs/>
      <w:color w:val="404040" w:themeColor="text1" w:themeTint="BF"/>
    </w:rPr>
  </w:style>
  <w:style w:type="character" w:customStyle="1" w:styleId="QuoteChar">
    <w:name w:val="Quote Char"/>
    <w:basedOn w:val="DefaultParagraphFont"/>
    <w:link w:val="Quote"/>
    <w:uiPriority w:val="29"/>
    <w:rsid w:val="001E56C6"/>
    <w:rPr>
      <w:i/>
      <w:iCs/>
      <w:color w:val="404040" w:themeColor="text1" w:themeTint="BF"/>
    </w:rPr>
  </w:style>
  <w:style w:type="paragraph" w:styleId="ListParagraph">
    <w:name w:val="List Paragraph"/>
    <w:basedOn w:val="Normal"/>
    <w:uiPriority w:val="34"/>
    <w:qFormat/>
    <w:rsid w:val="001E56C6"/>
    <w:pPr>
      <w:ind w:left="720"/>
      <w:contextualSpacing/>
    </w:pPr>
  </w:style>
  <w:style w:type="character" w:styleId="IntenseEmphasis">
    <w:name w:val="Intense Emphasis"/>
    <w:basedOn w:val="DefaultParagraphFont"/>
    <w:uiPriority w:val="21"/>
    <w:qFormat/>
    <w:rsid w:val="001E56C6"/>
    <w:rPr>
      <w:i/>
      <w:iCs/>
      <w:color w:val="0F4761" w:themeColor="accent1" w:themeShade="BF"/>
    </w:rPr>
  </w:style>
  <w:style w:type="paragraph" w:styleId="IntenseQuote">
    <w:name w:val="Intense Quote"/>
    <w:basedOn w:val="Normal"/>
    <w:next w:val="Normal"/>
    <w:link w:val="IntenseQuoteChar"/>
    <w:uiPriority w:val="30"/>
    <w:qFormat/>
    <w:rsid w:val="001E5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6C6"/>
    <w:rPr>
      <w:i/>
      <w:iCs/>
      <w:color w:val="0F4761" w:themeColor="accent1" w:themeShade="BF"/>
    </w:rPr>
  </w:style>
  <w:style w:type="character" w:styleId="IntenseReference">
    <w:name w:val="Intense Reference"/>
    <w:basedOn w:val="DefaultParagraphFont"/>
    <w:uiPriority w:val="32"/>
    <w:qFormat/>
    <w:rsid w:val="001E56C6"/>
    <w:rPr>
      <w:b/>
      <w:bCs/>
      <w:smallCaps/>
      <w:color w:val="0F4761" w:themeColor="accent1" w:themeShade="BF"/>
      <w:spacing w:val="5"/>
    </w:rPr>
  </w:style>
  <w:style w:type="paragraph" w:styleId="NoSpacing">
    <w:name w:val="No Spacing"/>
    <w:uiPriority w:val="1"/>
    <w:qFormat/>
    <w:rsid w:val="00E43DC8"/>
    <w:pPr>
      <w:spacing w:after="0" w:line="240" w:lineRule="auto"/>
    </w:pPr>
  </w:style>
  <w:style w:type="table" w:styleId="TableGrid">
    <w:name w:val="Table Grid"/>
    <w:basedOn w:val="TableNormal"/>
    <w:uiPriority w:val="39"/>
    <w:rsid w:val="00E43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1BB2"/>
    <w:rPr>
      <w:color w:val="467886" w:themeColor="hyperlink"/>
      <w:u w:val="single"/>
    </w:rPr>
  </w:style>
  <w:style w:type="character" w:styleId="UnresolvedMention">
    <w:name w:val="Unresolved Mention"/>
    <w:basedOn w:val="DefaultParagraphFont"/>
    <w:uiPriority w:val="99"/>
    <w:semiHidden/>
    <w:unhideWhenUsed/>
    <w:rsid w:val="00DE1BB2"/>
    <w:rPr>
      <w:color w:val="605E5C"/>
      <w:shd w:val="clear" w:color="auto" w:fill="E1DFDD"/>
    </w:rPr>
  </w:style>
  <w:style w:type="paragraph" w:styleId="Header">
    <w:name w:val="header"/>
    <w:basedOn w:val="Normal"/>
    <w:link w:val="HeaderChar"/>
    <w:uiPriority w:val="99"/>
    <w:unhideWhenUsed/>
    <w:rsid w:val="001C26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269D"/>
  </w:style>
  <w:style w:type="paragraph" w:styleId="Footer">
    <w:name w:val="footer"/>
    <w:basedOn w:val="Normal"/>
    <w:link w:val="FooterChar"/>
    <w:uiPriority w:val="99"/>
    <w:unhideWhenUsed/>
    <w:rsid w:val="001C26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269D"/>
  </w:style>
  <w:style w:type="paragraph" w:styleId="NormalWeb">
    <w:name w:val="Normal (Web)"/>
    <w:basedOn w:val="Normal"/>
    <w:uiPriority w:val="99"/>
    <w:semiHidden/>
    <w:unhideWhenUsed/>
    <w:rsid w:val="00BA10B7"/>
    <w:pPr>
      <w:spacing w:before="100" w:beforeAutospacing="1" w:after="100" w:afterAutospacing="1" w:line="240" w:lineRule="auto"/>
    </w:pPr>
    <w:rPr>
      <w:rFonts w:ascii="Times New Roman" w:eastAsia="Times New Roman" w:hAnsi="Times New Roman" w:cs="Times New Roman"/>
      <w:kern w:val="0"/>
      <w:lang w:eastAsia="en-IN" w:bidi="mr-IN"/>
      <w14:ligatures w14:val="none"/>
    </w:rPr>
  </w:style>
  <w:style w:type="character" w:customStyle="1" w:styleId="citation-629">
    <w:name w:val="citation-629"/>
    <w:basedOn w:val="DefaultParagraphFont"/>
    <w:rsid w:val="00BA10B7"/>
  </w:style>
  <w:style w:type="character" w:customStyle="1" w:styleId="citation-628">
    <w:name w:val="citation-628"/>
    <w:basedOn w:val="DefaultParagraphFont"/>
    <w:rsid w:val="00BA10B7"/>
  </w:style>
  <w:style w:type="character" w:customStyle="1" w:styleId="citation-627">
    <w:name w:val="citation-627"/>
    <w:basedOn w:val="DefaultParagraphFont"/>
    <w:rsid w:val="00BA10B7"/>
  </w:style>
  <w:style w:type="character" w:customStyle="1" w:styleId="citation-626">
    <w:name w:val="citation-626"/>
    <w:basedOn w:val="DefaultParagraphFont"/>
    <w:rsid w:val="00BA10B7"/>
  </w:style>
  <w:style w:type="character" w:customStyle="1" w:styleId="citation-624">
    <w:name w:val="citation-624"/>
    <w:basedOn w:val="DefaultParagraphFont"/>
    <w:rsid w:val="00BA10B7"/>
  </w:style>
  <w:style w:type="character" w:customStyle="1" w:styleId="citation-623">
    <w:name w:val="citation-623"/>
    <w:basedOn w:val="DefaultParagraphFont"/>
    <w:rsid w:val="00BA10B7"/>
  </w:style>
  <w:style w:type="character" w:customStyle="1" w:styleId="citation-622">
    <w:name w:val="citation-622"/>
    <w:basedOn w:val="DefaultParagraphFont"/>
    <w:rsid w:val="00BA10B7"/>
  </w:style>
  <w:style w:type="character" w:customStyle="1" w:styleId="citation-621">
    <w:name w:val="citation-621"/>
    <w:basedOn w:val="DefaultParagraphFont"/>
    <w:rsid w:val="00BA10B7"/>
  </w:style>
  <w:style w:type="character" w:customStyle="1" w:styleId="citation-620">
    <w:name w:val="citation-620"/>
    <w:basedOn w:val="DefaultParagraphFont"/>
    <w:rsid w:val="00BA10B7"/>
  </w:style>
  <w:style w:type="character" w:customStyle="1" w:styleId="citation-619">
    <w:name w:val="citation-619"/>
    <w:basedOn w:val="DefaultParagraphFont"/>
    <w:rsid w:val="00BA10B7"/>
  </w:style>
  <w:style w:type="character" w:customStyle="1" w:styleId="citation-618">
    <w:name w:val="citation-618"/>
    <w:basedOn w:val="DefaultParagraphFont"/>
    <w:rsid w:val="00BA10B7"/>
  </w:style>
  <w:style w:type="character" w:customStyle="1" w:styleId="citation-617">
    <w:name w:val="citation-617"/>
    <w:basedOn w:val="DefaultParagraphFont"/>
    <w:rsid w:val="00BA10B7"/>
  </w:style>
  <w:style w:type="character" w:customStyle="1" w:styleId="citation-616">
    <w:name w:val="citation-616"/>
    <w:basedOn w:val="DefaultParagraphFont"/>
    <w:rsid w:val="00BA10B7"/>
  </w:style>
  <w:style w:type="character" w:customStyle="1" w:styleId="citation-615">
    <w:name w:val="citation-615"/>
    <w:basedOn w:val="DefaultParagraphFont"/>
    <w:rsid w:val="00BA1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skf-supplier-bid-optimization-engine.onrender.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9</Pages>
  <Words>1849</Words>
  <Characters>10544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suyash kadu</dc:creator>
  <cp:keywords/>
  <dc:description/>
  <cp:lastModifiedBy>suyash kadu</cp:lastModifiedBy>
  <cp:revision>70</cp:revision>
  <cp:lastPrinted>2026-06-03T18:26:00Z</cp:lastPrinted>
  <dcterms:created xsi:type="dcterms:W3CDTF">2025-11-20T13:15:00Z</dcterms:created>
  <dcterms:modified xsi:type="dcterms:W3CDTF">2026-06-04T03:07:00Z</dcterms:modified>
</cp:coreProperties>
</file>