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0DBA4B" wp14:paraId="5E5787A5" wp14:textId="64A54F45">
      <w:pPr>
        <w:jc w:val="center"/>
        <w:rPr>
          <w:b w:val="1"/>
          <w:bCs w:val="1"/>
          <w:sz w:val="64"/>
          <w:szCs w:val="64"/>
        </w:rPr>
      </w:pPr>
      <w:r w:rsidRPr="0C0DBA4B" w:rsidR="0C0DBA4B">
        <w:rPr>
          <w:b w:val="1"/>
          <w:bCs w:val="1"/>
          <w:sz w:val="64"/>
          <w:szCs w:val="64"/>
        </w:rPr>
        <w:t>Assignment 3</w:t>
      </w:r>
    </w:p>
    <w:p w:rsidR="0C0DBA4B" w:rsidP="0C0DBA4B" w:rsidRDefault="0C0DBA4B" w14:paraId="0AFABB91" w14:textId="32EB3BF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64"/>
          <w:szCs w:val="64"/>
          <w:lang w:val="en-GB"/>
        </w:rPr>
      </w:pPr>
      <w:r w:rsidRPr="0C0DBA4B" w:rsidR="0C0DBA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64"/>
          <w:szCs w:val="64"/>
          <w:lang w:val="en-GB"/>
        </w:rPr>
        <w:t>Emerging Trends in IXD &amp; UX</w:t>
      </w:r>
    </w:p>
    <w:p w:rsidR="0C0DBA4B" w:rsidP="0C0DBA4B" w:rsidRDefault="0C0DBA4B" w14:paraId="05C63F44" w14:textId="197BA4F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GB"/>
        </w:rPr>
      </w:pPr>
      <w:r w:rsidRPr="0C0DBA4B" w:rsidR="0C0DBA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GB"/>
        </w:rPr>
        <w:t>Topic: Super Apps</w:t>
      </w:r>
    </w:p>
    <w:p w:rsidR="0C0DBA4B" w:rsidP="0C0DBA4B" w:rsidRDefault="0C0DBA4B" w14:paraId="353E8E01" w14:textId="62EEDE1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single"/>
          <w:lang w:val="en-GB"/>
        </w:rPr>
      </w:pPr>
      <w:r w:rsidRPr="0C0DBA4B" w:rsidR="0C0DBA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single"/>
          <w:lang w:val="en-GB"/>
        </w:rPr>
        <w:t>Introduction:</w:t>
      </w:r>
    </w:p>
    <w:p w:rsidR="0C0DBA4B" w:rsidP="7B8C3922" w:rsidRDefault="0C0DBA4B" w14:paraId="4EF4E94C" w14:textId="60BEA96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"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Super apps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" are comprehensive mobile applications that combine multiple services,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products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services on a single platform. These apps are designed to be multi-functional, provide users with a central location for various activities,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tasks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services,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facilitate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their daily lives and increase convenience especially in regions like Asia the acquisition of major applications such as WeChat, Grab and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Gojek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has increased. </w:t>
      </w:r>
    </w:p>
    <w:p w:rsidR="0C0DBA4B" w:rsidP="0C0DBA4B" w:rsidRDefault="0C0DBA4B" w14:paraId="75051888" w14:textId="3B35A45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0C0DBA4B" w:rsidR="0C0D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Here are the </w:t>
      </w:r>
      <w:r w:rsidRPr="0C0DBA4B" w:rsidR="0C0D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main features</w:t>
      </w:r>
      <w:r w:rsidRPr="0C0DBA4B" w:rsidR="0C0D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common features found in super apps: </w:t>
      </w:r>
    </w:p>
    <w:p w:rsidR="0C0DBA4B" w:rsidP="75A22C76" w:rsidRDefault="0C0DBA4B" w14:paraId="33D80DA9" w14:textId="4DF4E7D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Service Types: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 Apps include a wide range of services, including but not limited to: </w:t>
      </w:r>
    </w:p>
    <w:p w:rsidR="0C0DBA4B" w:rsidP="7B8C3922" w:rsidRDefault="0C0DBA4B" w14:paraId="3206854E" w14:textId="149740D1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Messaging and communication.</w:t>
      </w:r>
    </w:p>
    <w:p w:rsidR="0C0DBA4B" w:rsidP="7B8C3922" w:rsidRDefault="0C0DBA4B" w14:paraId="4E670337" w14:textId="00D799C8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Ride-hailing and travel services.</w:t>
      </w:r>
    </w:p>
    <w:p w:rsidR="0C0DBA4B" w:rsidP="7B8C3922" w:rsidRDefault="0C0DBA4B" w14:paraId="78102502" w14:textId="727D6DB2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Food delivery and restaurant reservations marketing and e-commerce financial services (payroll, savings, investments). </w:t>
      </w:r>
    </w:p>
    <w:p w:rsidR="0C0DBA4B" w:rsidP="7B8C3922" w:rsidRDefault="0C0DBA4B" w14:paraId="390A080C" w14:textId="670AC526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Travel and hotel reservations Entertainment (streaming, gaming, etc.). </w:t>
      </w:r>
    </w:p>
    <w:p w:rsidR="0C0DBA4B" w:rsidP="7B8C3922" w:rsidRDefault="0C0DBA4B" w14:paraId="2F66F83E" w14:textId="66B698D8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Health and Wellbeing (Stress, Prescription, Fitness, Gym Schedule, Measuring BMI). </w:t>
      </w:r>
    </w:p>
    <w:p w:rsidR="0C0DBA4B" w:rsidP="7B8C3922" w:rsidRDefault="0C0DBA4B" w14:paraId="7C478A70" w14:textId="3334518C">
      <w:pPr>
        <w:pStyle w:val="NoSpacing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Household chores (cleaning, maintenance, etc.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>).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  <w:t xml:space="preserve"> </w:t>
      </w:r>
    </w:p>
    <w:p w:rsidR="75A22C76" w:rsidP="75A22C76" w:rsidRDefault="75A22C76" w14:paraId="02FD55BE" w14:textId="39D2CAE7">
      <w:pPr>
        <w:pStyle w:val="NoSpacing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0C0DBA4B" w:rsidP="75A22C76" w:rsidRDefault="0C0DBA4B" w14:paraId="7BDEB6C8" w14:textId="731611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Seamless integration: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These apps seamlessly integrate multiple services in a single format, allowing users to access and use functionality without switching between multiple applications. </w:t>
      </w:r>
    </w:p>
    <w:p w:rsidR="0C0DBA4B" w:rsidP="75A22C76" w:rsidRDefault="0C0DBA4B" w14:paraId="2D6AAB26" w14:textId="7C9FD1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0C0DBA4B" w:rsidP="75A22C76" w:rsidRDefault="0C0DBA4B" w14:paraId="0CFA0FF8" w14:textId="1B96F20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User profile and personalization: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 apps often incorporate user profiles and pr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eference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s, enabling you to offer personalized recommendations and experiences based on individual user data,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behaviour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preferences. </w:t>
      </w:r>
    </w:p>
    <w:p w:rsidR="0C0DBA4B" w:rsidP="75A22C76" w:rsidRDefault="0C0DBA4B" w14:paraId="6EDCD196" w14:textId="792218F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Cross-platform usage: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Super-apps typically run across multiple devices and operating systems (iOS, Android), ensuring accessibility to multiple users.</w:t>
      </w:r>
    </w:p>
    <w:p w:rsidR="0C0DBA4B" w:rsidP="75A22C76" w:rsidRDefault="0C0DBA4B" w14:paraId="54B41883" w14:textId="0F1675E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0C0DBA4B" w:rsidP="75A22C76" w:rsidRDefault="0C0DBA4B" w14:paraId="2EB68A15" w14:textId="3E42F0B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Payments and Transactions: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 key feature is the integration of a secure and efficient payment system, which allows users to pay, transfer, and transact within the app.</w:t>
      </w:r>
    </w:p>
    <w:p w:rsidR="75A22C76" w:rsidP="75A22C76" w:rsidRDefault="75A22C76" w14:paraId="5B0AA84D" w14:textId="25E9EC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5A22C76" w:rsidP="75A22C76" w:rsidRDefault="75A22C76" w14:paraId="329441CC" w14:textId="768AC0D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GB"/>
        </w:rPr>
        <w:t>Examples of Supper Apps with their features</w:t>
      </w:r>
    </w:p>
    <w:p w:rsidR="75A22C76" w:rsidP="75A22C76" w:rsidRDefault="75A22C76" w14:paraId="326943F8" w14:textId="326DB80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Super apps have gained momentum, especially in Asian markets, where they have transformed how people access and use services. Here are some examples of super apps, showing their application, key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features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aesthetics: </w:t>
      </w:r>
    </w:p>
    <w:p w:rsidR="75A22C76" w:rsidP="75A22C76" w:rsidRDefault="75A22C76" w14:paraId="635D0FE4" w14:textId="2C8069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1.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WeChat (China):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</w:p>
    <w:p w:rsidR="75A22C76" w:rsidP="7B8C3922" w:rsidRDefault="75A22C76" w14:paraId="2D4FD0C1" w14:textId="7485858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Application: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WeChat is a prime example of a super app, originally known as messaging, but evolved into a broader platform.</w:t>
      </w:r>
    </w:p>
    <w:p w:rsidR="75A22C76" w:rsidP="75A22C76" w:rsidRDefault="75A22C76" w14:paraId="08038D2C" w14:textId="198B310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Special Features: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</w:p>
    <w:p w:rsidR="75A22C76" w:rsidP="75A22C76" w:rsidRDefault="75A22C76" w14:paraId="426B6870" w14:textId="0D04A99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Messaging and Social Networking: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It started as a messaging app and has great social networking capabilities. </w:t>
      </w:r>
    </w:p>
    <w:p w:rsidR="75A22C76" w:rsidP="75A22C76" w:rsidRDefault="75A22C76" w14:paraId="306EA26A" w14:textId="7AC59258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WeChat Pay: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Integrated payment system for businesses and services.</w:t>
      </w:r>
    </w:p>
    <w:p w:rsidR="75A22C76" w:rsidP="75A22C76" w:rsidRDefault="75A22C76" w14:paraId="188A8780" w14:textId="53E28380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Mini Programs: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These are lightweight apps within WeChat, allowing easy access to third-party functions such as food delivery, shopping, etc. within the application. </w:t>
      </w:r>
    </w:p>
    <w:p w:rsidR="75A22C76" w:rsidP="75A22C76" w:rsidRDefault="75A22C76" w14:paraId="6C19443A" w14:textId="32BB129B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Official Accounts: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Businesses and individuals can create official accounts for promotions,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services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engagement.</w:t>
      </w:r>
    </w:p>
    <w:p w:rsidR="75A22C76" w:rsidP="75A22C76" w:rsidRDefault="75A22C76" w14:paraId="5C7A20DF" w14:textId="4AC8476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Aesthetic: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 beauty of WeChat is minimal, easy to use, and focuses on quick access to services. </w:t>
      </w:r>
    </w:p>
    <w:p w:rsidR="75A22C76" w:rsidP="7B8C3922" w:rsidRDefault="75A22C76" w14:paraId="13566E0B" w14:textId="6A1BFDA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2.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Grab (Southeast Asia): </w:t>
      </w:r>
    </w:p>
    <w:p w:rsidR="75A22C76" w:rsidP="75A22C76" w:rsidRDefault="75A22C76" w14:paraId="724E664A" w14:textId="42AEE3E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Application: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Originally a ride-hailing service, Grab has expanded into a super-app that offers many services.</w:t>
      </w:r>
    </w:p>
    <w:p w:rsidR="75A22C76" w:rsidP="75A22C76" w:rsidRDefault="75A22C76" w14:paraId="0992298D" w14:textId="56CBAFE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Special Features: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</w:t>
      </w:r>
    </w:p>
    <w:p w:rsidR="75A22C76" w:rsidP="75A22C76" w:rsidRDefault="75A22C76" w14:paraId="7FE862E4" w14:textId="284EFDF8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Ride-Hailing and Transportation Service: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Its primary service for booking vehicles. </w:t>
      </w:r>
    </w:p>
    <w:p w:rsidR="75A22C76" w:rsidP="75A22C76" w:rsidRDefault="75A22C76" w14:paraId="3C467AA0" w14:textId="3F9B7821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Grab Food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Food delivery from local restaurants. </w:t>
      </w:r>
    </w:p>
    <w:p w:rsidR="75A22C76" w:rsidP="75A22C76" w:rsidRDefault="75A22C76" w14:paraId="64EF77DB" w14:textId="33D61BA0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Grab Pay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 integrated digital wallet for payments and transactions. </w:t>
      </w:r>
    </w:p>
    <w:p w:rsidR="75A22C76" w:rsidP="75A22C76" w:rsidRDefault="75A22C76" w14:paraId="22D86590" w14:textId="2F23A5ED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Grab Express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: 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package delivery and courier services. </w:t>
      </w:r>
    </w:p>
    <w:p w:rsidR="75A22C76" w:rsidP="75A22C76" w:rsidRDefault="75A22C76" w14:paraId="462ECFFC" w14:textId="072E5AEE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Aesthetic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: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 Grab app design emphasizes simplicity and ease of navigation, ensuring a smooth user experience.</w:t>
      </w:r>
    </w:p>
    <w:p w:rsidR="75A22C76" w:rsidP="75A22C76" w:rsidRDefault="75A22C76" w14:paraId="393E3330" w14:textId="02FDD4D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5A22C76" w:rsidP="75A22C76" w:rsidRDefault="75A22C76" w14:paraId="48FF2445" w14:textId="14D52A9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single"/>
          <w:lang w:val="en-GB"/>
        </w:rPr>
      </w:pPr>
      <w:r w:rsidRPr="7B8C3922" w:rsidR="7B8C39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u w:val="single"/>
          <w:lang w:val="en-GB"/>
        </w:rPr>
        <w:t>Personal insights:</w:t>
      </w:r>
    </w:p>
    <w:p w:rsidR="75A22C76" w:rsidP="7B8C3922" w:rsidRDefault="75A22C76" w14:paraId="1BA08545" w14:textId="47FC2B3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Super Apps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represent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 exciting development in the way we interact with digital services and manage various aspects of our lives through a single platform. Here are some personal insights on super apps: </w:t>
      </w:r>
    </w:p>
    <w:p w:rsidR="75A22C76" w:rsidP="7B8C3922" w:rsidRDefault="75A22C76" w14:paraId="6A06FAA0" w14:textId="1FF5307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Simple and easy: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 Apps bring unmatched convenience by combining multiple functions in one app. This simplifies the user experience, reduces the need for multiple applications, and saves valuable device space. </w:t>
      </w:r>
    </w:p>
    <w:p w:rsidR="75A22C76" w:rsidP="7B8C3922" w:rsidRDefault="75A22C76" w14:paraId="14324810" w14:textId="51D5067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Integrated Biology: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The idea of combining different services in a single app creates an ecosystem where users can seamlessly transition between functions. This integration encourages user participation and loyalty in the application’s ecosystem.</w:t>
      </w:r>
    </w:p>
    <w:p w:rsidR="75A22C76" w:rsidP="7B8C3922" w:rsidRDefault="75A22C76" w14:paraId="3EED5AD1" w14:textId="345AF18C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Changing consumer behaviour: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 apps reflect a change in consumer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behaviour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in Favor of an all-in-one solution. Users appreciate the ability to perform multiple tasks from a single app, in line with the trend to simplify daily activities and tasks.</w:t>
      </w:r>
    </w:p>
    <w:p w:rsidR="75A22C76" w:rsidP="7B8C3922" w:rsidRDefault="75A22C76" w14:paraId="524051D0" w14:textId="79D1C39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Neighbourhoods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and community change: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Super apps often consider local priorities and needs and tailor their services to specific locations. This regionalization is essential to success, as it ensures that the app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remains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relevant and meets the needs of local users. </w:t>
      </w:r>
    </w:p>
    <w:p w:rsidR="75A22C76" w:rsidP="7B8C3922" w:rsidRDefault="75A22C76" w14:paraId="69C2F4F0" w14:textId="365BDB6E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Data and individuals: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Thanks to a combination of different services, super apps collect a lot of information about their users. Using this data enables more personalized experiences, recommending services based on individual preferences and 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behaviours</w:t>
      </w:r>
      <w:r w:rsidRPr="7B8C3922" w:rsidR="7B8C3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.</w:t>
      </w:r>
    </w:p>
    <w:p w:rsidR="75A22C76" w:rsidP="7B8C3922" w:rsidRDefault="75A22C76" w14:paraId="58FECB3B" w14:textId="1D971AF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B8C3922" w:rsidP="7B8C3922" w:rsidRDefault="7B8C3922" w14:paraId="74937276" w14:textId="6B6CFC7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B8C3922" w:rsidP="7B8C3922" w:rsidRDefault="7B8C3922" w14:paraId="73800FA2" w14:textId="4DBEB7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B8C3922" w:rsidP="7B8C3922" w:rsidRDefault="7B8C3922" w14:paraId="39340654" w14:textId="4684B33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75A22C76" w:rsidP="75A22C76" w:rsidRDefault="75A22C76" w14:paraId="27AF34B9" w14:textId="54F1B91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GB"/>
        </w:rPr>
      </w:pP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GB"/>
        </w:rPr>
        <w:t>References</w:t>
      </w:r>
      <w:r w:rsidRPr="75A22C76" w:rsidR="75A22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6"/>
          <w:szCs w:val="36"/>
          <w:u w:val="single"/>
          <w:lang w:val="en-GB"/>
        </w:rPr>
        <w:t>:</w:t>
      </w:r>
    </w:p>
    <w:p w:rsidR="75A22C76" w:rsidP="75A22C76" w:rsidRDefault="75A22C76" w14:paraId="1E9FE75D" w14:textId="3CDD7C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u w:val="none"/>
          <w:lang w:val="en-GB"/>
        </w:rPr>
      </w:pPr>
      <w:hyperlink r:id="R23881952a02d4ab3">
        <w:r w:rsidRPr="75A22C76" w:rsidR="75A22C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Tech In Asia</w:t>
        </w:r>
      </w:hyperlink>
    </w:p>
    <w:p w:rsidR="75A22C76" w:rsidP="75A22C76" w:rsidRDefault="75A22C76" w14:paraId="1DE8878C" w14:textId="63719AE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u w:val="none"/>
          <w:lang w:val="en-GB"/>
        </w:rPr>
      </w:pPr>
      <w:hyperlink r:id="R9240b8b34d4049bc">
        <w:r w:rsidRPr="75A22C76" w:rsidR="75A22C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https://scand.com/company/blog/what-is-a-super-app/</w:t>
        </w:r>
      </w:hyperlink>
    </w:p>
    <w:p w:rsidR="75A22C76" w:rsidP="75A22C76" w:rsidRDefault="75A22C76" w14:paraId="177B13EA" w14:textId="6AAE083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u w:val="none"/>
          <w:lang w:val="en-GB"/>
        </w:rPr>
      </w:pPr>
      <w:hyperlink r:id="R8911ada2d4c04fb9">
        <w:r w:rsidRPr="75A22C76" w:rsidR="75A22C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https://coreteka.com/blog/top-super-app-examples-features-analysis/</w:t>
        </w:r>
      </w:hyperlink>
    </w:p>
    <w:p w:rsidR="75A22C76" w:rsidP="75A22C76" w:rsidRDefault="75A22C76" w14:paraId="39B1D03A" w14:textId="095B098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hyperlink w:anchor="SupperAppExamples3" r:id="Ra7429ee72b3f42d0">
        <w:r w:rsidRPr="75A22C76" w:rsidR="75A22C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https://coreteka.com/blog/top-super-app-examples-features-analysis/#SupperAppExamples3</w:t>
        </w:r>
      </w:hyperlink>
    </w:p>
    <w:p w:rsidR="75A22C76" w:rsidP="75A22C76" w:rsidRDefault="75A22C76" w14:paraId="2CBAB77F" w14:textId="2C00509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hyperlink r:id="Rafb9c02cabd64a91">
        <w:r w:rsidRPr="75A22C76" w:rsidR="75A22C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https://engineering.grab.com/journey-to-a-faster-everyday-super-app</w:t>
        </w:r>
      </w:hyperlink>
    </w:p>
    <w:p w:rsidR="75A22C76" w:rsidP="75A22C76" w:rsidRDefault="75A22C76" w14:paraId="465F0C3E" w14:textId="42350F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</w:p>
    <w:p w:rsidR="75A22C76" w:rsidP="75A22C76" w:rsidRDefault="75A22C76" w14:paraId="531F0501" w14:textId="4F6C62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o1/U6IRo45CGW" int2:id="e6qUxDC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7b9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0ae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519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2a6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5e8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2d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5815E"/>
    <w:rsid w:val="0C0DBA4B"/>
    <w:rsid w:val="5155815E"/>
    <w:rsid w:val="75A22C76"/>
    <w:rsid w:val="7B8C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D416"/>
  <w15:chartTrackingRefBased/>
  <w15:docId w15:val="{A0E53296-9960-4304-900F-38619B00B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chinasia.com/" TargetMode="External" Id="R23881952a02d4ab3" /><Relationship Type="http://schemas.openxmlformats.org/officeDocument/2006/relationships/hyperlink" Target="https://scand.com/company/blog/what-is-a-super-app/" TargetMode="External" Id="R9240b8b34d4049bc" /><Relationship Type="http://schemas.openxmlformats.org/officeDocument/2006/relationships/hyperlink" Target="https://coreteka.com/blog/top-super-app-examples-features-analysis/" TargetMode="External" Id="R8911ada2d4c04fb9" /><Relationship Type="http://schemas.openxmlformats.org/officeDocument/2006/relationships/hyperlink" Target="https://coreteka.com/blog/top-super-app-examples-features-analysis/" TargetMode="External" Id="Ra7429ee72b3f42d0" /><Relationship Type="http://schemas.openxmlformats.org/officeDocument/2006/relationships/hyperlink" Target="https://engineering.grab.com/journey-to-a-faster-everyday-super-app" TargetMode="External" Id="Rafb9c02cabd64a91" /><Relationship Type="http://schemas.microsoft.com/office/2020/10/relationships/intelligence" Target="/word/intelligence2.xml" Id="R24c5d3159d6c474b" /><Relationship Type="http://schemas.openxmlformats.org/officeDocument/2006/relationships/numbering" Target="/word/numbering.xml" Id="R44beb685c1e4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suyash Kulkarni</dc:creator>
  <keywords/>
  <dc:description/>
  <lastModifiedBy>suyash Kulkarni</lastModifiedBy>
  <revision>4</revision>
  <dcterms:created xsi:type="dcterms:W3CDTF">2023-10-10T23:59:54.0664006Z</dcterms:created>
  <dcterms:modified xsi:type="dcterms:W3CDTF">2023-10-11T16:01:03.3968668Z</dcterms:modified>
</coreProperties>
</file>