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0" w:before="200"/>
        <w:jc w:val="center"/>
      </w:pPr>
      <w:r>
        <w:rPr>
          <w:rFonts w:ascii="Arial" w:cs="Arial" w:eastAsia="Arial" w:hAnsi="Arial"/>
          <w:b/>
          <w:bCs/>
          <w:color w:val="1B6CA8"/>
          <w:sz w:val="64"/>
          <w:szCs w:val="64"/>
        </w:rPr>
        <w:t xml:space="preserve">DataBridge</w:t>
      </w:r>
    </w:p>
    <w:p>
      <w:pPr>
        <w:spacing w:after="80" w:before="0"/>
        <w:jc w:val="center"/>
      </w:pPr>
      <w:r>
        <w:rPr>
          <w:rFonts w:ascii="Arial" w:cs="Arial" w:eastAsia="Arial" w:hAnsi="Arial"/>
          <w:color w:val="555555"/>
          <w:sz w:val="36"/>
          <w:szCs w:val="36"/>
        </w:rPr>
        <w:t xml:space="preserve">Knowledge Transfer Document</w:t>
      </w:r>
    </w:p>
    <w:p>
      <w:pPr>
        <w:spacing w:after="200" w:before="0"/>
        <w:jc w:val="center"/>
      </w:pPr>
      <w:r>
        <w:rPr>
          <w:rFonts w:ascii="Arial" w:cs="Arial" w:eastAsia="Arial" w:hAnsi="Arial"/>
          <w:i/>
          <w:iCs/>
          <w:color w:val="888888"/>
          <w:sz w:val="22"/>
          <w:szCs w:val="22"/>
        </w:rPr>
        <w:t xml:space="preserve">Automated Batch ETL Pipeline — Airflow · dbt · BigQuery · GCS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DataBridge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Prepared For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Antigravity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Engineering Team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 In Development</w:t>
            </w:r>
          </w:p>
        </w:tc>
      </w:tr>
    </w:tbl>
    <w:p>
      <w:pPr>
        <w:spacing w:after="60" w:before="60"/>
      </w:pPr>
      <w:r>
        <w:t xml:space="preserve"/>
      </w:r>
    </w:p>
    <w:p>
      <w:pPr>
        <w:spacing w:after="60" w:before="60"/>
      </w:pPr>
      <w:r>
        <w:t xml:space="preserve"/>
      </w:r>
    </w:p>
    <w:p>
      <w:r>
        <w:br w:type="page"/>
      </w:r>
    </w:p>
    <w:p>
      <w:pPr>
        <w:pStyle w:val="Heading1"/>
        <w:pBdr>
          <w:bottom w:val="single" w:color="1B6CA8" w:sz="6" w:space="4"/>
        </w:pBdr>
        <w:spacing w:after="120" w:before="360"/>
      </w:pPr>
      <w:r>
        <w:rPr>
          <w:rFonts w:ascii="Arial" w:cs="Arial" w:eastAsia="Arial" w:hAnsi="Arial"/>
          <w:b/>
          <w:bCs/>
          <w:color w:val="1B6CA8"/>
          <w:sz w:val="32"/>
          <w:szCs w:val="32"/>
        </w:rPr>
        <w:t xml:space="preserve">1. Project Overview</w:t>
      </w:r>
    </w:p>
    <w:p>
      <w:pPr>
        <w:spacing w:after="100" w:before="60"/>
      </w:pPr>
      <w:r>
        <w:rPr>
          <w:rFonts w:ascii="Arial" w:cs="Arial" w:eastAsia="Arial" w:hAnsi="Arial"/>
          <w:sz w:val="22"/>
          <w:szCs w:val="22"/>
        </w:rPr>
        <w:t xml:space="preserve">DataBridge is an automated, end-to-end batch ETL (Extract, Transform, Load) pipeline that bridges raw external data to clean, analytics-ready tables in a cloud data warehouse. It eliminates manual data preparation work and ensures analysts and stakeholders always have fresh, reliable data.</w:t>
      </w:r>
    </w:p>
    <w:p>
      <w:pPr>
        <w:spacing w:after="60" w:before="60"/>
      </w:pPr>
      <w:r>
        <w:t xml:space="preserve"/>
      </w:r>
    </w:p>
    <w:p>
      <w:pPr>
        <w:pStyle w:val="Heading2"/>
        <w:spacing w:after="80" w:before="240"/>
      </w:pPr>
      <w:r>
        <w:rPr>
          <w:rFonts w:ascii="Arial" w:cs="Arial" w:eastAsia="Arial" w:hAnsi="Arial"/>
          <w:b/>
          <w:bCs/>
          <w:color w:val="2E2E2E"/>
          <w:sz w:val="26"/>
          <w:szCs w:val="26"/>
        </w:rPr>
        <w:t xml:space="preserve">1.1 What it does</w:t>
      </w:r>
    </w:p>
    <w:p>
      <w:pPr>
        <w:pStyle w:val="ListParagraph"/>
        <w:numPr>
          <w:ilvl w:val="0"/>
          <w:numId w:val="2"/>
        </w:numPr>
        <w:spacing w:after="40" w:before="40"/>
      </w:pPr>
      <w:r>
        <w:rPr>
          <w:rFonts w:ascii="Arial" w:cs="Arial" w:eastAsia="Arial" w:hAnsi="Arial"/>
          <w:b w:val="false"/>
          <w:bCs w:val="false"/>
          <w:sz w:val="22"/>
          <w:szCs w:val="22"/>
        </w:rPr>
        <w:t xml:space="preserve">Extracts data daily from external sources (APIs, CSV files, databases)</w:t>
      </w:r>
    </w:p>
    <w:p>
      <w:pPr>
        <w:pStyle w:val="ListParagraph"/>
        <w:numPr>
          <w:ilvl w:val="0"/>
          <w:numId w:val="2"/>
        </w:numPr>
        <w:spacing w:after="40" w:before="40"/>
      </w:pPr>
      <w:r>
        <w:rPr>
          <w:rFonts w:ascii="Arial" w:cs="Arial" w:eastAsia="Arial" w:hAnsi="Arial"/>
          <w:b w:val="false"/>
          <w:bCs w:val="false"/>
          <w:sz w:val="22"/>
          <w:szCs w:val="22"/>
        </w:rPr>
        <w:t xml:space="preserve">Validates raw data quality before any processing begins</w:t>
      </w:r>
    </w:p>
    <w:p>
      <w:pPr>
        <w:pStyle w:val="ListParagraph"/>
        <w:numPr>
          <w:ilvl w:val="0"/>
          <w:numId w:val="2"/>
        </w:numPr>
        <w:spacing w:after="40" w:before="40"/>
      </w:pPr>
      <w:r>
        <w:rPr>
          <w:rFonts w:ascii="Arial" w:cs="Arial" w:eastAsia="Arial" w:hAnsi="Arial"/>
          <w:b w:val="false"/>
          <w:bCs w:val="false"/>
          <w:sz w:val="22"/>
          <w:szCs w:val="22"/>
        </w:rPr>
        <w:t xml:space="preserve">Stores raw data in Google Cloud Storage as Parquet files</w:t>
      </w:r>
    </w:p>
    <w:p>
      <w:pPr>
        <w:pStyle w:val="ListParagraph"/>
        <w:numPr>
          <w:ilvl w:val="0"/>
          <w:numId w:val="2"/>
        </w:numPr>
        <w:spacing w:after="40" w:before="40"/>
      </w:pPr>
      <w:r>
        <w:rPr>
          <w:rFonts w:ascii="Arial" w:cs="Arial" w:eastAsia="Arial" w:hAnsi="Arial"/>
          <w:b w:val="false"/>
          <w:bCs w:val="false"/>
          <w:sz w:val="22"/>
          <w:szCs w:val="22"/>
        </w:rPr>
        <w:t xml:space="preserve">Transforms data through Bronze → Silver → Gold layers using dbt</w:t>
      </w:r>
    </w:p>
    <w:p>
      <w:pPr>
        <w:pStyle w:val="ListParagraph"/>
        <w:numPr>
          <w:ilvl w:val="0"/>
          <w:numId w:val="2"/>
        </w:numPr>
        <w:spacing w:after="40" w:before="40"/>
      </w:pPr>
      <w:r>
        <w:rPr>
          <w:rFonts w:ascii="Arial" w:cs="Arial" w:eastAsia="Arial" w:hAnsi="Arial"/>
          <w:b w:val="false"/>
          <w:bCs w:val="false"/>
          <w:sz w:val="22"/>
          <w:szCs w:val="22"/>
        </w:rPr>
        <w:t xml:space="preserve">Loads clean, analytics-ready tables into BigQuery</w:t>
      </w:r>
    </w:p>
    <w:p>
      <w:pPr>
        <w:pStyle w:val="ListParagraph"/>
        <w:numPr>
          <w:ilvl w:val="0"/>
          <w:numId w:val="2"/>
        </w:numPr>
        <w:spacing w:after="40" w:before="40"/>
      </w:pPr>
      <w:r>
        <w:rPr>
          <w:rFonts w:ascii="Arial" w:cs="Arial" w:eastAsia="Arial" w:hAnsi="Arial"/>
          <w:b w:val="false"/>
          <w:bCs w:val="false"/>
          <w:sz w:val="22"/>
          <w:szCs w:val="22"/>
        </w:rPr>
        <w:t xml:space="preserve">Notifies the team via email/Slack if any step fails</w:t>
      </w:r>
    </w:p>
    <w:p>
      <w:pPr>
        <w:spacing w:after="60" w:before="60"/>
      </w:pPr>
      <w:r>
        <w:t xml:space="preserve"/>
      </w:r>
    </w:p>
    <w:p>
      <w:pPr>
        <w:pStyle w:val="Heading2"/>
        <w:spacing w:after="80" w:before="240"/>
      </w:pPr>
      <w:r>
        <w:rPr>
          <w:rFonts w:ascii="Arial" w:cs="Arial" w:eastAsia="Arial" w:hAnsi="Arial"/>
          <w:b/>
          <w:bCs/>
          <w:color w:val="2E2E2E"/>
          <w:sz w:val="26"/>
          <w:szCs w:val="26"/>
        </w:rPr>
        <w:t xml:space="preserve">1.2 Problem it solves</w:t>
      </w:r>
    </w:p>
    <w:p>
      <w:pPr>
        <w:spacing w:after="100" w:before="60"/>
      </w:pPr>
      <w:r>
        <w:rPr>
          <w:rFonts w:ascii="Arial" w:cs="Arial" w:eastAsia="Arial" w:hAnsi="Arial"/>
          <w:sz w:val="22"/>
          <w:szCs w:val="22"/>
        </w:rPr>
        <w:t xml:space="preserve">Before DataBridge, data sat in raw files and analysts had to manually clean and prepare it before building any reports. This caused delays, inconsistencies, and wasted engineering time. DataBridge automates the entire process so that clean data is always available without human intervention.</w:t>
      </w:r>
    </w:p>
    <w:p>
      <w:pPr>
        <w:spacing w:after="60" w:before="60"/>
      </w:pPr>
      <w:r>
        <w:t xml:space="preserve"/>
      </w:r>
    </w:p>
    <w:p>
      <w:pPr>
        <w:pStyle w:val="Heading2"/>
        <w:spacing w:after="80" w:before="240"/>
      </w:pPr>
      <w:r>
        <w:rPr>
          <w:rFonts w:ascii="Arial" w:cs="Arial" w:eastAsia="Arial" w:hAnsi="Arial"/>
          <w:b/>
          <w:bCs/>
          <w:color w:val="2E2E2E"/>
          <w:sz w:val="26"/>
          <w:szCs w:val="26"/>
        </w:rPr>
        <w:t xml:space="preserve">1.3 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63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How they benefit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Analysts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clean BigQuery tables directly — no manual prep needed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 / Product Managers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Dashboards and reports are always up to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extensible pipeline template for new data sources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Antigravity Team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Plug into reliable data with zero pipeline management</w:t>
            </w:r>
          </w:p>
        </w:tc>
      </w:tr>
    </w:tbl>
    <w:p>
      <w:pPr>
        <w:spacing w:after="60" w:before="60"/>
      </w:pPr>
      <w:r>
        <w:t xml:space="preserve"/>
      </w:r>
    </w:p>
    <w:p>
      <w:r>
        <w:br w:type="page"/>
      </w:r>
    </w:p>
    <w:p>
      <w:pPr>
        <w:pStyle w:val="Heading1"/>
        <w:pBdr>
          <w:bottom w:val="single" w:color="1B6CA8" w:sz="6" w:space="4"/>
        </w:pBdr>
        <w:spacing w:after="120" w:before="360"/>
      </w:pPr>
      <w:r>
        <w:rPr>
          <w:rFonts w:ascii="Arial" w:cs="Arial" w:eastAsia="Arial" w:hAnsi="Arial"/>
          <w:b/>
          <w:bCs/>
          <w:color w:val="1B6CA8"/>
          <w:sz w:val="32"/>
          <w:szCs w:val="32"/>
        </w:rPr>
        <w:t xml:space="preserve">2. Architecture &amp; Data Flow</w:t>
      </w:r>
    </w:p>
    <w:p>
      <w:pPr>
        <w:pStyle w:val="Heading2"/>
        <w:spacing w:after="80" w:before="240"/>
      </w:pPr>
      <w:r>
        <w:rPr>
          <w:rFonts w:ascii="Arial" w:cs="Arial" w:eastAsia="Arial" w:hAnsi="Arial"/>
          <w:b/>
          <w:bCs/>
          <w:color w:val="2E2E2E"/>
          <w:sz w:val="26"/>
          <w:szCs w:val="26"/>
        </w:rPr>
        <w:t xml:space="preserve">2.1 High-level flow</w:t>
      </w:r>
    </w:p>
    <w:p>
      <w:pPr>
        <w:spacing w:after="100" w:before="60"/>
      </w:pPr>
      <w:r>
        <w:rPr>
          <w:rFonts w:ascii="Arial" w:cs="Arial" w:eastAsia="Arial" w:hAnsi="Arial"/>
          <w:sz w:val="22"/>
          <w:szCs w:val="22"/>
        </w:rPr>
        <w:t xml:space="preserve">DataBridge follows a unidirectional data flow from raw sources to the serving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1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Extract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Airflow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data from APIs, CSV files, or databases daily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Validate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Great Expectations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schema, nulls, data types before writing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Store (Raw)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 Storage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raw Parquet files partitioned by date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Transform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dbt Core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 SQL models: Staging → Intermediate → Mart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BigQuery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 analytics-ready tables to consumers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Orchestrate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Apache Airflow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Schedule, monitor, retry, and alert on all tasks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Alert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Slack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team on pipeline success or failure</w:t>
            </w:r>
          </w:p>
        </w:tc>
      </w:tr>
    </w:tbl>
    <w:p>
      <w:pPr>
        <w:spacing w:after="60" w:before="60"/>
      </w:pPr>
      <w:r>
        <w:t xml:space="preserve"/>
      </w:r>
    </w:p>
    <w:p>
      <w:pPr>
        <w:pStyle w:val="Heading2"/>
        <w:spacing w:after="80" w:before="240"/>
      </w:pPr>
      <w:r>
        <w:rPr>
          <w:rFonts w:ascii="Arial" w:cs="Arial" w:eastAsia="Arial" w:hAnsi="Arial"/>
          <w:b/>
          <w:bCs/>
          <w:color w:val="2E2E2E"/>
          <w:sz w:val="26"/>
          <w:szCs w:val="26"/>
        </w:rPr>
        <w:t xml:space="preserve">2.2 Client-server architecture</w:t>
      </w:r>
    </w:p>
    <w:p>
      <w:pPr>
        <w:spacing w:after="100" w:before="60"/>
      </w:pPr>
      <w:r>
        <w:rPr>
          <w:rFonts w:ascii="Arial" w:cs="Arial" w:eastAsia="Arial" w:hAnsi="Arial"/>
          <w:sz w:val="22"/>
          <w:szCs w:val="22"/>
        </w:rPr>
        <w:t xml:space="preserve">DataBridge uses a standard client-server model. The server handles all pipeline logic; clients interact through a REST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F" w:val="clear"/>
            <w:tcMar>
              <w:top w:type="dxa" w:w="100"/>
              <w:left w:type="dxa" w:w="200"/>
              <w:bottom w:type="dxa" w:w="100"/>
              <w:right w:type="dxa" w:w="200"/>
            </w:tcMar>
          </w:tcPr>
          <w:p>
            <w:r>
              <w:rPr>
                <w:rFonts w:ascii="Arial" w:cs="Arial" w:eastAsia="Arial" w:hAnsi="Arial"/>
                <w:b/>
                <w:bCs/>
                <w:color w:val="1A7A5E"/>
                <w:sz w:val="20"/>
                <w:szCs w:val="20"/>
              </w:rPr>
              <w:t xml:space="preserve">CLIENT SIDE</w:t>
            </w:r>
          </w:p>
        </w:tc>
      </w:tr>
    </w:tbl>
    <w:p>
      <w:pPr>
        <w:pStyle w:val="ListParagraph"/>
        <w:numPr>
          <w:ilvl w:val="0"/>
          <w:numId w:val="2"/>
        </w:numPr>
        <w:spacing w:after="40" w:before="40"/>
      </w:pPr>
      <w:r>
        <w:rPr>
          <w:rFonts w:ascii="Arial" w:cs="Arial" w:eastAsia="Arial" w:hAnsi="Arial"/>
          <w:b w:val="false"/>
          <w:bCs w:val="false"/>
          <w:sz w:val="22"/>
          <w:szCs w:val="22"/>
        </w:rPr>
        <w:t xml:space="preserve">Dashboard / UI (Metabase or Grafana) — queries data from BigQuery via the API</w:t>
      </w:r>
    </w:p>
    <w:p>
      <w:pPr>
        <w:pStyle w:val="ListParagraph"/>
        <w:numPr>
          <w:ilvl w:val="0"/>
          <w:numId w:val="2"/>
        </w:numPr>
        <w:spacing w:after="40" w:before="40"/>
      </w:pPr>
      <w:r>
        <w:rPr>
          <w:rFonts w:ascii="Arial" w:cs="Arial" w:eastAsia="Arial" w:hAnsi="Arial"/>
          <w:b w:val="false"/>
          <w:bCs w:val="false"/>
          <w:sz w:val="22"/>
          <w:szCs w:val="22"/>
        </w:rPr>
        <w:t xml:space="preserve">API Consumer (Python scripts / Postman) — triggers pipeline runs or fetches data</w:t>
      </w:r>
    </w:p>
    <w:p>
      <w:pPr>
        <w:pStyle w:val="ListParagraph"/>
        <w:numPr>
          <w:ilvl w:val="0"/>
          <w:numId w:val="2"/>
        </w:numPr>
        <w:spacing w:after="40" w:before="40"/>
      </w:pPr>
      <w:r>
        <w:rPr>
          <w:rFonts w:ascii="Arial" w:cs="Arial" w:eastAsia="Arial" w:hAnsi="Arial"/>
          <w:b w:val="false"/>
          <w:bCs w:val="false"/>
          <w:sz w:val="22"/>
          <w:szCs w:val="22"/>
        </w:rPr>
        <w:t xml:space="preserve">Scheduler Trigger (cron job or manual) — kicks off Airflow DAGs on schedule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F" w:val="clear"/>
            <w:tcMar>
              <w:top w:type="dxa" w:w="100"/>
              <w:left w:type="dxa" w:w="200"/>
              <w:bottom w:type="dxa" w:w="100"/>
              <w:right w:type="dxa" w:w="200"/>
            </w:tcMar>
          </w:tcPr>
          <w:p>
            <w:r>
              <w:rPr>
                <w:rFonts w:ascii="Arial" w:cs="Arial" w:eastAsia="Arial" w:hAnsi="Arial"/>
                <w:b/>
                <w:bCs/>
                <w:color w:val="1A7A5E"/>
                <w:sz w:val="20"/>
                <w:szCs w:val="20"/>
              </w:rPr>
              <w:t xml:space="preserve">HTTP REST BOUNDARY</w:t>
            </w:r>
          </w:p>
        </w:tc>
      </w:tr>
    </w:tbl>
    <w:p>
      <w:pPr>
        <w:pStyle w:val="ListParagraph"/>
        <w:numPr>
          <w:ilvl w:val="0"/>
          <w:numId w:val="2"/>
        </w:numPr>
        <w:spacing w:after="40" w:before="40"/>
      </w:pPr>
      <w:r>
        <w:rPr>
          <w:rFonts w:ascii="Arial" w:cs="Arial" w:eastAsia="Arial" w:hAnsi="Arial"/>
          <w:b w:val="false"/>
          <w:bCs w:val="false"/>
          <w:sz w:val="22"/>
          <w:szCs w:val="22"/>
        </w:rPr>
        <w:t xml:space="preserve">All client-server communication goes through the FastAPI gateway</w:t>
      </w:r>
    </w:p>
    <w:p>
      <w:pPr>
        <w:pStyle w:val="ListParagraph"/>
        <w:numPr>
          <w:ilvl w:val="0"/>
          <w:numId w:val="2"/>
        </w:numPr>
        <w:spacing w:after="40" w:before="40"/>
      </w:pPr>
      <w:r>
        <w:rPr>
          <w:rFonts w:ascii="Arial" w:cs="Arial" w:eastAsia="Arial" w:hAnsi="Arial"/>
          <w:b w:val="false"/>
          <w:bCs w:val="false"/>
          <w:sz w:val="22"/>
          <w:szCs w:val="22"/>
        </w:rPr>
        <w:t xml:space="preserve">Clients never talk directly to Airflow, GCS, or BigQuery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F" w:val="clear"/>
            <w:tcMar>
              <w:top w:type="dxa" w:w="100"/>
              <w:left w:type="dxa" w:w="200"/>
              <w:bottom w:type="dxa" w:w="100"/>
              <w:right w:type="dxa" w:w="200"/>
            </w:tcMar>
          </w:tcPr>
          <w:p>
            <w:r>
              <w:rPr>
                <w:rFonts w:ascii="Arial" w:cs="Arial" w:eastAsia="Arial" w:hAnsi="Arial"/>
                <w:b/>
                <w:bCs/>
                <w:color w:val="1A7A5E"/>
                <w:sz w:val="20"/>
                <w:szCs w:val="20"/>
              </w:rPr>
              <w:t xml:space="preserve">SERVER SIDE</w:t>
            </w:r>
          </w:p>
        </w:tc>
      </w:tr>
    </w:tbl>
    <w:p>
      <w:pPr>
        <w:pStyle w:val="ListParagraph"/>
        <w:numPr>
          <w:ilvl w:val="0"/>
          <w:numId w:val="2"/>
        </w:numPr>
        <w:spacing w:after="40" w:before="40"/>
      </w:pPr>
      <w:r>
        <w:rPr>
          <w:rFonts w:ascii="Arial" w:cs="Arial" w:eastAsia="Arial" w:hAnsi="Arial"/>
          <w:b w:val="false"/>
          <w:bCs w:val="false"/>
          <w:sz w:val="22"/>
          <w:szCs w:val="22"/>
        </w:rPr>
        <w:t xml:space="preserve">FastAPI Gateway — exposes REST endpoints for triggering and querying</w:t>
      </w:r>
    </w:p>
    <w:p>
      <w:pPr>
        <w:pStyle w:val="ListParagraph"/>
        <w:numPr>
          <w:ilvl w:val="0"/>
          <w:numId w:val="2"/>
        </w:numPr>
        <w:spacing w:after="40" w:before="40"/>
      </w:pPr>
      <w:r>
        <w:rPr>
          <w:rFonts w:ascii="Arial" w:cs="Arial" w:eastAsia="Arial" w:hAnsi="Arial"/>
          <w:b w:val="false"/>
          <w:bCs w:val="false"/>
          <w:sz w:val="22"/>
          <w:szCs w:val="22"/>
        </w:rPr>
        <w:t xml:space="preserve">Apache Airflow — orchestrates the full pipeline as a DAG</w:t>
      </w:r>
    </w:p>
    <w:p>
      <w:pPr>
        <w:pStyle w:val="ListParagraph"/>
        <w:numPr>
          <w:ilvl w:val="0"/>
          <w:numId w:val="2"/>
        </w:numPr>
        <w:spacing w:after="40" w:before="40"/>
      </w:pPr>
      <w:r>
        <w:rPr>
          <w:rFonts w:ascii="Arial" w:cs="Arial" w:eastAsia="Arial" w:hAnsi="Arial"/>
          <w:b w:val="false"/>
          <w:bCs w:val="false"/>
          <w:sz w:val="22"/>
          <w:szCs w:val="22"/>
        </w:rPr>
        <w:t xml:space="preserve">Google Cloud Storage — raw data lake (Bronze layer)</w:t>
      </w:r>
    </w:p>
    <w:p>
      <w:pPr>
        <w:pStyle w:val="ListParagraph"/>
        <w:numPr>
          <w:ilvl w:val="0"/>
          <w:numId w:val="2"/>
        </w:numPr>
        <w:spacing w:after="40" w:before="40"/>
      </w:pPr>
      <w:r>
        <w:rPr>
          <w:rFonts w:ascii="Arial" w:cs="Arial" w:eastAsia="Arial" w:hAnsi="Arial"/>
          <w:b w:val="false"/>
          <w:bCs w:val="false"/>
          <w:sz w:val="22"/>
          <w:szCs w:val="22"/>
        </w:rPr>
        <w:t xml:space="preserve">dbt Core — SQL transformation engine (Staging → Intermediate → Mart)</w:t>
      </w:r>
    </w:p>
    <w:p>
      <w:pPr>
        <w:pStyle w:val="ListParagraph"/>
        <w:numPr>
          <w:ilvl w:val="0"/>
          <w:numId w:val="2"/>
        </w:numPr>
        <w:spacing w:after="40" w:before="40"/>
      </w:pPr>
      <w:r>
        <w:rPr>
          <w:rFonts w:ascii="Arial" w:cs="Arial" w:eastAsia="Arial" w:hAnsi="Arial"/>
          <w:b w:val="false"/>
          <w:bCs w:val="false"/>
          <w:sz w:val="22"/>
          <w:szCs w:val="22"/>
        </w:rPr>
        <w:t xml:space="preserve">BigQuery — cloud data warehouse serving analytics tables</w:t>
      </w:r>
    </w:p>
    <w:p>
      <w:pPr>
        <w:pStyle w:val="ListParagraph"/>
        <w:numPr>
          <w:ilvl w:val="0"/>
          <w:numId w:val="2"/>
        </w:numPr>
        <w:spacing w:after="40" w:before="40"/>
      </w:pPr>
      <w:r>
        <w:rPr>
          <w:rFonts w:ascii="Arial" w:cs="Arial" w:eastAsia="Arial" w:hAnsi="Arial"/>
          <w:b w:val="false"/>
          <w:bCs w:val="false"/>
          <w:sz w:val="22"/>
          <w:szCs w:val="22"/>
        </w:rPr>
        <w:t xml:space="preserve">Alerting — Slack/email notifications on run status</w:t>
      </w:r>
    </w:p>
    <w:p>
      <w:pPr>
        <w:spacing w:after="60" w:before="60"/>
      </w:pPr>
      <w:r>
        <w:t xml:space="preserve"/>
      </w:r>
    </w:p>
    <w:p>
      <w:pPr>
        <w:pStyle w:val="Heading2"/>
        <w:spacing w:after="80" w:before="240"/>
      </w:pPr>
      <w:r>
        <w:rPr>
          <w:rFonts w:ascii="Arial" w:cs="Arial" w:eastAsia="Arial" w:hAnsi="Arial"/>
          <w:b/>
          <w:bCs/>
          <w:color w:val="2E2E2E"/>
          <w:sz w:val="26"/>
          <w:szCs w:val="26"/>
        </w:rPr>
        <w:t xml:space="preserve">2.3 Data layers (dbt)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GCS files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Unmodified source data, stored as Parquet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Silver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Staging + Intermediate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Cleaned, renamed, joined, deduplicated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Mart models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Business-ready aggregated tables for reporting</w:t>
            </w:r>
          </w:p>
        </w:tc>
      </w:tr>
    </w:tbl>
    <w:p>
      <w:pPr>
        <w:spacing w:after="60" w:before="60"/>
      </w:pPr>
      <w:r>
        <w:t xml:space="preserve"/>
      </w:r>
    </w:p>
    <w:p>
      <w:r>
        <w:br w:type="page"/>
      </w:r>
    </w:p>
    <w:p>
      <w:pPr>
        <w:pStyle w:val="Heading1"/>
        <w:pBdr>
          <w:bottom w:val="single" w:color="1B6CA8" w:sz="6" w:space="4"/>
        </w:pBdr>
        <w:spacing w:after="120" w:before="360"/>
      </w:pPr>
      <w:r>
        <w:rPr>
          <w:rFonts w:ascii="Arial" w:cs="Arial" w:eastAsia="Arial" w:hAnsi="Arial"/>
          <w:b/>
          <w:bCs/>
          <w:color w:val="1B6CA8"/>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Airflow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orchestration and scheduling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(self-hosted)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dbt Core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SQL-based data transformation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 Storage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data lake storage (Parquet)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(5GB)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BigQuery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 data warehouse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tier (10GB + 1TB queries/mo)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gateway (Python)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Great Expectations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quality and validation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Extraction scripts and glue code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environment for Airflow</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r>
    </w:tbl>
    <w:p>
      <w:pPr>
        <w:spacing w:after="60" w:before="60"/>
      </w:pPr>
      <w:r>
        <w:t xml:space="preserve"/>
      </w:r>
    </w:p>
    <w:p>
      <w:pPr>
        <w:spacing w:after="100" w:before="60"/>
      </w:pPr>
      <w:r>
        <w:rPr>
          <w:rFonts w:ascii="Arial" w:cs="Arial" w:eastAsia="Arial" w:hAnsi="Arial"/>
          <w:i/>
          <w:iCs/>
          <w:color w:val="666666"/>
          <w:sz w:val="22"/>
          <w:szCs w:val="22"/>
        </w:rPr>
        <w:t xml:space="preserve">Total infrastructure cost: $0 using free tiers. Suitable for development and demo workloads.</w:t>
      </w:r>
    </w:p>
    <w:p>
      <w:pPr>
        <w:spacing w:after="60" w:before="60"/>
      </w:pPr>
      <w:r>
        <w:t xml:space="preserve"/>
      </w:r>
    </w:p>
    <w:p>
      <w:r>
        <w:br w:type="page"/>
      </w:r>
    </w:p>
    <w:p>
      <w:pPr>
        <w:pStyle w:val="Heading1"/>
        <w:pBdr>
          <w:bottom w:val="single" w:color="1B6CA8" w:sz="6" w:space="4"/>
        </w:pBdr>
        <w:spacing w:after="120" w:before="360"/>
      </w:pPr>
      <w:r>
        <w:rPr>
          <w:rFonts w:ascii="Arial" w:cs="Arial" w:eastAsia="Arial" w:hAnsi="Arial"/>
          <w:b/>
          <w:bCs/>
          <w:color w:val="1B6CA8"/>
          <w:sz w:val="32"/>
          <w:szCs w:val="32"/>
        </w:rPr>
        <w:t xml:space="preserve">4. Setup &amp; Local Development</w:t>
      </w:r>
    </w:p>
    <w:p>
      <w:pPr>
        <w:pStyle w:val="Heading2"/>
        <w:spacing w:after="80" w:before="240"/>
      </w:pPr>
      <w:r>
        <w:rPr>
          <w:rFonts w:ascii="Arial" w:cs="Arial" w:eastAsia="Arial" w:hAnsi="Arial"/>
          <w:b/>
          <w:bCs/>
          <w:color w:val="2E2E2E"/>
          <w:sz w:val="26"/>
          <w:szCs w:val="26"/>
        </w:rPr>
        <w:t xml:space="preserve">4.1 Prerequisites</w:t>
      </w:r>
    </w:p>
    <w:p>
      <w:pPr>
        <w:pStyle w:val="ListParagraph"/>
        <w:numPr>
          <w:ilvl w:val="0"/>
          <w:numId w:val="2"/>
        </w:numPr>
        <w:spacing w:after="40" w:before="40"/>
      </w:pPr>
      <w:r>
        <w:rPr>
          <w:rFonts w:ascii="Arial" w:cs="Arial" w:eastAsia="Arial" w:hAnsi="Arial"/>
          <w:b w:val="false"/>
          <w:bCs w:val="false"/>
          <w:sz w:val="22"/>
          <w:szCs w:val="22"/>
        </w:rPr>
        <w:t xml:space="preserve">Python 3.10+</w:t>
      </w:r>
    </w:p>
    <w:p>
      <w:pPr>
        <w:pStyle w:val="ListParagraph"/>
        <w:numPr>
          <w:ilvl w:val="0"/>
          <w:numId w:val="2"/>
        </w:numPr>
        <w:spacing w:after="40" w:before="40"/>
      </w:pPr>
      <w:r>
        <w:rPr>
          <w:rFonts w:ascii="Arial" w:cs="Arial" w:eastAsia="Arial" w:hAnsi="Arial"/>
          <w:b w:val="false"/>
          <w:bCs w:val="false"/>
          <w:sz w:val="22"/>
          <w:szCs w:val="22"/>
        </w:rPr>
        <w:t xml:space="preserve">Docker Desktop (for Airflow local setup)</w:t>
      </w:r>
    </w:p>
    <w:p>
      <w:pPr>
        <w:pStyle w:val="ListParagraph"/>
        <w:numPr>
          <w:ilvl w:val="0"/>
          <w:numId w:val="2"/>
        </w:numPr>
        <w:spacing w:after="40" w:before="40"/>
      </w:pPr>
      <w:r>
        <w:rPr>
          <w:rFonts w:ascii="Arial" w:cs="Arial" w:eastAsia="Arial" w:hAnsi="Arial"/>
          <w:b w:val="false"/>
          <w:bCs w:val="false"/>
          <w:sz w:val="22"/>
          <w:szCs w:val="22"/>
        </w:rPr>
        <w:t xml:space="preserve">Google Cloud account (free tier)</w:t>
      </w:r>
    </w:p>
    <w:p>
      <w:pPr>
        <w:pStyle w:val="ListParagraph"/>
        <w:numPr>
          <w:ilvl w:val="0"/>
          <w:numId w:val="2"/>
        </w:numPr>
        <w:spacing w:after="40" w:before="40"/>
      </w:pPr>
      <w:r>
        <w:rPr>
          <w:rFonts w:ascii="Arial" w:cs="Arial" w:eastAsia="Arial" w:hAnsi="Arial"/>
          <w:b w:val="false"/>
          <w:bCs w:val="false"/>
          <w:sz w:val="22"/>
          <w:szCs w:val="22"/>
        </w:rPr>
        <w:t xml:space="preserve">GCS bucket created</w:t>
      </w:r>
    </w:p>
    <w:p>
      <w:pPr>
        <w:pStyle w:val="ListParagraph"/>
        <w:numPr>
          <w:ilvl w:val="0"/>
          <w:numId w:val="2"/>
        </w:numPr>
        <w:spacing w:after="40" w:before="40"/>
      </w:pPr>
      <w:r>
        <w:rPr>
          <w:rFonts w:ascii="Arial" w:cs="Arial" w:eastAsia="Arial" w:hAnsi="Arial"/>
          <w:b w:val="false"/>
          <w:bCs w:val="false"/>
          <w:sz w:val="22"/>
          <w:szCs w:val="22"/>
        </w:rPr>
        <w:t xml:space="preserve">BigQuery dataset created</w:t>
      </w:r>
    </w:p>
    <w:p>
      <w:pPr>
        <w:pStyle w:val="ListParagraph"/>
        <w:numPr>
          <w:ilvl w:val="0"/>
          <w:numId w:val="2"/>
        </w:numPr>
        <w:spacing w:after="40" w:before="40"/>
      </w:pPr>
      <w:r>
        <w:rPr>
          <w:rFonts w:ascii="Arial" w:cs="Arial" w:eastAsia="Arial" w:hAnsi="Arial"/>
          <w:b w:val="false"/>
          <w:bCs w:val="false"/>
          <w:sz w:val="22"/>
          <w:szCs w:val="22"/>
        </w:rPr>
        <w:t xml:space="preserve">dbt Core installed: pip install dbt-bigquery</w:t>
      </w:r>
    </w:p>
    <w:p>
      <w:pPr>
        <w:spacing w:after="60" w:before="60"/>
      </w:pPr>
      <w:r>
        <w:t xml:space="preserve"/>
      </w:r>
    </w:p>
    <w:p>
      <w:pPr>
        <w:pStyle w:val="Heading2"/>
        <w:spacing w:after="80" w:before="240"/>
      </w:pPr>
      <w:r>
        <w:rPr>
          <w:rFonts w:ascii="Arial" w:cs="Arial" w:eastAsia="Arial" w:hAnsi="Arial"/>
          <w:b/>
          <w:bCs/>
          <w:color w:val="2E2E2E"/>
          <w:sz w:val="26"/>
          <w:szCs w:val="26"/>
        </w:rPr>
        <w:t xml:space="preserve">4.2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63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Airflow DAG definitions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dbt/models/staging/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Silver layer dbt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dbt/models/marts/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 layer dbt mart models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dbt/tests/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dbt data quality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src/extract/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extraction scripts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src/validate/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Great Expectations suites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gateway code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docker-compose.yml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Airflow setup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dbt/profiles.yml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BigQuery connection config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.env.example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Environment variable template</w:t>
            </w:r>
          </w:p>
        </w:tc>
      </w:tr>
    </w:tbl>
    <w:p>
      <w:pPr>
        <w:spacing w:after="60" w:before="60"/>
      </w:pPr>
      <w:r>
        <w:t xml:space="preserve"/>
      </w:r>
    </w:p>
    <w:p>
      <w:pPr>
        <w:pStyle w:val="Heading2"/>
        <w:spacing w:after="80" w:before="240"/>
      </w:pPr>
      <w:r>
        <w:rPr>
          <w:rFonts w:ascii="Arial" w:cs="Arial" w:eastAsia="Arial" w:hAnsi="Arial"/>
          <w:b/>
          <w:bCs/>
          <w:color w:val="2E2E2E"/>
          <w:sz w:val="26"/>
          <w:szCs w:val="26"/>
        </w:rPr>
        <w:t xml:space="preserve">4.3 Environment variables</w:t>
      </w:r>
    </w:p>
    <w:p>
      <w:pPr>
        <w:pStyle w:val="ListParagraph"/>
        <w:numPr>
          <w:ilvl w:val="0"/>
          <w:numId w:val="2"/>
        </w:numPr>
        <w:spacing w:after="40" w:before="40"/>
      </w:pPr>
      <w:r>
        <w:rPr>
          <w:rFonts w:ascii="Arial" w:cs="Arial" w:eastAsia="Arial" w:hAnsi="Arial"/>
          <w:b w:val="false"/>
          <w:bCs w:val="false"/>
          <w:sz w:val="22"/>
          <w:szCs w:val="22"/>
        </w:rPr>
        <w:t xml:space="preserve">GCS_BUCKET_NAME — name of your GCS bucket</w:t>
      </w:r>
    </w:p>
    <w:p>
      <w:pPr>
        <w:pStyle w:val="ListParagraph"/>
        <w:numPr>
          <w:ilvl w:val="0"/>
          <w:numId w:val="2"/>
        </w:numPr>
        <w:spacing w:after="40" w:before="40"/>
      </w:pPr>
      <w:r>
        <w:rPr>
          <w:rFonts w:ascii="Arial" w:cs="Arial" w:eastAsia="Arial" w:hAnsi="Arial"/>
          <w:b w:val="false"/>
          <w:bCs w:val="false"/>
          <w:sz w:val="22"/>
          <w:szCs w:val="22"/>
        </w:rPr>
        <w:t xml:space="preserve">BIGQUERY_PROJECT — your GCP project ID</w:t>
      </w:r>
    </w:p>
    <w:p>
      <w:pPr>
        <w:pStyle w:val="ListParagraph"/>
        <w:numPr>
          <w:ilvl w:val="0"/>
          <w:numId w:val="2"/>
        </w:numPr>
        <w:spacing w:after="40" w:before="40"/>
      </w:pPr>
      <w:r>
        <w:rPr>
          <w:rFonts w:ascii="Arial" w:cs="Arial" w:eastAsia="Arial" w:hAnsi="Arial"/>
          <w:b w:val="false"/>
          <w:bCs w:val="false"/>
          <w:sz w:val="22"/>
          <w:szCs w:val="22"/>
        </w:rPr>
        <w:t xml:space="preserve">BIGQUERY_DATASET — target BigQuery dataset name</w:t>
      </w:r>
    </w:p>
    <w:p>
      <w:pPr>
        <w:pStyle w:val="ListParagraph"/>
        <w:numPr>
          <w:ilvl w:val="0"/>
          <w:numId w:val="2"/>
        </w:numPr>
        <w:spacing w:after="40" w:before="40"/>
      </w:pPr>
      <w:r>
        <w:rPr>
          <w:rFonts w:ascii="Arial" w:cs="Arial" w:eastAsia="Arial" w:hAnsi="Arial"/>
          <w:b w:val="false"/>
          <w:bCs w:val="false"/>
          <w:sz w:val="22"/>
          <w:szCs w:val="22"/>
        </w:rPr>
        <w:t xml:space="preserve">GOOGLE_APPLICATION_CREDENTIALS — path to GCP service account JSON</w:t>
      </w:r>
    </w:p>
    <w:p>
      <w:pPr>
        <w:pStyle w:val="ListParagraph"/>
        <w:numPr>
          <w:ilvl w:val="0"/>
          <w:numId w:val="2"/>
        </w:numPr>
        <w:spacing w:after="40" w:before="40"/>
      </w:pPr>
      <w:r>
        <w:rPr>
          <w:rFonts w:ascii="Arial" w:cs="Arial" w:eastAsia="Arial" w:hAnsi="Arial"/>
          <w:b w:val="false"/>
          <w:bCs w:val="false"/>
          <w:sz w:val="22"/>
          <w:szCs w:val="22"/>
        </w:rPr>
        <w:t xml:space="preserve">AIRFLOW_CONN_GOOGLE_CLOUD_DEFAULT — Airflow GCP connection string</w:t>
      </w:r>
    </w:p>
    <w:p>
      <w:pPr>
        <w:pStyle w:val="ListParagraph"/>
        <w:numPr>
          <w:ilvl w:val="0"/>
          <w:numId w:val="2"/>
        </w:numPr>
        <w:spacing w:after="40" w:before="40"/>
      </w:pPr>
      <w:r>
        <w:rPr>
          <w:rFonts w:ascii="Arial" w:cs="Arial" w:eastAsia="Arial" w:hAnsi="Arial"/>
          <w:b w:val="false"/>
          <w:bCs w:val="false"/>
          <w:sz w:val="22"/>
          <w:szCs w:val="22"/>
        </w:rPr>
        <w:t xml:space="preserve">SLACK_WEBHOOK_URL — for pipeline failure notifications</w:t>
      </w:r>
    </w:p>
    <w:p>
      <w:pPr>
        <w:spacing w:after="60" w:before="60"/>
      </w:pPr>
      <w:r>
        <w:t xml:space="preserve"/>
      </w:r>
    </w:p>
    <w:p>
      <w:pPr>
        <w:pStyle w:val="Heading2"/>
        <w:spacing w:after="80" w:before="240"/>
      </w:pPr>
      <w:r>
        <w:rPr>
          <w:rFonts w:ascii="Arial" w:cs="Arial" w:eastAsia="Arial" w:hAnsi="Arial"/>
          <w:b/>
          <w:bCs/>
          <w:color w:val="2E2E2E"/>
          <w:sz w:val="26"/>
          <w:szCs w:val="26"/>
        </w:rPr>
        <w:t xml:space="preserve">4.4 Running locally</w:t>
      </w:r>
    </w:p>
    <w:p>
      <w:pPr>
        <w:pStyle w:val="ListParagraph"/>
        <w:numPr>
          <w:ilvl w:val="0"/>
          <w:numId w:val="2"/>
        </w:numPr>
        <w:spacing w:after="40" w:before="40"/>
      </w:pPr>
      <w:r>
        <w:rPr>
          <w:rFonts w:ascii="Arial" w:cs="Arial" w:eastAsia="Arial" w:hAnsi="Arial"/>
          <w:b w:val="false"/>
          <w:bCs w:val="false"/>
          <w:sz w:val="22"/>
          <w:szCs w:val="22"/>
        </w:rPr>
        <w:t xml:space="preserve">Clone the repository and copy .env.example to .env</w:t>
      </w:r>
    </w:p>
    <w:p>
      <w:pPr>
        <w:pStyle w:val="ListParagraph"/>
        <w:numPr>
          <w:ilvl w:val="0"/>
          <w:numId w:val="2"/>
        </w:numPr>
        <w:spacing w:after="40" w:before="40"/>
      </w:pPr>
      <w:r>
        <w:rPr>
          <w:rFonts w:ascii="Arial" w:cs="Arial" w:eastAsia="Arial" w:hAnsi="Arial"/>
          <w:b w:val="false"/>
          <w:bCs w:val="false"/>
          <w:sz w:val="22"/>
          <w:szCs w:val="22"/>
        </w:rPr>
        <w:t xml:space="preserve">Run: docker-compose up to start Airflow locally</w:t>
      </w:r>
    </w:p>
    <w:p>
      <w:pPr>
        <w:pStyle w:val="ListParagraph"/>
        <w:numPr>
          <w:ilvl w:val="0"/>
          <w:numId w:val="2"/>
        </w:numPr>
        <w:spacing w:after="40" w:before="40"/>
      </w:pPr>
      <w:r>
        <w:rPr>
          <w:rFonts w:ascii="Arial" w:cs="Arial" w:eastAsia="Arial" w:hAnsi="Arial"/>
          <w:b w:val="false"/>
          <w:bCs w:val="false"/>
          <w:sz w:val="22"/>
          <w:szCs w:val="22"/>
        </w:rPr>
        <w:t xml:space="preserve">Access Airflow UI at http://localhost:8080</w:t>
      </w:r>
    </w:p>
    <w:p>
      <w:pPr>
        <w:pStyle w:val="ListParagraph"/>
        <w:numPr>
          <w:ilvl w:val="0"/>
          <w:numId w:val="2"/>
        </w:numPr>
        <w:spacing w:after="40" w:before="40"/>
      </w:pPr>
      <w:r>
        <w:rPr>
          <w:rFonts w:ascii="Arial" w:cs="Arial" w:eastAsia="Arial" w:hAnsi="Arial"/>
          <w:b w:val="false"/>
          <w:bCs w:val="false"/>
          <w:sz w:val="22"/>
          <w:szCs w:val="22"/>
        </w:rPr>
        <w:t xml:space="preserve">Trigger the databridge_daily DAG manually to test</w:t>
      </w:r>
    </w:p>
    <w:p>
      <w:pPr>
        <w:pStyle w:val="ListParagraph"/>
        <w:numPr>
          <w:ilvl w:val="0"/>
          <w:numId w:val="2"/>
        </w:numPr>
        <w:spacing w:after="40" w:before="40"/>
      </w:pPr>
      <w:r>
        <w:rPr>
          <w:rFonts w:ascii="Arial" w:cs="Arial" w:eastAsia="Arial" w:hAnsi="Arial"/>
          <w:b w:val="false"/>
          <w:bCs w:val="false"/>
          <w:sz w:val="22"/>
          <w:szCs w:val="22"/>
        </w:rPr>
        <w:t xml:space="preserve">Run dbt models: dbt run --profiles-dir . from the dbt/ folder</w:t>
      </w:r>
    </w:p>
    <w:p>
      <w:pPr>
        <w:pStyle w:val="ListParagraph"/>
        <w:numPr>
          <w:ilvl w:val="0"/>
          <w:numId w:val="2"/>
        </w:numPr>
        <w:spacing w:after="40" w:before="40"/>
      </w:pPr>
      <w:r>
        <w:rPr>
          <w:rFonts w:ascii="Arial" w:cs="Arial" w:eastAsia="Arial" w:hAnsi="Arial"/>
          <w:b w:val="false"/>
          <w:bCs w:val="false"/>
          <w:sz w:val="22"/>
          <w:szCs w:val="22"/>
        </w:rPr>
        <w:t xml:space="preserve">Check BigQuery for output tables</w:t>
      </w:r>
    </w:p>
    <w:p>
      <w:pPr>
        <w:spacing w:after="60" w:before="60"/>
      </w:pPr>
      <w:r>
        <w:t xml:space="preserve"/>
      </w:r>
    </w:p>
    <w:p>
      <w:r>
        <w:br w:type="page"/>
      </w:r>
    </w:p>
    <w:p>
      <w:pPr>
        <w:pStyle w:val="Heading1"/>
        <w:pBdr>
          <w:bottom w:val="single" w:color="1B6CA8" w:sz="6" w:space="4"/>
        </w:pBdr>
        <w:spacing w:after="120" w:before="360"/>
      </w:pPr>
      <w:r>
        <w:rPr>
          <w:rFonts w:ascii="Arial" w:cs="Arial" w:eastAsia="Arial" w:hAnsi="Arial"/>
          <w:b/>
          <w:bCs/>
          <w:color w:val="1B6CA8"/>
          <w:sz w:val="32"/>
          <w:szCs w:val="32"/>
        </w:rPr>
        <w:t xml:space="preserve">5. Pipeline Details</w:t>
      </w:r>
    </w:p>
    <w:p>
      <w:pPr>
        <w:pStyle w:val="Heading2"/>
        <w:spacing w:after="80" w:before="240"/>
      </w:pPr>
      <w:r>
        <w:rPr>
          <w:rFonts w:ascii="Arial" w:cs="Arial" w:eastAsia="Arial" w:hAnsi="Arial"/>
          <w:b/>
          <w:bCs/>
          <w:color w:val="2E2E2E"/>
          <w:sz w:val="26"/>
          <w:szCs w:val="26"/>
        </w:rPr>
        <w:t xml:space="preserve">5.1 Airflow DAG — databridge_daily</w:t>
      </w:r>
    </w:p>
    <w:p>
      <w:pPr>
        <w:spacing w:after="100" w:before="60"/>
      </w:pPr>
      <w:r>
        <w:rPr>
          <w:rFonts w:ascii="Arial" w:cs="Arial" w:eastAsia="Arial" w:hAnsi="Arial"/>
          <w:sz w:val="22"/>
          <w:szCs w:val="22"/>
        </w:rPr>
        <w:t xml:space="preserve">The main DAG runs daily at 06:00 UTC and has the following task sequence: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45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extract_raw_data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source API or reads CSV, writes to GCS as Parquet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3x, then alert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validate_raw_data</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Runs Great Expectations suite on GCS file</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Skip to alert, do NOT proceed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trigger_dbt_run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dbt models (staging → marts) against BigQuery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2x, then alert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run_dbt_tests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Runs dbt tests (nulls, uniqueness, relationships)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Alert team, mark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send_success_alert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 success message to Slack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effort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send_failure_alert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Posts failure message with task name to Slack</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Runs on any upstream failure</w:t>
            </w:r>
          </w:p>
        </w:tc>
      </w:tr>
    </w:tbl>
    <w:p>
      <w:pPr>
        <w:spacing w:after="60" w:before="60"/>
      </w:pPr>
      <w:r>
        <w:t xml:space="preserve"/>
      </w:r>
    </w:p>
    <w:p>
      <w:pPr>
        <w:pStyle w:val="Heading2"/>
        <w:spacing w:after="80" w:before="240"/>
      </w:pPr>
      <w:r>
        <w:rPr>
          <w:rFonts w:ascii="Arial" w:cs="Arial" w:eastAsia="Arial" w:hAnsi="Arial"/>
          <w:b/>
          <w:bCs/>
          <w:color w:val="2E2E2E"/>
          <w:sz w:val="26"/>
          <w:szCs w:val="26"/>
        </w:rPr>
        <w:t xml:space="preserve">5.2 dbt models</w:t>
      </w:r>
    </w:p>
    <w:p>
      <w:pPr>
        <w:pStyle w:val="ListParagraph"/>
        <w:numPr>
          <w:ilvl w:val="0"/>
          <w:numId w:val="2"/>
        </w:numPr>
        <w:spacing w:after="40" w:before="40"/>
      </w:pPr>
      <w:r>
        <w:rPr>
          <w:rFonts w:ascii="Arial" w:cs="Arial" w:eastAsia="Arial" w:hAnsi="Arial"/>
          <w:b w:val="false"/>
          <w:bCs w:val="false"/>
          <w:sz w:val="22"/>
          <w:szCs w:val="22"/>
        </w:rPr>
        <w:t xml:space="preserve">stg_source_data — staging model: renames columns, casts types, removes nulls</w:t>
      </w:r>
    </w:p>
    <w:p>
      <w:pPr>
        <w:pStyle w:val="ListParagraph"/>
        <w:numPr>
          <w:ilvl w:val="0"/>
          <w:numId w:val="2"/>
        </w:numPr>
        <w:spacing w:after="40" w:before="40"/>
      </w:pPr>
      <w:r>
        <w:rPr>
          <w:rFonts w:ascii="Arial" w:cs="Arial" w:eastAsia="Arial" w:hAnsi="Arial"/>
          <w:b w:val="false"/>
          <w:bCs w:val="false"/>
          <w:sz w:val="22"/>
          <w:szCs w:val="22"/>
        </w:rPr>
        <w:t xml:space="preserve">int_cleaned_data — intermediate: joins lookup tables, deduplicates</w:t>
      </w:r>
    </w:p>
    <w:p>
      <w:pPr>
        <w:pStyle w:val="ListParagraph"/>
        <w:numPr>
          <w:ilvl w:val="0"/>
          <w:numId w:val="2"/>
        </w:numPr>
        <w:spacing w:after="40" w:before="40"/>
      </w:pPr>
      <w:r>
        <w:rPr>
          <w:rFonts w:ascii="Arial" w:cs="Arial" w:eastAsia="Arial" w:hAnsi="Arial"/>
          <w:b w:val="false"/>
          <w:bCs w:val="false"/>
          <w:sz w:val="22"/>
          <w:szCs w:val="22"/>
        </w:rPr>
        <w:t xml:space="preserve">mart_daily_summary — mart: aggregated daily metrics for dashboards</w:t>
      </w:r>
    </w:p>
    <w:p>
      <w:pPr>
        <w:pStyle w:val="ListParagraph"/>
        <w:numPr>
          <w:ilvl w:val="0"/>
          <w:numId w:val="2"/>
        </w:numPr>
        <w:spacing w:after="40" w:before="40"/>
      </w:pPr>
      <w:r>
        <w:rPr>
          <w:rFonts w:ascii="Arial" w:cs="Arial" w:eastAsia="Arial" w:hAnsi="Arial"/>
          <w:b w:val="false"/>
          <w:bCs w:val="false"/>
          <w:sz w:val="22"/>
          <w:szCs w:val="22"/>
        </w:rPr>
        <w:t xml:space="preserve">mart_entity_details — mart: entity-level detail table for deep-dive queries</w:t>
      </w:r>
    </w:p>
    <w:p>
      <w:pPr>
        <w:spacing w:after="60" w:before="60"/>
      </w:pPr>
      <w:r>
        <w:t xml:space="preserve"/>
      </w:r>
    </w:p>
    <w:p>
      <w:pPr>
        <w:pStyle w:val="Heading2"/>
        <w:spacing w:after="80" w:before="240"/>
      </w:pPr>
      <w:r>
        <w:rPr>
          <w:rFonts w:ascii="Arial" w:cs="Arial" w:eastAsia="Arial" w:hAnsi="Arial"/>
          <w:b/>
          <w:bCs/>
          <w:color w:val="2E2E2E"/>
          <w:sz w:val="26"/>
          <w:szCs w:val="26"/>
        </w:rPr>
        <w:t xml:space="preserve">5.3 Data quality checks</w:t>
      </w:r>
    </w:p>
    <w:p>
      <w:pPr>
        <w:pStyle w:val="ListParagraph"/>
        <w:numPr>
          <w:ilvl w:val="0"/>
          <w:numId w:val="2"/>
        </w:numPr>
        <w:spacing w:after="40" w:before="40"/>
      </w:pPr>
      <w:r>
        <w:rPr>
          <w:rFonts w:ascii="Arial" w:cs="Arial" w:eastAsia="Arial" w:hAnsi="Arial"/>
          <w:b w:val="false"/>
          <w:bCs w:val="false"/>
          <w:sz w:val="22"/>
          <w:szCs w:val="22"/>
        </w:rPr>
        <w:t xml:space="preserve">Schema validation — column names and types match expected schema</w:t>
      </w:r>
    </w:p>
    <w:p>
      <w:pPr>
        <w:pStyle w:val="ListParagraph"/>
        <w:numPr>
          <w:ilvl w:val="0"/>
          <w:numId w:val="2"/>
        </w:numPr>
        <w:spacing w:after="40" w:before="40"/>
      </w:pPr>
      <w:r>
        <w:rPr>
          <w:rFonts w:ascii="Arial" w:cs="Arial" w:eastAsia="Arial" w:hAnsi="Arial"/>
          <w:b w:val="false"/>
          <w:bCs w:val="false"/>
          <w:sz w:val="22"/>
          <w:szCs w:val="22"/>
        </w:rPr>
        <w:t xml:space="preserve">Not-null checks — primary key and required fields are never null</w:t>
      </w:r>
    </w:p>
    <w:p>
      <w:pPr>
        <w:pStyle w:val="ListParagraph"/>
        <w:numPr>
          <w:ilvl w:val="0"/>
          <w:numId w:val="2"/>
        </w:numPr>
        <w:spacing w:after="40" w:before="40"/>
      </w:pPr>
      <w:r>
        <w:rPr>
          <w:rFonts w:ascii="Arial" w:cs="Arial" w:eastAsia="Arial" w:hAnsi="Arial"/>
          <w:b w:val="false"/>
          <w:bCs w:val="false"/>
          <w:sz w:val="22"/>
          <w:szCs w:val="22"/>
        </w:rPr>
        <w:t xml:space="preserve">Uniqueness checks — no duplicate primary keys in output tables</w:t>
      </w:r>
    </w:p>
    <w:p>
      <w:pPr>
        <w:pStyle w:val="ListParagraph"/>
        <w:numPr>
          <w:ilvl w:val="0"/>
          <w:numId w:val="2"/>
        </w:numPr>
        <w:spacing w:after="40" w:before="40"/>
      </w:pPr>
      <w:r>
        <w:rPr>
          <w:rFonts w:ascii="Arial" w:cs="Arial" w:eastAsia="Arial" w:hAnsi="Arial"/>
          <w:b w:val="false"/>
          <w:bCs w:val="false"/>
          <w:sz w:val="22"/>
          <w:szCs w:val="22"/>
        </w:rPr>
        <w:t xml:space="preserve">Referential integrity — foreign keys resolve correctly in joined models</w:t>
      </w:r>
    </w:p>
    <w:p>
      <w:pPr>
        <w:pStyle w:val="ListParagraph"/>
        <w:numPr>
          <w:ilvl w:val="0"/>
          <w:numId w:val="2"/>
        </w:numPr>
        <w:spacing w:after="40" w:before="40"/>
      </w:pPr>
      <w:r>
        <w:rPr>
          <w:rFonts w:ascii="Arial" w:cs="Arial" w:eastAsia="Arial" w:hAnsi="Arial"/>
          <w:b w:val="false"/>
          <w:bCs w:val="false"/>
          <w:sz w:val="22"/>
          <w:szCs w:val="22"/>
        </w:rPr>
        <w:t xml:space="preserve">Volume checks — alert if row count drops below expected threshold</w:t>
      </w:r>
    </w:p>
    <w:p>
      <w:pPr>
        <w:spacing w:after="60" w:before="60"/>
      </w:pPr>
      <w:r>
        <w:t xml:space="preserve"/>
      </w:r>
    </w:p>
    <w:p>
      <w:r>
        <w:br w:type="page"/>
      </w:r>
    </w:p>
    <w:p>
      <w:pPr>
        <w:pStyle w:val="Heading1"/>
        <w:pBdr>
          <w:bottom w:val="single" w:color="1B6CA8" w:sz="6" w:space="4"/>
        </w:pBdr>
        <w:spacing w:after="120" w:before="360"/>
      </w:pPr>
      <w:r>
        <w:rPr>
          <w:rFonts w:ascii="Arial" w:cs="Arial" w:eastAsia="Arial" w:hAnsi="Arial"/>
          <w:b/>
          <w:bCs/>
          <w:color w:val="1B6CA8"/>
          <w:sz w:val="32"/>
          <w:szCs w:val="32"/>
        </w:rPr>
        <w:t xml:space="preserve">6. API Reference (FastAPI)</w:t>
      </w:r>
    </w:p>
    <w:p>
      <w:pPr>
        <w:spacing w:after="100" w:before="60"/>
      </w:pPr>
      <w:r>
        <w:rPr>
          <w:rFonts w:ascii="Arial" w:cs="Arial" w:eastAsia="Arial" w:hAnsi="Arial"/>
          <w:sz w:val="22"/>
          <w:szCs w:val="22"/>
        </w:rPr>
        <w:t xml:space="preserve">The FastAPI gateway exposes the following REST endpoints: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4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/health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pipeline status and last run timestamp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 /pipeline/trigger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Manually triggers the Airflow DAG</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(API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/pipeline/status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status of the latest DAG run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(API key)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/data/latest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the most recent mart table snapshot as JSON</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(API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/data/summary?date=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mart_daily_summary for a given date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(API key)</w:t>
            </w:r>
          </w:p>
        </w:tc>
      </w:tr>
    </w:tbl>
    <w:p>
      <w:pPr>
        <w:spacing w:after="60" w:before="60"/>
      </w:pPr>
      <w:r>
        <w:t xml:space="preserve"/>
      </w:r>
    </w:p>
    <w:p>
      <w:pPr>
        <w:spacing w:after="100" w:before="60"/>
      </w:pPr>
      <w:r>
        <w:rPr>
          <w:rFonts w:ascii="Arial" w:cs="Arial" w:eastAsia="Arial" w:hAnsi="Arial"/>
          <w:sz w:val="22"/>
          <w:szCs w:val="22"/>
        </w:rPr>
        <w:t xml:space="preserve">Authentication uses API key passed as a header: X-API-Key: &lt;your-key&gt;. Keys are set in the .env file.</w:t>
      </w:r>
    </w:p>
    <w:p>
      <w:pPr>
        <w:spacing w:after="60" w:before="60"/>
      </w:pPr>
      <w:r>
        <w:t xml:space="preserve"/>
      </w:r>
    </w:p>
    <w:p>
      <w:r>
        <w:br w:type="page"/>
      </w:r>
    </w:p>
    <w:p>
      <w:pPr>
        <w:pStyle w:val="Heading1"/>
        <w:pBdr>
          <w:bottom w:val="single" w:color="1B6CA8" w:sz="6" w:space="4"/>
        </w:pBdr>
        <w:spacing w:after="120" w:before="360"/>
      </w:pPr>
      <w:r>
        <w:rPr>
          <w:rFonts w:ascii="Arial" w:cs="Arial" w:eastAsia="Arial" w:hAnsi="Arial"/>
          <w:b/>
          <w:bCs/>
          <w:color w:val="1B6CA8"/>
          <w:sz w:val="32"/>
          <w:szCs w:val="32"/>
        </w:rPr>
        <w:t xml:space="preserve">7. Monitoring &amp; Alerting</w:t>
      </w:r>
    </w:p>
    <w:p>
      <w:pPr>
        <w:pStyle w:val="Heading2"/>
        <w:spacing w:after="80" w:before="240"/>
      </w:pPr>
      <w:r>
        <w:rPr>
          <w:rFonts w:ascii="Arial" w:cs="Arial" w:eastAsia="Arial" w:hAnsi="Arial"/>
          <w:b/>
          <w:bCs/>
          <w:color w:val="2E2E2E"/>
          <w:sz w:val="26"/>
          <w:szCs w:val="26"/>
        </w:rPr>
        <w:t xml:space="preserve">7.1 What is monitored</w:t>
      </w:r>
    </w:p>
    <w:p>
      <w:pPr>
        <w:pStyle w:val="ListParagraph"/>
        <w:numPr>
          <w:ilvl w:val="0"/>
          <w:numId w:val="2"/>
        </w:numPr>
        <w:spacing w:after="40" w:before="40"/>
      </w:pPr>
      <w:r>
        <w:rPr>
          <w:rFonts w:ascii="Arial" w:cs="Arial" w:eastAsia="Arial" w:hAnsi="Arial"/>
          <w:b w:val="false"/>
          <w:bCs w:val="false"/>
          <w:sz w:val="22"/>
          <w:szCs w:val="22"/>
        </w:rPr>
        <w:t xml:space="preserve">Pipeline run status — success, failed, or skipped in Airflow UI</w:t>
      </w:r>
    </w:p>
    <w:p>
      <w:pPr>
        <w:pStyle w:val="ListParagraph"/>
        <w:numPr>
          <w:ilvl w:val="0"/>
          <w:numId w:val="2"/>
        </w:numPr>
        <w:spacing w:after="40" w:before="40"/>
      </w:pPr>
      <w:r>
        <w:rPr>
          <w:rFonts w:ascii="Arial" w:cs="Arial" w:eastAsia="Arial" w:hAnsi="Arial"/>
          <w:b w:val="false"/>
          <w:bCs w:val="false"/>
          <w:sz w:val="22"/>
          <w:szCs w:val="22"/>
        </w:rPr>
        <w:t xml:space="preserve">Data quality results — Great Expectations validation suite output</w:t>
      </w:r>
    </w:p>
    <w:p>
      <w:pPr>
        <w:pStyle w:val="ListParagraph"/>
        <w:numPr>
          <w:ilvl w:val="0"/>
          <w:numId w:val="2"/>
        </w:numPr>
        <w:spacing w:after="40" w:before="40"/>
      </w:pPr>
      <w:r>
        <w:rPr>
          <w:rFonts w:ascii="Arial" w:cs="Arial" w:eastAsia="Arial" w:hAnsi="Arial"/>
          <w:b w:val="false"/>
          <w:bCs w:val="false"/>
          <w:sz w:val="22"/>
          <w:szCs w:val="22"/>
        </w:rPr>
        <w:t xml:space="preserve">dbt test results — pass/fail per model after each run</w:t>
      </w:r>
    </w:p>
    <w:p>
      <w:pPr>
        <w:pStyle w:val="ListParagraph"/>
        <w:numPr>
          <w:ilvl w:val="0"/>
          <w:numId w:val="2"/>
        </w:numPr>
        <w:spacing w:after="40" w:before="40"/>
      </w:pPr>
      <w:r>
        <w:rPr>
          <w:rFonts w:ascii="Arial" w:cs="Arial" w:eastAsia="Arial" w:hAnsi="Arial"/>
          <w:b w:val="false"/>
          <w:bCs w:val="false"/>
          <w:sz w:val="22"/>
          <w:szCs w:val="22"/>
        </w:rPr>
        <w:t xml:space="preserve">Row count trends — BigQuery tables checked against expected volume</w:t>
      </w:r>
    </w:p>
    <w:p>
      <w:pPr>
        <w:spacing w:after="60" w:before="60"/>
      </w:pPr>
      <w:r>
        <w:t xml:space="preserve"/>
      </w:r>
    </w:p>
    <w:p>
      <w:pPr>
        <w:pStyle w:val="Heading2"/>
        <w:spacing w:after="80" w:before="240"/>
      </w:pPr>
      <w:r>
        <w:rPr>
          <w:rFonts w:ascii="Arial" w:cs="Arial" w:eastAsia="Arial" w:hAnsi="Arial"/>
          <w:b/>
          <w:bCs/>
          <w:color w:val="2E2E2E"/>
          <w:sz w:val="26"/>
          <w:szCs w:val="26"/>
        </w:rPr>
        <w:t xml:space="preserve">7.2 Alert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8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task failure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 #databridge-alerts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validation failure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Slack #databridge-alerts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test failure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 #databridge-alerts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 success (daily)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Slack #databridge-status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drop below threshold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 #databridge-alerts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60" w:before="60"/>
      </w:pPr>
      <w:r>
        <w:t xml:space="preserve"/>
      </w:r>
    </w:p>
    <w:p>
      <w:pPr>
        <w:pStyle w:val="Heading2"/>
        <w:spacing w:after="80" w:before="240"/>
      </w:pPr>
      <w:r>
        <w:rPr>
          <w:rFonts w:ascii="Arial" w:cs="Arial" w:eastAsia="Arial" w:hAnsi="Arial"/>
          <w:b/>
          <w:bCs/>
          <w:color w:val="2E2E2E"/>
          <w:sz w:val="26"/>
          <w:szCs w:val="26"/>
        </w:rPr>
        <w:t xml:space="preserve">7.3 Airflow UI access</w:t>
      </w:r>
    </w:p>
    <w:p>
      <w:pPr>
        <w:pStyle w:val="ListParagraph"/>
        <w:numPr>
          <w:ilvl w:val="0"/>
          <w:numId w:val="2"/>
        </w:numPr>
        <w:spacing w:after="40" w:before="40"/>
      </w:pPr>
      <w:r>
        <w:rPr>
          <w:rFonts w:ascii="Arial" w:cs="Arial" w:eastAsia="Arial" w:hAnsi="Arial"/>
          <w:b w:val="false"/>
          <w:bCs w:val="false"/>
          <w:sz w:val="22"/>
          <w:szCs w:val="22"/>
        </w:rPr>
        <w:t xml:space="preserve">Local: http://localhost:8080 (username: admin, password: set in .env)</w:t>
      </w:r>
    </w:p>
    <w:p>
      <w:pPr>
        <w:pStyle w:val="ListParagraph"/>
        <w:numPr>
          <w:ilvl w:val="0"/>
          <w:numId w:val="2"/>
        </w:numPr>
        <w:spacing w:after="40" w:before="40"/>
      </w:pPr>
      <w:r>
        <w:rPr>
          <w:rFonts w:ascii="Arial" w:cs="Arial" w:eastAsia="Arial" w:hAnsi="Arial"/>
          <w:b w:val="false"/>
          <w:bCs w:val="false"/>
          <w:sz w:val="22"/>
          <w:szCs w:val="22"/>
        </w:rPr>
        <w:t xml:space="preserve">You can pause, unpause, trigger, and view logs for any DAG from the UI</w:t>
      </w:r>
    </w:p>
    <w:p>
      <w:pPr>
        <w:pStyle w:val="ListParagraph"/>
        <w:numPr>
          <w:ilvl w:val="0"/>
          <w:numId w:val="2"/>
        </w:numPr>
        <w:spacing w:after="40" w:before="40"/>
      </w:pPr>
      <w:r>
        <w:rPr>
          <w:rFonts w:ascii="Arial" w:cs="Arial" w:eastAsia="Arial" w:hAnsi="Arial"/>
          <w:b w:val="false"/>
          <w:bCs w:val="false"/>
          <w:sz w:val="22"/>
          <w:szCs w:val="22"/>
        </w:rPr>
        <w:t xml:space="preserve">Task instance logs show the full output of each pipeline step</w:t>
      </w:r>
    </w:p>
    <w:p>
      <w:pPr>
        <w:spacing w:after="60" w:before="60"/>
      </w:pPr>
      <w:r>
        <w:t xml:space="preserve"/>
      </w:r>
    </w:p>
    <w:p>
      <w:r>
        <w:br w:type="page"/>
      </w:r>
    </w:p>
    <w:p>
      <w:pPr>
        <w:pStyle w:val="Heading1"/>
        <w:pBdr>
          <w:bottom w:val="single" w:color="1B6CA8" w:sz="6" w:space="4"/>
        </w:pBdr>
        <w:spacing w:after="120" w:before="360"/>
      </w:pPr>
      <w:r>
        <w:rPr>
          <w:rFonts w:ascii="Arial" w:cs="Arial" w:eastAsia="Arial" w:hAnsi="Arial"/>
          <w:b/>
          <w:bCs/>
          <w:color w:val="1B6CA8"/>
          <w:sz w:val="32"/>
          <w:szCs w:val="32"/>
        </w:rPr>
        <w:t xml:space="preserve">8. Known Limitations &amp; Future Improvements</w:t>
      </w:r>
    </w:p>
    <w:p>
      <w:pPr>
        <w:pStyle w:val="Heading2"/>
        <w:spacing w:after="80" w:before="240"/>
      </w:pPr>
      <w:r>
        <w:rPr>
          <w:rFonts w:ascii="Arial" w:cs="Arial" w:eastAsia="Arial" w:hAnsi="Arial"/>
          <w:b/>
          <w:bCs/>
          <w:color w:val="2E2E2E"/>
          <w:sz w:val="26"/>
          <w:szCs w:val="26"/>
        </w:rPr>
        <w:t xml:space="preserve">8.1 Current limitations</w:t>
      </w:r>
    </w:p>
    <w:p>
      <w:pPr>
        <w:pStyle w:val="ListParagraph"/>
        <w:numPr>
          <w:ilvl w:val="0"/>
          <w:numId w:val="2"/>
        </w:numPr>
        <w:spacing w:after="40" w:before="40"/>
      </w:pPr>
      <w:r>
        <w:rPr>
          <w:rFonts w:ascii="Arial" w:cs="Arial" w:eastAsia="Arial" w:hAnsi="Arial"/>
          <w:b w:val="false"/>
          <w:bCs w:val="false"/>
          <w:sz w:val="22"/>
          <w:szCs w:val="22"/>
        </w:rPr>
        <w:t xml:space="preserve">Runs on free tier infrastructure — not suitable for large-scale production workloads yet</w:t>
      </w:r>
    </w:p>
    <w:p>
      <w:pPr>
        <w:pStyle w:val="ListParagraph"/>
        <w:numPr>
          <w:ilvl w:val="0"/>
          <w:numId w:val="2"/>
        </w:numPr>
        <w:spacing w:after="40" w:before="40"/>
      </w:pPr>
      <w:r>
        <w:rPr>
          <w:rFonts w:ascii="Arial" w:cs="Arial" w:eastAsia="Arial" w:hAnsi="Arial"/>
          <w:b w:val="false"/>
          <w:bCs w:val="false"/>
          <w:sz w:val="22"/>
          <w:szCs w:val="22"/>
        </w:rPr>
        <w:t xml:space="preserve">No incremental loading — full table refresh on every run (planned: CDC with Debezium)</w:t>
      </w:r>
    </w:p>
    <w:p>
      <w:pPr>
        <w:pStyle w:val="ListParagraph"/>
        <w:numPr>
          <w:ilvl w:val="0"/>
          <w:numId w:val="2"/>
        </w:numPr>
        <w:spacing w:after="40" w:before="40"/>
      </w:pPr>
      <w:r>
        <w:rPr>
          <w:rFonts w:ascii="Arial" w:cs="Arial" w:eastAsia="Arial" w:hAnsi="Arial"/>
          <w:b w:val="false"/>
          <w:bCs w:val="false"/>
          <w:sz w:val="22"/>
          <w:szCs w:val="22"/>
        </w:rPr>
        <w:t xml:space="preserve">Single data source configured — adding new sources requires manual DAG updates</w:t>
      </w:r>
    </w:p>
    <w:p>
      <w:pPr>
        <w:pStyle w:val="ListParagraph"/>
        <w:numPr>
          <w:ilvl w:val="0"/>
          <w:numId w:val="2"/>
        </w:numPr>
        <w:spacing w:after="40" w:before="40"/>
      </w:pPr>
      <w:r>
        <w:rPr>
          <w:rFonts w:ascii="Arial" w:cs="Arial" w:eastAsia="Arial" w:hAnsi="Arial"/>
          <w:b w:val="false"/>
          <w:bCs w:val="false"/>
          <w:sz w:val="22"/>
          <w:szCs w:val="22"/>
        </w:rPr>
        <w:t xml:space="preserve">No real-time streaming — pipeline is batch only (daily cadence)</w:t>
      </w:r>
    </w:p>
    <w:p>
      <w:pPr>
        <w:pStyle w:val="ListParagraph"/>
        <w:numPr>
          <w:ilvl w:val="0"/>
          <w:numId w:val="2"/>
        </w:numPr>
        <w:spacing w:after="40" w:before="40"/>
      </w:pPr>
      <w:r>
        <w:rPr>
          <w:rFonts w:ascii="Arial" w:cs="Arial" w:eastAsia="Arial" w:hAnsi="Arial"/>
          <w:b w:val="false"/>
          <w:bCs w:val="false"/>
          <w:sz w:val="22"/>
          <w:szCs w:val="22"/>
        </w:rPr>
        <w:t xml:space="preserve">Alerting is one-way — no auto-remediation on failure</w:t>
      </w:r>
    </w:p>
    <w:p>
      <w:pPr>
        <w:spacing w:after="60" w:before="60"/>
      </w:pPr>
      <w:r>
        <w:t xml:space="preserve"/>
      </w:r>
    </w:p>
    <w:p>
      <w:pPr>
        <w:pStyle w:val="Heading2"/>
        <w:spacing w:after="80" w:before="240"/>
      </w:pPr>
      <w:r>
        <w:rPr>
          <w:rFonts w:ascii="Arial" w:cs="Arial" w:eastAsia="Arial" w:hAnsi="Arial"/>
          <w:b/>
          <w:bCs/>
          <w:color w:val="2E2E2E"/>
          <w:sz w:val="26"/>
          <w:szCs w:val="26"/>
        </w:rPr>
        <w:t xml:space="preserve">8.2 Planned improvements</w:t>
      </w:r>
    </w:p>
    <w:p>
      <w:pPr>
        <w:pStyle w:val="ListParagraph"/>
        <w:numPr>
          <w:ilvl w:val="0"/>
          <w:numId w:val="2"/>
        </w:numPr>
        <w:spacing w:after="40" w:before="40"/>
      </w:pPr>
      <w:r>
        <w:rPr>
          <w:rFonts w:ascii="Arial" w:cs="Arial" w:eastAsia="Arial" w:hAnsi="Arial"/>
          <w:b w:val="false"/>
          <w:bCs w:val="false"/>
          <w:sz w:val="22"/>
          <w:szCs w:val="22"/>
        </w:rPr>
        <w:t xml:space="preserve">Add incremental loading with Change Data Capture (CDC) using Debezium</w:t>
      </w:r>
    </w:p>
    <w:p>
      <w:pPr>
        <w:pStyle w:val="ListParagraph"/>
        <w:numPr>
          <w:ilvl w:val="0"/>
          <w:numId w:val="2"/>
        </w:numPr>
        <w:spacing w:after="40" w:before="40"/>
      </w:pPr>
      <w:r>
        <w:rPr>
          <w:rFonts w:ascii="Arial" w:cs="Arial" w:eastAsia="Arial" w:hAnsi="Arial"/>
          <w:b w:val="false"/>
          <w:bCs w:val="false"/>
          <w:sz w:val="22"/>
          <w:szCs w:val="22"/>
        </w:rPr>
        <w:t xml:space="preserve">Support multiple data sources via a configuration-driven DAG</w:t>
      </w:r>
    </w:p>
    <w:p>
      <w:pPr>
        <w:pStyle w:val="ListParagraph"/>
        <w:numPr>
          <w:ilvl w:val="0"/>
          <w:numId w:val="2"/>
        </w:numPr>
        <w:spacing w:after="40" w:before="40"/>
      </w:pPr>
      <w:r>
        <w:rPr>
          <w:rFonts w:ascii="Arial" w:cs="Arial" w:eastAsia="Arial" w:hAnsi="Arial"/>
          <w:b w:val="false"/>
          <w:bCs w:val="false"/>
          <w:sz w:val="22"/>
          <w:szCs w:val="22"/>
        </w:rPr>
        <w:t xml:space="preserve">Add real-time streaming layer with Kafka + Spark for sub-daily use cases</w:t>
      </w:r>
    </w:p>
    <w:p>
      <w:pPr>
        <w:pStyle w:val="ListParagraph"/>
        <w:numPr>
          <w:ilvl w:val="0"/>
          <w:numId w:val="2"/>
        </w:numPr>
        <w:spacing w:after="40" w:before="40"/>
      </w:pPr>
      <w:r>
        <w:rPr>
          <w:rFonts w:ascii="Arial" w:cs="Arial" w:eastAsia="Arial" w:hAnsi="Arial"/>
          <w:b w:val="false"/>
          <w:bCs w:val="false"/>
          <w:sz w:val="22"/>
          <w:szCs w:val="22"/>
        </w:rPr>
        <w:t xml:space="preserve">Move to Terraform for infrastructure-as-code deployment</w:t>
      </w:r>
    </w:p>
    <w:p>
      <w:pPr>
        <w:pStyle w:val="ListParagraph"/>
        <w:numPr>
          <w:ilvl w:val="0"/>
          <w:numId w:val="2"/>
        </w:numPr>
        <w:spacing w:after="40" w:before="40"/>
      </w:pPr>
      <w:r>
        <w:rPr>
          <w:rFonts w:ascii="Arial" w:cs="Arial" w:eastAsia="Arial" w:hAnsi="Arial"/>
          <w:b w:val="false"/>
          <w:bCs w:val="false"/>
          <w:sz w:val="22"/>
          <w:szCs w:val="22"/>
        </w:rPr>
        <w:t xml:space="preserve">Add data lineage tracking with OpenLineage</w:t>
      </w:r>
    </w:p>
    <w:p>
      <w:pPr>
        <w:spacing w:after="60" w:before="60"/>
      </w:pPr>
      <w:r>
        <w:t xml:space="preserve"/>
      </w:r>
    </w:p>
    <w:p>
      <w:r>
        <w:br w:type="page"/>
      </w:r>
    </w:p>
    <w:p>
      <w:pPr>
        <w:pStyle w:val="Heading1"/>
        <w:pBdr>
          <w:bottom w:val="single" w:color="1B6CA8" w:sz="6" w:space="4"/>
        </w:pBdr>
        <w:spacing w:after="120" w:before="360"/>
      </w:pPr>
      <w:r>
        <w:rPr>
          <w:rFonts w:ascii="Arial" w:cs="Arial" w:eastAsia="Arial" w:hAnsi="Arial"/>
          <w:b/>
          <w:bCs/>
          <w:color w:val="1B6CA8"/>
          <w:sz w:val="32"/>
          <w:szCs w:val="32"/>
        </w:rPr>
        <w:t xml:space="preserve">9. Contacts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Name / Team</w:t>
            </w:r>
          </w:p>
        </w:tc>
        <w:tc>
          <w:tcPr>
            <w:tcW w:type="dxa" w:w="37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Owner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Engineering Team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decisions, roadmap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 Maintainer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Engineering Team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DAG updates, dbt models, bug fixes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Airflow 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Engineering Team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scheduling, connection management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BigQuery 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Engineering Team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Dataset permissions, schema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 Contact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Antigravity Team Lead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requirements, priority calls</w:t>
            </w:r>
          </w:p>
        </w:tc>
      </w:tr>
    </w:tbl>
    <w:p>
      <w:pPr>
        <w:spacing w:after="60" w:before="60"/>
      </w:pPr>
      <w:r>
        <w:t xml:space="preserve"/>
      </w:r>
    </w:p>
    <w:p>
      <w:pPr>
        <w:pStyle w:val="Heading2"/>
        <w:spacing w:after="80" w:before="240"/>
      </w:pPr>
      <w:r>
        <w:rPr>
          <w:rFonts w:ascii="Arial" w:cs="Arial" w:eastAsia="Arial" w:hAnsi="Arial"/>
          <w:b/>
          <w:bCs/>
          <w:color w:val="2E2E2E"/>
          <w:sz w:val="26"/>
          <w:szCs w:val="26"/>
        </w:rPr>
        <w:t xml:space="preserve">9.1 Repositories &amp; resources</w:t>
      </w:r>
    </w:p>
    <w:p>
      <w:pPr>
        <w:pStyle w:val="ListParagraph"/>
        <w:numPr>
          <w:ilvl w:val="0"/>
          <w:numId w:val="2"/>
        </w:numPr>
        <w:spacing w:after="40" w:before="40"/>
      </w:pPr>
      <w:r>
        <w:rPr>
          <w:rFonts w:ascii="Arial" w:cs="Arial" w:eastAsia="Arial" w:hAnsi="Arial"/>
          <w:b w:val="false"/>
          <w:bCs w:val="false"/>
          <w:sz w:val="22"/>
          <w:szCs w:val="22"/>
        </w:rPr>
        <w:t xml:space="preserve">GitHub Repo: github.com/your-org/databridge</w:t>
      </w:r>
    </w:p>
    <w:p>
      <w:pPr>
        <w:pStyle w:val="ListParagraph"/>
        <w:numPr>
          <w:ilvl w:val="0"/>
          <w:numId w:val="2"/>
        </w:numPr>
        <w:spacing w:after="40" w:before="40"/>
      </w:pPr>
      <w:r>
        <w:rPr>
          <w:rFonts w:ascii="Arial" w:cs="Arial" w:eastAsia="Arial" w:hAnsi="Arial"/>
          <w:b w:val="false"/>
          <w:bCs w:val="false"/>
          <w:sz w:val="22"/>
          <w:szCs w:val="22"/>
        </w:rPr>
        <w:t xml:space="preserve">Airflow UI: http://localhost:8080 (local) or your cloud Airflow URL</w:t>
      </w:r>
    </w:p>
    <w:p>
      <w:pPr>
        <w:pStyle w:val="ListParagraph"/>
        <w:numPr>
          <w:ilvl w:val="0"/>
          <w:numId w:val="2"/>
        </w:numPr>
        <w:spacing w:after="40" w:before="40"/>
      </w:pPr>
      <w:r>
        <w:rPr>
          <w:rFonts w:ascii="Arial" w:cs="Arial" w:eastAsia="Arial" w:hAnsi="Arial"/>
          <w:b w:val="false"/>
          <w:bCs w:val="false"/>
          <w:sz w:val="22"/>
          <w:szCs w:val="22"/>
        </w:rPr>
        <w:t xml:space="preserve">BigQuery Console: console.cloud.google.com/bigquery</w:t>
      </w:r>
    </w:p>
    <w:p>
      <w:pPr>
        <w:pStyle w:val="ListParagraph"/>
        <w:numPr>
          <w:ilvl w:val="0"/>
          <w:numId w:val="2"/>
        </w:numPr>
        <w:spacing w:after="40" w:before="40"/>
      </w:pPr>
      <w:r>
        <w:rPr>
          <w:rFonts w:ascii="Arial" w:cs="Arial" w:eastAsia="Arial" w:hAnsi="Arial"/>
          <w:b w:val="false"/>
          <w:bCs w:val="false"/>
          <w:sz w:val="22"/>
          <w:szCs w:val="22"/>
        </w:rPr>
        <w:t xml:space="preserve">GCS Bucket: console.cloud.google.com/storage</w:t>
      </w:r>
    </w:p>
    <w:p>
      <w:pPr>
        <w:pStyle w:val="ListParagraph"/>
        <w:numPr>
          <w:ilvl w:val="0"/>
          <w:numId w:val="2"/>
        </w:numPr>
        <w:spacing w:after="40" w:before="40"/>
      </w:pPr>
      <w:r>
        <w:rPr>
          <w:rFonts w:ascii="Arial" w:cs="Arial" w:eastAsia="Arial" w:hAnsi="Arial"/>
          <w:b w:val="false"/>
          <w:bCs w:val="false"/>
          <w:sz w:val="22"/>
          <w:szCs w:val="22"/>
        </w:rPr>
        <w:t xml:space="preserve">dbt docs (local): run dbt docs generate &amp;&amp; dbt docs serve</w:t>
      </w:r>
    </w:p>
    <w:p>
      <w:pPr>
        <w:spacing w:after="60" w:before="60"/>
      </w:pPr>
      <w:r>
        <w:t xml:space="preserve"/>
      </w:r>
    </w:p>
    <w:p>
      <w:r>
        <w:br w:type="page"/>
      </w:r>
    </w:p>
    <w:p>
      <w:pPr>
        <w:pStyle w:val="Heading1"/>
        <w:pBdr>
          <w:bottom w:val="single" w:color="1B6CA8" w:sz="6" w:space="4"/>
        </w:pBdr>
        <w:spacing w:after="120" w:before="360"/>
      </w:pPr>
      <w:r>
        <w:rPr>
          <w:rFonts w:ascii="Arial" w:cs="Arial" w:eastAsia="Arial" w:hAnsi="Arial"/>
          <w:b/>
          <w:bCs/>
          <w:color w:val="1B6CA8"/>
          <w:sz w:val="32"/>
          <w:szCs w:val="32"/>
        </w:rPr>
        <w:t xml:space="preserve">10. FAQ for Antigravity Team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B6CA8"/>
                <w:sz w:val="20"/>
                <w:szCs w:val="20"/>
              </w:rPr>
              <w:t xml:space="preserve">Q: How do I check if the pipeline ran today?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Airflow UI and look at the databridge_daily DAG. A green circle means success. You can also call GET /pipeline/status from the API.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B6CA8"/>
                <w:sz w:val="20"/>
                <w:szCs w:val="20"/>
              </w:rPr>
              <w:t xml:space="preserve">Q: Where do I find the final clean data?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clean tables are in BigQuery under the dataset configured in .env. The main tables are mart_daily_summary and mart_entity_details.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B6CA8"/>
                <w:sz w:val="20"/>
                <w:szCs w:val="20"/>
              </w:rPr>
              <w:t xml:space="preserve">Q: What do I do if the pipeline fails?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will get a Slack alert with the failing task name. Open Airflow, click the failed task, and check the logs. For data quality failures, do not re-trigger until the source data issue is fixed.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B6CA8"/>
                <w:sz w:val="20"/>
                <w:szCs w:val="20"/>
              </w:rPr>
              <w:t xml:space="preserve">Q: Can I add a new data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You need to: (1) write an extraction script in src/extract/, (2) add a new Airflow task to the DAG, (3) add a GE validation suite, and (4) write dbt models for the new source.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B6CA8"/>
                <w:sz w:val="20"/>
                <w:szCs w:val="20"/>
              </w:rPr>
              <w:t xml:space="preserve">Q: How often does the pipeline run?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Once daily at 06:00 UTC by default. You can change the schedule in the DAG definition or trigger a manual run from the Airflow UI or the /pipeline/trigger API endpoint.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B6CA8"/>
                <w:sz w:val="20"/>
                <w:szCs w:val="20"/>
              </w:rPr>
              <w:t xml:space="preserve">Q: Is the data fresh?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by 07:00 UTC every day, all BigQuery mart tables reflect the previous day's data. The pipeline SLA is 60 minutes from trigger to completion.</w:t>
            </w:r>
          </w:p>
        </w:tc>
      </w:tr>
    </w:tbl>
    <w:p>
      <w:pPr>
        <w:spacing w:after="60" w:before="60"/>
      </w:pPr>
      <w:r>
        <w:t xml:space="preserve"/>
      </w:r>
    </w:p>
    <w:p>
      <w:pPr>
        <w:spacing w:after="60" w:before="60"/>
      </w:pPr>
      <w:r>
        <w:t xml:space="preserve"/>
      </w:r>
    </w:p>
    <w:p>
      <w:pPr>
        <w:pBdr>
          <w:top w:val="single" w:color="CCCCCC" w:sz="4" w:space="4"/>
        </w:pBdr>
        <w:spacing w:before="200"/>
        <w:jc w:val="center"/>
      </w:pPr>
      <w:r>
        <w:rPr>
          <w:rFonts w:ascii="Arial" w:cs="Arial" w:eastAsia="Arial" w:hAnsi="Arial"/>
          <w:i/>
          <w:iCs/>
          <w:color w:val="999999"/>
          <w:sz w:val="18"/>
          <w:szCs w:val="18"/>
        </w:rPr>
        <w:t xml:space="preserve">DataBridge KT Document · v1.0 · May 2026 · Prepared for Antigravity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2026-05-20T14:12:03.657Z</dcterms:created>
  <dcterms:modified xsi:type="dcterms:W3CDTF">2026-05-20T14:12:03.657Z</dcterms:modified>
</cp:coreProperties>
</file>

<file path=docProps/custom.xml><?xml version="1.0" encoding="utf-8"?>
<Properties xmlns="http://schemas.openxmlformats.org/officeDocument/2006/custom-properties" xmlns:vt="http://schemas.openxmlformats.org/officeDocument/2006/docPropsVTypes"/>
</file>