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kern w:val="0"/>
          <w:lang w:bidi="hi-IN"/>
        </w:rPr>
      </w:pPr>
      <w:bookmarkStart w:id="0" w:name="_Toc186888919"/>
      <w:bookmarkStart w:id="1" w:name="_Toc249689380"/>
      <w:r>
        <w:rPr>
          <w:rFonts w:hint="eastAsia"/>
          <w:kern w:val="0"/>
          <w:lang w:val="sv-SE" w:eastAsia="zh-CN" w:bidi="hi-IN"/>
        </w:rPr>
        <w:t>实验四</w:t>
      </w:r>
      <w:r>
        <w:rPr>
          <w:rFonts w:hint="eastAsia"/>
          <w:kern w:val="0"/>
          <w:lang w:val="sv-SE" w:bidi="hi-IN"/>
        </w:rPr>
        <w:t xml:space="preserve"> </w:t>
      </w:r>
      <w:bookmarkEnd w:id="0"/>
      <w:r>
        <w:rPr>
          <w:rFonts w:hint="eastAsia"/>
          <w:kern w:val="0"/>
          <w:lang w:val="sv-SE" w:bidi="hi-IN"/>
        </w:rPr>
        <w:t>创建静态类与静态方法</w:t>
      </w:r>
      <w:bookmarkEnd w:id="1"/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掌握this的使用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掌握静态成员和静态方法的应用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掌握构造方法的使用</w:t>
      </w:r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bidi="hi-IN"/>
        </w:rPr>
        <w:t>第一部分</w:t>
      </w:r>
      <w:r>
        <w:rPr>
          <w:rFonts w:hint="eastAsia"/>
          <w:kern w:val="0"/>
          <w:lang w:val="sv-SE" w:bidi="hi-IN"/>
        </w:rPr>
        <w:t xml:space="preserve"> 上机训练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1、个人银行业务主要由存款、取款、查询余额、转帐组成，一般银行为我们办理个人业务时，需要我们实现存入一部分钱方可为我们开户，创建一个PersonalAccount类，实现以上功能。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1）创建一个名为Bank的控制台应用程序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2）对于一个软件系统，我们需要显示其版本号，软件名称，注册码等信息，这些信息可以用静态成员变量保存。因此首先我们可以建一个GlobalSettings类存储这些一般信息，类的创建方法和实验四相同，注意不要忘记类名前加public，GlobalSettings类的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Bank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softwareName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创新银行个人业务管理系统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.softwareName;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.softwareName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softwareVersion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"1.0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版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SoftwareVersion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.softwareVersion;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.softwareVersion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softwareCompany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淮安信息职业技术学院计算机系创新实验室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--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宋桂岭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SoftwareCompany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.softwareCompany;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.softwareCompany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softwareDescribe =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本系统的创意、著作权均归作者本人所有，任何单位和个人如果引用本系统的任何内容，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\n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作者保留追究其法律责任的权利，特此声明。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SoftwareDescribe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.softwareDescribe;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.softwareDescribe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3）创建PersonalAccount类，利用构造方法实现开户，利用成员方法实现余额查询、存入、提取、转帐等功能，完整代码如下：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Bank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accountRemainValue;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余额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accountName;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姓名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AccountRemainValue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accountRemainValue;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accountRemainValue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accountName;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accountName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 xml:space="preserve">        #region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开户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利用构造方法实现开户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PersonalAccount(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accountName,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accountRemainValue)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注意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this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用法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.accountName = accountName;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.accountRemainValue = accountRemainValue;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 xml:space="preserve">        #endregion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 xml:space="preserve">        #region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存、取、转帐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Deposit(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value)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.accountRemainValue +=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WithDraw(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value)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.accountRemainValue -=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Transfer(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toAccount,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value)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.accountRemainValue -=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toAccount.AccountRemainValue +=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 xml:space="preserve">        #endregion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 xml:space="preserve">        #region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显示余额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DisplayRemainAccount()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尊敬的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先生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/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女士，您好，您的帐户余额为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{1:0.00}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元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accountName, AccountRemainValue);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 xml:space="preserve">        #endregion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4）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在</w:t>
      </w:r>
      <w:r>
        <w:rPr>
          <w:rFonts w:hint="eastAsia" w:ascii="新宋体" w:eastAsia="新宋体" w:cs="Mangal"/>
          <w:kern w:val="0"/>
          <w:szCs w:val="21"/>
          <w:lang w:bidi="hi-IN"/>
        </w:rPr>
        <w:t>Program.cs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中输入如下代码</w:t>
      </w:r>
      <w:r>
        <w:rPr>
          <w:rFonts w:hint="eastAsia" w:ascii="新宋体" w:eastAsia="新宋体" w:cs="Mangal"/>
          <w:kern w:val="0"/>
          <w:szCs w:val="21"/>
          <w:lang w:bidi="hi-IN"/>
        </w:rPr>
        <w:t>，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实现系统功能</w:t>
      </w:r>
      <w:r>
        <w:rPr>
          <w:rFonts w:hint="eastAsia" w:ascii="新宋体" w:eastAsia="新宋体" w:cs="Mangal"/>
          <w:kern w:val="0"/>
          <w:szCs w:val="21"/>
          <w:lang w:bidi="hi-IN"/>
        </w:rPr>
        <w:t>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Bank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"############################################################################"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    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+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.SoftwareName +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.SoftwareVersion);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    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+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制作单位：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+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.SoftwareCompany);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    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+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GlobalSettings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.SoftwareDescribe);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"############################################################################"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开户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myAccount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关羽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200);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sheAccount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关夫人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30000);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业务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bool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op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true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while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(op)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请输入您要办理的业务：1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.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存款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2.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提款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3.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转帐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4.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退出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cmd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switch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(cmd)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"1"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HandleDesposit(myAccount);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"2"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HandleWithDraw(myAccount);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"3"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HandleTransfer(myAccount, sheAccount);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"4"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op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false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HandleDesposit(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请输入存款金额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value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.Parse(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account.AccountRemainValue +=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存款操作完成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!"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account.DisplayRemainAccount();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HandleWithDraw(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account)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请输入取款金额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value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.Parse(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(account.AccountRemainValue &lt; value)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帐户余额不足，取款操作失败！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account.AccountRemainValue -=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取款操作完成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!"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account.DisplayRemainAccount();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HandleTransfer(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fromAccount,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PersonalAccount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toAccount)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请输入转帐金额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value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.Parse(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(fromAccount.AccountRemainValue &lt; value)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帐户余额不足，取款操作失败！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fromAccount.AccountRemainValue -=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toAccount.AccountRemainValue += 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转帐操作完成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!"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fromAccount.DisplayRemainAccount();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toAccount.DisplayRemainAccount();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实际中你是看不到对方的余额的，所以运行结果有点奇怪，不是吗？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第二部分 实战提高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设计一个控制台应用程序，定义一个Box类，该类表示一个立方体，完成该类运算符重载等相关功能。具体要求如下：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）Box类中定义3个私有字段（代表长、宽、高）及相应的构造函数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）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/>
        </w:rPr>
        <w:t>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类中重载ToString方法输出长宽高的值。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）Box类中重载一元运算符“-”。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）Box类中重载二元运算符“+”和“-”。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）Box类中重载二元运算符“&gt;”和“&lt;”。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）Box类中重载二元运算符“==”和“！=”。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）在Main方法中测试上述运算符。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color w:val="FF0000"/>
          <w:kern w:val="0"/>
          <w:szCs w:val="21"/>
          <w:lang w:val="sv-SE" w:bidi="hi-IN"/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代码如下：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#Box.cs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namespace MySoftwareOnDotnetFramework.Box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public class Box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private double length;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private double width;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private double height;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double Length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length = value;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return length;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double Width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width = value;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return width;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double Height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height = value;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return height;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double getVolume()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length * width * height;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double operator-(Box box)   //重载一元运算符“-”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-box.getVolume();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double operator+(Box b1,Box b2)   //重载“+”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b1.getVolume() + b2.getVolume();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double operator-(Box b1,Box b2)   //重载二元运算符“-”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b1.getVolume() - b2.getVolume();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bool operator&lt;(Box b1,Box b2)      //对大于和小于的重载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(b1.getVolume() &lt; b2.getVolume()) ? true : false;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bool operator&gt;(Box b1,Box b2)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(b1.getVolume() &gt; b2.getVolume()) ? true : false;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bool operator==(Box b1,Box b2)   //对“==”和“!=”的重载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b1.getVolume().Equals(b2.getVolume()) ? true : false;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bool operator!=(Box b1,Box b2)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b1.getVolume().Equals(b2.getVolume()) ? false : true;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override string ToString()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return "length: " + length + "  width: " + width + " height: " + height + "  volume: " + this.getVolume();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#Program.cs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>namespace MySoftwareOnDotnetFramework.Box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class Program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static void Main(string[] args)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 box1 = new Box();   //初始化区域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box1.Length = 1.5;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box1.Width = 6.9;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box1.Height = 5.7;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 box2 = new Box();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box2.Length = 3.2;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box2.Width = 1.1;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box2.Height = 4.4;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Console.WriteLine("toString的重载：");           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Console.WriteLine(box1.ToString());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Console.WriteLine(box2.ToString());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Console.WriteLine("一元运算符“-”的重载：");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Console.WriteLine("-box1: "+-box1);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Console.WriteLine("二元运算符“+”的重载：");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Console.WriteLine("box1 + box2: " + (box1 + box2));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Console.WriteLine("二元运算符“-”的重载：");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Console.WriteLine("box1 - box2: " + (box1 - box2));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Console.WriteLine("二元运算符“&lt;”和“&gt;”的重载：");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Console.WriteLine("box1 &lt; box2: " + (box1 &lt; box2));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Console.WriteLine("box1 &gt; box2: " + (box1 &gt; box2));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Console.WriteLine("二元运算符“==”和“!=”的重载: ");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Console.WriteLine("box1 == box2: " + (box1 == box2));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Console.WriteLine("box1 != box2: " + (box1 != box2));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    Console.ReadLine();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  <w:r>
        <w:rPr>
          <w:rFonts w:hint="default" w:ascii="新宋体" w:eastAsia="新宋体" w:cs="Mangal"/>
          <w:kern w:val="0"/>
          <w:szCs w:val="21"/>
          <w:lang w:val="en-US" w:eastAsia="zh-CN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运行结果如下：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4130040" cy="3253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 重载运行结果</w:t>
      </w:r>
      <w:bookmarkStart w:id="2" w:name="_GoBack"/>
      <w:bookmarkEnd w:id="2"/>
    </w:p>
    <w:p>
      <w:pPr>
        <w:pStyle w:val="3"/>
        <w:rPr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5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default" w:ascii="新宋体" w:eastAsia="新宋体" w:cs="Mangal"/>
                <w:kern w:val="0"/>
                <w:szCs w:val="21"/>
                <w:lang w:val="en-US" w:bidi="hi-IN"/>
              </w:rPr>
              <w:t xml:space="preserve">20 </w:t>
            </w: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4.8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C66E5"/>
    <w:rsid w:val="0C874927"/>
    <w:rsid w:val="11B87B94"/>
    <w:rsid w:val="1E886B27"/>
    <w:rsid w:val="1FF96578"/>
    <w:rsid w:val="39510371"/>
    <w:rsid w:val="3FBC66E5"/>
    <w:rsid w:val="41400F12"/>
    <w:rsid w:val="45F677F9"/>
    <w:rsid w:val="509171DD"/>
    <w:rsid w:val="61504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2019-03-28T01:50:00Z</dcterms:created>
  <dc:creator>19</dc:creator>
  <cp:lastModifiedBy>苏苏苏苏</cp:lastModifiedBy>
  <dcterms:modified xsi:type="dcterms:W3CDTF">2021-04-21T06:47:29Z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363F4975475F432484ACE1375D8FB7C9</vt:lpwstr>
  </property>
</Properties>
</file>