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• Na verdade, no comando c2 = c1 do exercício anterior, o programador gostaria que os atributos do objeto apontado por c2 fossem iguais aos do objeto apontado por c1, contudo, apontando para objetos distintos. Como podemos ajudá-lo?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No método main da classe Ponteiro05PassagemObjeto, trocamos o comando c2 = c1 por c2 = c1.clone().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quadro de memória terminaria assim: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241408" cy="5548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1408" cy="554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