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2" w:name="header-n0"/>
    <w:p>
      <w:pPr>
        <w:pStyle w:val="Heading2"/>
      </w:pPr>
      <w:r>
        <w:t xml:space="preserve">大数据分析实验报告——分类</w:t>
      </w:r>
    </w:p>
    <w:bookmarkStart w:id="20" w:name="header-n2"/>
    <w:p>
      <w:pPr>
        <w:pStyle w:val="Heading3"/>
      </w:pPr>
      <w:r>
        <w:t xml:space="preserve">苏致成 201250104</w:t>
      </w:r>
    </w:p>
    <w:p>
      <w:pPr>
        <w:pStyle w:val="FirstParagraph"/>
      </w:pPr>
    </w:p>
    <w:bookmarkEnd w:id="20"/>
    <w:bookmarkStart w:id="25" w:name="header-n4"/>
    <w:p>
      <w:pPr>
        <w:pStyle w:val="Heading3"/>
      </w:pPr>
      <w:r>
        <w:t xml:space="preserve">使用方法</w:t>
      </w:r>
    </w:p>
    <w:bookmarkStart w:id="22" w:name="header-n5"/>
    <w:p>
      <w:pPr>
        <w:pStyle w:val="Heading4"/>
      </w:pPr>
      <w:r>
        <w:t xml:space="preserve">J48</w:t>
      </w:r>
    </w:p>
    <w:p>
      <w:pPr>
        <w:pStyle w:val="FirstParagraph"/>
      </w:pPr>
      <w:r>
        <w:t xml:space="preserve">J48是C4.5在weka中的称谓，这是用在分类问题的经典算法，目标是监督学习。具体描述为：通过学习，找到一个从属性值到类别的映射关系，并且这个映射能够用于对新的类别未知的实体进行分类。其相比于ID3算法的改进如下：</w:t>
      </w:r>
    </w:p>
    <w:p>
      <w:pPr>
        <w:numPr>
          <w:ilvl w:val="0"/>
          <w:numId w:val="1001"/>
        </w:numPr>
      </w:pPr>
      <w:r>
        <w:t xml:space="preserve">通过信息增益率而不是信息增益选择分裂属性。</w:t>
      </w:r>
    </w:p>
    <w:p>
      <w:pPr>
        <w:numPr>
          <w:ilvl w:val="0"/>
          <w:numId w:val="1001"/>
        </w:numPr>
      </w:pPr>
      <w:r>
        <w:t xml:space="preserve">能够将连续性的属性进行离散化处理。</w:t>
      </w:r>
    </w:p>
    <w:p>
      <w:pPr>
        <w:numPr>
          <w:ilvl w:val="0"/>
          <w:numId w:val="1001"/>
        </w:numPr>
      </w:pPr>
      <w:r>
        <w:t xml:space="preserve">构造决策树之后进行剪枝操作。</w:t>
      </w:r>
    </w:p>
    <w:p>
      <w:pPr>
        <w:numPr>
          <w:ilvl w:val="0"/>
          <w:numId w:val="1001"/>
        </w:numPr>
      </w:pPr>
      <w:r>
        <w:t xml:space="preserve">能够处理具有缺失属性值的训练数据。</w:t>
      </w:r>
    </w:p>
    <w:p>
      <w:pPr>
        <w:pStyle w:val="FirstParagraph"/>
      </w:pPr>
    </w:p>
    <w:p>
      <w:pPr>
        <w:pStyle w:val="BodyText"/>
      </w:pPr>
    </w:p>
    <w:bookmarkStart w:id="21" w:name="header-n18"/>
    <w:p>
      <w:pPr>
        <w:pStyle w:val="Heading5"/>
      </w:pPr>
      <w:r>
        <w:t xml:space="preserve">算法流程</w:t>
      </w:r>
    </w:p>
    <w:p>
      <w:pPr>
        <w:pStyle w:val="FirstParagraph"/>
      </w:pPr>
      <w:r>
        <w:t xml:space="preserve">计算类别信息熵：</w:t>
      </w:r>
    </w:p>
    <w:p>
      <w:pPr>
        <w:pStyle w:val="BodyText"/>
      </w:pPr>
      <m:oMathPara>
        <m:oMathParaPr>
          <m:jc m:val="center"/>
        </m:oMathParaPr>
        <m:oMath>
          <m:r>
            <m:t>I</m:t>
          </m:r>
          <m:r>
            <m:t>n</m:t>
          </m:r>
          <m:r>
            <m:t>f</m:t>
          </m:r>
          <m:r>
            <m:t>o</m:t>
          </m:r>
          <m:r>
            <m:t>(</m:t>
          </m:r>
          <m:r>
            <m:t>D</m:t>
          </m:r>
          <m:r>
            <m:t>)</m:t>
          </m:r>
          <m:r>
            <m:t>=</m:t>
          </m:r>
          <m:r>
            <m:t>−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t>=</m:t>
              </m:r>
              <m:r>
                <m:t>1</m:t>
              </m:r>
            </m:sub>
            <m:sup>
              <m:r>
                <m:t>m</m:t>
              </m:r>
            </m:sup>
            <m:e>
              <m:sSub>
                <m:e>
                  <m:r>
                    <m:t>p</m:t>
                  </m:r>
                </m:e>
                <m:sub>
                  <m:r>
                    <m:t>i</m:t>
                  </m:r>
                </m:sub>
              </m:sSub>
            </m:e>
          </m:nary>
          <m:r>
            <m:t>l</m:t>
          </m:r>
          <m:r>
            <m:t>o</m:t>
          </m:r>
          <m:sSub>
            <m:e>
              <m:r>
                <m:t>g</m:t>
              </m:r>
            </m:e>
            <m:sub>
              <m:r>
                <m:t>2</m:t>
              </m:r>
            </m:sub>
          </m:sSub>
          <m:r>
            <m:t>(</m:t>
          </m:r>
          <m:sSub>
            <m:e>
              <m:r>
                <m:t>p</m:t>
              </m:r>
            </m:e>
            <m:sub>
              <m:r>
                <m:t>i</m:t>
              </m:r>
            </m:sub>
          </m:sSub>
          <m:r>
            <m:t>)</m:t>
          </m:r>
        </m:oMath>
      </m:oMathPara>
    </w:p>
    <w:p>
      <w:pPr>
        <w:pStyle w:val="FirstParagraph"/>
      </w:pPr>
      <w:r>
        <w:t xml:space="preserve">计算每个属性的信息熵：</w:t>
      </w:r>
    </w:p>
    <w:p>
      <w:pPr>
        <w:pStyle w:val="BodyText"/>
      </w:pPr>
      <m:oMathPara>
        <m:oMathParaPr>
          <m:jc m:val="center"/>
        </m:oMathParaPr>
        <m:oMath>
          <m:r>
            <m:t>I</m:t>
          </m:r>
          <m:r>
            <m:t>n</m:t>
          </m:r>
          <m:r>
            <m:t>f</m:t>
          </m:r>
          <m:sSub>
            <m:e>
              <m:r>
                <m:t>o</m:t>
              </m:r>
            </m:e>
            <m:sub>
              <m:r>
                <m:t>A</m:t>
              </m:r>
            </m:sub>
          </m:sSub>
          <m:r>
            <m:t>(</m:t>
          </m:r>
          <m:r>
            <m:t>D</m:t>
          </m:r>
          <m:r>
            <m:t>)</m:t>
          </m:r>
          <m:r>
            <m:t>=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j</m:t>
              </m:r>
              <m:r>
                <m:t>=</m:t>
              </m:r>
              <m:r>
                <m:t>1</m:t>
              </m:r>
            </m:sub>
            <m:sup>
              <m:r>
                <m:t>v</m:t>
              </m:r>
            </m:sup>
            <m:e>
              <m:f>
                <m:fPr>
                  <m:type m:val="bar"/>
                </m:fPr>
                <m:num>
                  <m:r>
                    <m:t>|</m:t>
                  </m:r>
                  <m:sSub>
                    <m:e>
                      <m:r>
                        <m:t>D</m:t>
                      </m:r>
                    </m:e>
                    <m:sub>
                      <m:r>
                        <m:t>j</m:t>
                      </m:r>
                    </m:sub>
                  </m:sSub>
                  <m:r>
                    <m:t>|</m:t>
                  </m:r>
                </m:num>
                <m:den>
                  <m:r>
                    <m:t>|</m:t>
                  </m:r>
                  <m:r>
                    <m:t>D</m:t>
                  </m:r>
                  <m:r>
                    <m:t>|</m:t>
                  </m:r>
                </m:den>
              </m:f>
            </m:e>
          </m:nary>
          <m:r>
            <m:t>*</m:t>
          </m:r>
          <m:r>
            <m:t>I</m:t>
          </m:r>
          <m:r>
            <m:t>n</m:t>
          </m:r>
          <m:r>
            <m:t>f</m:t>
          </m:r>
          <m:r>
            <m:t>o</m:t>
          </m:r>
          <m:r>
            <m:t>(</m:t>
          </m:r>
          <m:sSub>
            <m:e>
              <m:r>
                <m:t>D</m:t>
              </m:r>
            </m:e>
            <m:sub>
              <m:r>
                <m:t>j</m:t>
              </m:r>
            </m:sub>
          </m:sSub>
          <m:r>
            <m:t>)</m:t>
          </m:r>
        </m:oMath>
      </m:oMathPara>
    </w:p>
    <w:p>
      <w:pPr>
        <w:pStyle w:val="FirstParagraph"/>
      </w:pPr>
      <w:r>
        <w:t xml:space="preserve">计算信息增益：</w:t>
      </w:r>
    </w:p>
    <w:p>
      <w:pPr>
        <w:pStyle w:val="BodyText"/>
      </w:pPr>
      <m:oMathPara>
        <m:oMathParaPr>
          <m:jc m:val="center"/>
        </m:oMathParaPr>
        <m:oMath>
          <m:r>
            <m:t>G</m:t>
          </m:r>
          <m:r>
            <m:t>a</m:t>
          </m:r>
          <m:r>
            <m:t>i</m:t>
          </m:r>
          <m:r>
            <m:t>n</m:t>
          </m:r>
          <m:r>
            <m:t>(</m:t>
          </m:r>
          <m:r>
            <m:t>A</m:t>
          </m:r>
          <m:r>
            <m:t>)</m:t>
          </m:r>
          <m:r>
            <m:t>=</m:t>
          </m:r>
          <m:r>
            <m:t>I</m:t>
          </m:r>
          <m:r>
            <m:t>n</m:t>
          </m:r>
          <m:r>
            <m:t>f</m:t>
          </m:r>
          <m:r>
            <m:t>o</m:t>
          </m:r>
          <m:r>
            <m:t>(</m:t>
          </m:r>
          <m:r>
            <m:t>D</m:t>
          </m:r>
          <m:r>
            <m:t>)</m:t>
          </m:r>
          <m:r>
            <m:t>−</m:t>
          </m:r>
          <m:r>
            <m:t>I</m:t>
          </m:r>
          <m:r>
            <m:t>n</m:t>
          </m:r>
          <m:r>
            <m:t>f</m:t>
          </m:r>
          <m:sSub>
            <m:e>
              <m:r>
                <m:t>o</m:t>
              </m:r>
            </m:e>
            <m:sub>
              <m:r>
                <m:t>A</m:t>
              </m:r>
            </m:sub>
          </m:sSub>
          <m:r>
            <m:t>(</m:t>
          </m:r>
          <m:r>
            <m:t>D</m:t>
          </m:r>
          <m:r>
            <m:t>)</m:t>
          </m:r>
        </m:oMath>
      </m:oMathPara>
    </w:p>
    <w:p>
      <w:pPr>
        <w:pStyle w:val="FirstParagraph"/>
      </w:pPr>
      <w:r>
        <w:t xml:space="preserve">计算增益率：</w:t>
      </w:r>
    </w:p>
    <w:p>
      <w:pPr>
        <w:pStyle w:val="BodyText"/>
      </w:pPr>
      <m:oMathPara>
        <m:oMathParaPr>
          <m:jc m:val="center"/>
        </m:oMathParaPr>
        <m:oMath>
          <m:r>
            <m:t>S</m:t>
          </m:r>
          <m:r>
            <m:t>p</m:t>
          </m:r>
          <m:r>
            <m:t>l</m:t>
          </m:r>
          <m:r>
            <m:t>i</m:t>
          </m:r>
          <m:r>
            <m:t>t</m:t>
          </m:r>
          <m:r>
            <m:t>I</m:t>
          </m:r>
          <m:r>
            <m:t>n</m:t>
          </m:r>
          <m:r>
            <m:t>f</m:t>
          </m:r>
          <m:sSub>
            <m:e>
              <m:r>
                <m:t>o</m:t>
              </m:r>
            </m:e>
            <m:sub>
              <m:r>
                <m:t>A</m:t>
              </m:r>
            </m:sub>
          </m:sSub>
          <m:r>
            <m:t>(</m:t>
          </m:r>
          <m:r>
            <m:t>D</m:t>
          </m:r>
          <m:r>
            <m:t>)</m:t>
          </m:r>
          <m:r>
            <m:t>=</m:t>
          </m:r>
          <m:r>
            <m:t>−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j</m:t>
              </m:r>
              <m:r>
                <m:t>=</m:t>
              </m:r>
              <m:r>
                <m:t>1</m:t>
              </m:r>
            </m:sub>
            <m:sup>
              <m:r>
                <m:t>v</m:t>
              </m:r>
            </m:sup>
            <m:e>
              <m:f>
                <m:fPr>
                  <m:type m:val="bar"/>
                </m:fPr>
                <m:num>
                  <m:r>
                    <m:t>|</m:t>
                  </m:r>
                  <m:sSub>
                    <m:e>
                      <m:r>
                        <m:t>D</m:t>
                      </m:r>
                    </m:e>
                    <m:sub>
                      <m:r>
                        <m:t>j</m:t>
                      </m:r>
                    </m:sub>
                  </m:sSub>
                  <m:r>
                    <m:t>|</m:t>
                  </m:r>
                </m:num>
                <m:den>
                  <m:r>
                    <m:t>|</m:t>
                  </m:r>
                  <m:r>
                    <m:t>D</m:t>
                  </m:r>
                  <m:r>
                    <m:t>|</m:t>
                  </m:r>
                </m:den>
              </m:f>
            </m:e>
          </m:nary>
          <m:r>
            <m:t>*</m:t>
          </m:r>
          <m:r>
            <m:t>l</m:t>
          </m:r>
          <m:r>
            <m:t>o</m:t>
          </m:r>
          <m:sSub>
            <m:e>
              <m:r>
                <m:t>g</m:t>
              </m:r>
            </m:e>
            <m:sub>
              <m:r>
                <m:t>2</m:t>
              </m:r>
            </m:sub>
          </m:sSub>
          <m:f>
            <m:fPr>
              <m:type m:val="bar"/>
            </m:fPr>
            <m:num>
              <m:r>
                <m:t>|</m:t>
              </m:r>
              <m:sSub>
                <m:e>
                  <m:r>
                    <m:t>D</m:t>
                  </m:r>
                </m:e>
                <m:sub>
                  <m:r>
                    <m:t>j</m:t>
                  </m:r>
                </m:sub>
              </m:sSub>
              <m:r>
                <m:t>|</m:t>
              </m:r>
            </m:num>
            <m:den>
              <m:r>
                <m:t>|</m:t>
              </m:r>
              <m:r>
                <m:t>D</m:t>
              </m:r>
              <m:r>
                <m:t>|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G</m:t>
          </m:r>
          <m:r>
            <m:t>a</m:t>
          </m:r>
          <m:r>
            <m:t>i</m:t>
          </m:r>
          <m:r>
            <m:t>n</m:t>
          </m:r>
          <m:r>
            <m:t>R</m:t>
          </m:r>
          <m:r>
            <m:t>a</m:t>
          </m:r>
          <m:r>
            <m:t>t</m:t>
          </m:r>
          <m:r>
            <m:t>i</m:t>
          </m:r>
          <m:r>
            <m:t>o</m:t>
          </m:r>
          <m:r>
            <m:t>(</m:t>
          </m:r>
          <m:r>
            <m:t>A</m:t>
          </m:r>
          <m:r>
            <m:t>)</m:t>
          </m:r>
          <m:r>
            <m:t>=</m:t>
          </m:r>
          <m:f>
            <m:fPr>
              <m:type m:val="bar"/>
            </m:fPr>
            <m:num>
              <m:r>
                <m:t>G</m:t>
              </m:r>
              <m:r>
                <m:t>a</m:t>
              </m:r>
              <m:r>
                <m:t>i</m:t>
              </m:r>
              <m:r>
                <m:t>n</m:t>
              </m:r>
              <m:r>
                <m:t>(</m:t>
              </m:r>
              <m:r>
                <m:t>A</m:t>
              </m:r>
              <m:r>
                <m:t>)</m:t>
              </m:r>
            </m:num>
            <m:den>
              <m:r>
                <m:t>S</m:t>
              </m:r>
              <m:r>
                <m:t>p</m:t>
              </m:r>
              <m:r>
                <m:t>l</m:t>
              </m:r>
              <m:r>
                <m:t>i</m:t>
              </m:r>
              <m:r>
                <m:t>t</m:t>
              </m:r>
              <m:r>
                <m:t>I</m:t>
              </m:r>
              <m:r>
                <m:t>n</m:t>
              </m:r>
              <m:r>
                <m:t>f</m:t>
              </m:r>
              <m:r>
                <m:t>o</m:t>
              </m:r>
              <m:r>
                <m:t>(</m:t>
              </m:r>
              <m:r>
                <m:t>A</m:t>
              </m:r>
              <m:r>
                <m:t>)</m:t>
              </m:r>
            </m:den>
          </m:f>
        </m:oMath>
      </m:oMathPara>
    </w:p>
    <w:p>
      <w:pPr>
        <w:pStyle w:val="FirstParagraph"/>
      </w:pPr>
      <w:r>
        <w:t xml:space="preserve">根据如上信息增益率进行排序可以选出合适的分裂属性。分裂之后，若无其他分裂点则将其定义为子节点。重复上述过程即可得到决策树。</w:t>
      </w:r>
    </w:p>
    <w:p>
      <w:pPr>
        <w:pStyle w:val="BodyText"/>
      </w:pPr>
    </w:p>
    <w:bookmarkEnd w:id="21"/>
    <w:bookmarkEnd w:id="22"/>
    <w:bookmarkStart w:id="24" w:name="header-n30"/>
    <w:p>
      <w:pPr>
        <w:pStyle w:val="Heading4"/>
      </w:pPr>
      <w:r>
        <w:t xml:space="preserve">NaiveBayes</w:t>
      </w:r>
    </w:p>
    <w:p>
      <w:pPr>
        <w:pStyle w:val="FirstParagraph"/>
      </w:pPr>
      <w:r>
        <w:t xml:space="preserve">朴素贝叶斯算法的优点在于在数据量较小的时候比较有效，可处理多类别问题。</w:t>
      </w:r>
    </w:p>
    <w:p>
      <w:pPr>
        <w:pStyle w:val="BodyText"/>
      </w:pPr>
    </w:p>
    <w:bookmarkStart w:id="23" w:name="header-n33"/>
    <w:p>
      <w:pPr>
        <w:pStyle w:val="Heading5"/>
      </w:pPr>
      <w:r>
        <w:t xml:space="preserve">算法</w:t>
      </w:r>
    </w:p>
    <w:p>
      <w:pPr>
        <w:pStyle w:val="FirstParagraph"/>
      </w:pPr>
      <w:r>
        <w:t xml:space="preserve">用贝叶斯公式将多特征分类问题表达如下：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t>(</m:t>
          </m:r>
          <m:r>
            <m:t>y</m:t>
          </m:r>
          <m:r>
            <m:t>|</m:t>
          </m:r>
          <m:sSub>
            <m:e>
              <m:r>
                <m:t>x</m:t>
              </m:r>
            </m:e>
            <m:sub>
              <m:r>
                <m:t>1</m:t>
              </m:r>
            </m:sub>
          </m:sSub>
          <m:r>
            <m:t>,</m:t>
          </m:r>
          <m:r>
            <m:t>.</m:t>
          </m:r>
          <m:r>
            <m:t>.</m:t>
          </m:r>
          <m:r>
            <m:t>.</m:t>
          </m:r>
          <m:sSub>
            <m:e>
              <m:r>
                <m:t>x</m:t>
              </m:r>
            </m:e>
            <m:sub>
              <m:r>
                <m:t>n</m:t>
              </m:r>
            </m:sub>
          </m:sSub>
          <m:r>
            <m:t>)</m:t>
          </m:r>
          <m:r>
            <m:t>=</m:t>
          </m:r>
          <m:f>
            <m:fPr>
              <m:type m:val="bar"/>
            </m:fPr>
            <m:num>
              <m:r>
                <m:t>P</m:t>
              </m:r>
              <m:r>
                <m:t>(</m:t>
              </m:r>
              <m:r>
                <m:t>y</m:t>
              </m:r>
              <m:r>
                <m:t>)</m:t>
              </m:r>
              <m:r>
                <m:t>P</m:t>
              </m:r>
              <m:r>
                <m:t>(</m:t>
              </m:r>
              <m:sSub>
                <m:e>
                  <m:r>
                    <m:t>x</m:t>
                  </m:r>
                </m:e>
                <m:sub>
                  <m:r>
                    <m:t>1</m:t>
                  </m:r>
                </m:sub>
              </m:sSub>
              <m:r>
                <m:t>,</m:t>
              </m:r>
              <m:r>
                <m:t>.</m:t>
              </m:r>
              <m:r>
                <m:t>.</m:t>
              </m:r>
              <m:r>
                <m:t>.</m:t>
              </m:r>
              <m:r>
                <m:t>,</m:t>
              </m:r>
              <m:sSub>
                <m:e>
                  <m:r>
                    <m:t>x</m:t>
                  </m:r>
                </m:e>
                <m:sub>
                  <m:r>
                    <m:t>n</m:t>
                  </m:r>
                </m:sub>
              </m:sSub>
              <m:r>
                <m:t>|</m:t>
              </m:r>
              <m:r>
                <m:t>y</m:t>
              </m:r>
              <m:r>
                <m:t>)</m:t>
              </m:r>
            </m:num>
            <m:den>
              <m:r>
                <m:t>P</m:t>
              </m:r>
              <m:r>
                <m:t>(</m:t>
              </m:r>
              <m:sSub>
                <m:e>
                  <m:r>
                    <m:t>x</m:t>
                  </m:r>
                </m:e>
                <m:sub>
                  <m:r>
                    <m:t>1</m:t>
                  </m:r>
                </m:sub>
              </m:sSub>
              <m:r>
                <m:t>,</m:t>
              </m:r>
              <m:r>
                <m:t>.</m:t>
              </m:r>
              <m:r>
                <m:t>.</m:t>
              </m:r>
              <m:r>
                <m:t>.</m:t>
              </m:r>
              <m:r>
                <m:t>,</m:t>
              </m:r>
              <m:sSub>
                <m:e>
                  <m:r>
                    <m:t>x</m:t>
                  </m:r>
                </m:e>
                <m:sub>
                  <m:r>
                    <m:t>n</m:t>
                  </m:r>
                </m:sub>
              </m:sSub>
              <m:r>
                <m:t>)</m:t>
              </m:r>
            </m:den>
          </m:f>
        </m:oMath>
      </m:oMathPara>
    </w:p>
    <w:p>
      <w:pPr>
        <w:pStyle w:val="FirstParagraph"/>
      </w:pPr>
      <w:r>
        <w:t xml:space="preserve"> </w:t>
      </w:r>
      <w:r>
        <w:t xml:space="preserve">如果存在数据缺失问题，尤其是特征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越多该问题越突出，统计这些特征出现的概率则越困难，因此，朴素贝叶斯算法作出如下假设，即特征之间相互独立，互不影响，则可以简化为以下式子来求解某个特征的似然度。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t>(</m:t>
          </m:r>
          <m:sSub>
            <m:e>
              <m:r>
                <m:t>x</m:t>
              </m:r>
            </m:e>
            <m:sub>
              <m:r>
                <m:t>i</m:t>
              </m:r>
            </m:sub>
          </m:sSub>
          <m:r>
            <m:t>|</m:t>
          </m:r>
          <m:r>
            <m:t>y</m:t>
          </m:r>
          <m:r>
            <m:t>,</m:t>
          </m:r>
          <m:sSub>
            <m:e>
              <m:r>
                <m:t>x</m:t>
              </m:r>
            </m:e>
            <m:sub>
              <m:r>
                <m:t>1</m:t>
              </m:r>
            </m:sub>
          </m:sSub>
          <m:r>
            <m:t>,</m:t>
          </m:r>
          <m:r>
            <m:t>.</m:t>
          </m:r>
          <m:r>
            <m:t>.</m:t>
          </m:r>
          <m:r>
            <m:t>.</m:t>
          </m:r>
          <m:r>
            <m:t>,</m:t>
          </m:r>
          <m:sSub>
            <m:e>
              <m:r>
                <m:t>x</m:t>
              </m:r>
            </m:e>
            <m:sub>
              <m:r>
                <m:t>i</m:t>
              </m:r>
              <m:r>
                <m:t>−</m:t>
              </m:r>
              <m:r>
                <m:t>1</m:t>
              </m:r>
            </m:sub>
          </m:sSub>
          <m:r>
            <m:t>,</m:t>
          </m:r>
          <m:sSub>
            <m:e>
              <m:r>
                <m:t>x</m:t>
              </m:r>
            </m:e>
            <m:sub>
              <m:r>
                <m:t>i</m:t>
              </m:r>
              <m:r>
                <m:t>+</m:t>
              </m:r>
              <m:r>
                <m:t>1</m:t>
              </m:r>
            </m:sub>
          </m:sSub>
          <m:r>
            <m:t>,</m:t>
          </m:r>
          <m:r>
            <m:t>.</m:t>
          </m:r>
          <m:r>
            <m:t>.</m:t>
          </m:r>
          <m:r>
            <m:t>.</m:t>
          </m:r>
          <m:r>
            <m:t>,</m:t>
          </m:r>
          <m:sSub>
            <m:e>
              <m:r>
                <m:t>x</m:t>
              </m:r>
            </m:e>
            <m:sub>
              <m:r>
                <m:t>n</m:t>
              </m:r>
            </m:sub>
          </m:sSub>
          <m:r>
            <m:t>)</m:t>
          </m:r>
          <m:r>
            <m:t>=</m:t>
          </m:r>
          <m:r>
            <m:t>P</m:t>
          </m:r>
          <m:r>
            <m:t>(</m:t>
          </m:r>
          <m:sSub>
            <m:e>
              <m:r>
                <m:t>x</m:t>
              </m:r>
            </m:e>
            <m:sub>
              <m:r>
                <m:t>i</m:t>
              </m:r>
            </m:sub>
          </m:sSub>
          <m:r>
            <m:t>|</m:t>
          </m:r>
          <m:r>
            <m:t>y</m:t>
          </m:r>
          <m:r>
            <m:t>)</m:t>
          </m:r>
        </m:oMath>
      </m:oMathPara>
    </w:p>
    <w:p>
      <w:pPr>
        <w:pStyle w:val="FirstParagraph"/>
      </w:pPr>
      <w:r>
        <w:t xml:space="preserve"> </w:t>
      </w:r>
    </w:p>
    <w:bookmarkEnd w:id="23"/>
    <w:bookmarkEnd w:id="24"/>
    <w:bookmarkEnd w:id="25"/>
    <w:bookmarkStart w:id="26" w:name="header-n39"/>
    <w:p>
      <w:pPr>
        <w:pStyle w:val="Heading3"/>
      </w:pPr>
      <w:r>
        <w:t xml:space="preserve">数据集处理思路</w:t>
      </w:r>
    </w:p>
    <w:p>
      <w:pPr>
        <w:pStyle w:val="FirstParagraph"/>
      </w:pPr>
      <w:r>
        <w:t xml:space="preserve">J48和NaiveBayes数据集处理思路相同，因此一同描述。</w:t>
      </w:r>
    </w:p>
    <w:p>
      <w:pPr>
        <w:numPr>
          <w:ilvl w:val="0"/>
          <w:numId w:val="1002"/>
        </w:numPr>
      </w:pPr>
      <w:r>
        <w:t xml:space="preserve">数据集中存在缺失值，因此先进行数据处理：若存在缺失值，则直接删除该条目。因为此处存在着众多的分类数据，无法像连续数据一样进行均值化处理。</w:t>
      </w:r>
    </w:p>
    <w:p>
      <w:pPr>
        <w:numPr>
          <w:ilvl w:val="0"/>
          <w:numId w:val="1002"/>
        </w:numPr>
      </w:pPr>
      <w:r>
        <w:t xml:space="preserve">调用</w:t>
      </w:r>
      <w:r>
        <w:t xml:space="preserve"> </w:t>
      </w:r>
      <m:oMath>
        <m:r>
          <m:t>s</m:t>
        </m:r>
        <m:r>
          <m:t>e</m:t>
        </m:r>
        <m:r>
          <m:t>t</m:t>
        </m:r>
        <m:r>
          <m:t>C</m:t>
        </m:r>
        <m:r>
          <m:t>l</m:t>
        </m:r>
        <m:r>
          <m:t>a</m:t>
        </m:r>
        <m:r>
          <m:t>s</m:t>
        </m:r>
        <m:r>
          <m:t>s</m:t>
        </m:r>
        <m:r>
          <m:t>I</m:t>
        </m:r>
        <m:r>
          <m:t>n</m:t>
        </m:r>
        <m:r>
          <m:t>d</m:t>
        </m:r>
        <m:r>
          <m:t>e</m:t>
        </m:r>
        <m:r>
          <m:t>x</m:t>
        </m:r>
        <m:r>
          <m:t>(</m:t>
        </m:r>
        <m:r>
          <m:t>)</m:t>
        </m:r>
      </m:oMath>
      <w:r>
        <w:t xml:space="preserve"> </w:t>
      </w:r>
      <w:r>
        <w:t xml:space="preserve">将最后一列属性不纳入分类的因素考虑。</w:t>
      </w:r>
    </w:p>
    <w:p>
      <w:pPr>
        <w:numPr>
          <w:ilvl w:val="0"/>
          <w:numId w:val="1002"/>
        </w:numPr>
      </w:pPr>
      <w:r>
        <w:t xml:space="preserve">将数据集随机分为80%的测试集和20%的训练集。</w:t>
      </w:r>
    </w:p>
    <w:p>
      <w:pPr>
        <w:numPr>
          <w:ilvl w:val="0"/>
          <w:numId w:val="1002"/>
        </w:numPr>
      </w:pPr>
      <w:r>
        <w:t xml:space="preserve">将预测结果与实际结果对比，计算分类准确率。</w:t>
      </w:r>
    </w:p>
    <w:p>
      <w:pPr>
        <w:pStyle w:val="FirstParagraph"/>
      </w:pPr>
    </w:p>
    <w:bookmarkEnd w:id="26"/>
    <w:bookmarkStart w:id="31" w:name="header-n51"/>
    <w:p>
      <w:pPr>
        <w:pStyle w:val="Heading3"/>
      </w:pPr>
      <w:r>
        <w:t xml:space="preserve">实验结果</w:t>
      </w:r>
    </w:p>
    <w:p>
      <w:pPr>
        <w:pStyle w:val="FirstParagraph"/>
      </w:pPr>
      <w:r>
        <w:t xml:space="preserve">结果显示，</w:t>
      </w:r>
      <m:oMath>
        <m:r>
          <m:t>J</m:t>
        </m:r>
        <m:r>
          <m:t>48</m:t>
        </m:r>
      </m:oMath>
      <w:r>
        <w:t xml:space="preserve"> </w:t>
      </w:r>
      <w:r>
        <w:t xml:space="preserve">的分类准确率比</w:t>
      </w:r>
      <w:r>
        <w:t xml:space="preserve"> </w:t>
      </w:r>
      <m:oMath>
        <m:r>
          <m:t>N</m:t>
        </m:r>
        <m:r>
          <m:t>a</m:t>
        </m:r>
        <m:r>
          <m:t>i</m:t>
        </m:r>
        <m:r>
          <m:t>v</m:t>
        </m:r>
        <m:r>
          <m:t>e</m:t>
        </m:r>
        <m:r>
          <m:t>B</m:t>
        </m:r>
        <m:r>
          <m:t>a</m:t>
        </m:r>
        <m:r>
          <m:t>y</m:t>
        </m:r>
        <m:r>
          <m:t>e</m:t>
        </m:r>
        <m:r>
          <m:t>s</m:t>
        </m:r>
      </m:oMath>
      <w:r>
        <w:t xml:space="preserve"> </w:t>
      </w:r>
      <w:r>
        <w:t xml:space="preserve">的分类准确率更高。</w:t>
      </w:r>
    </w:p>
    <w:bookmarkStart w:id="28" w:name="header-n53"/>
    <w:p>
      <w:pPr>
        <w:pStyle w:val="Heading4"/>
      </w:pPr>
      <w:r>
        <w:t xml:space="preserve">J48</w:t>
      </w:r>
    </w:p>
    <w:p>
      <w:pPr>
        <w:pStyle w:val="CaptionedFigure"/>
      </w:pPr>
      <w:r>
        <w:drawing>
          <wp:inline>
            <wp:extent cx="5334000" cy="296750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Dudu\AppData\Roaming\Typora\typora-user-images\image-2022101013595497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75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</w:p>
    <w:bookmarkEnd w:id="28"/>
    <w:bookmarkStart w:id="30" w:name="header-n56"/>
    <w:p>
      <w:pPr>
        <w:pStyle w:val="Heading4"/>
      </w:pPr>
      <w:r>
        <w:t xml:space="preserve">NaiveBayes</w:t>
      </w:r>
    </w:p>
    <w:p>
      <w:pPr>
        <w:pStyle w:val="CaptionedFigure"/>
      </w:pPr>
      <w:r>
        <w:drawing>
          <wp:inline>
            <wp:extent cx="5334000" cy="3288436"/>
            <wp:effectExtent b="0" l="0" r="0" t="0"/>
            <wp:docPr descr="image-20221010135928965" title="" id="1" name="Picture"/>
            <a:graphic>
              <a:graphicData uri="http://schemas.openxmlformats.org/drawingml/2006/picture">
                <pic:pic>
                  <pic:nvPicPr>
                    <pic:cNvPr descr="C:\Users\Dudu\AppData\Roaming\Typora\typora-user-images\image-2022101013592896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884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image-20221010135928965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bookmarkEnd w:id="30"/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2022-10-10T06:01:43Z</dcterms:created>
  <dcterms:modified xsi:type="dcterms:W3CDTF">2022-10-10T06:01:43Z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