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b/>
          <w:bCs/>
          <w:sz w:val="36"/>
          <w:szCs w:val="44"/>
          <w:lang w:val="en-US" w:eastAsia="zh-CN"/>
        </w:rPr>
        <w:t>基于 MRS 的 Kafka 作业</w:t>
      </w:r>
      <w:r>
        <w:rPr>
          <w:rFonts w:hint="eastAsia"/>
          <w:b/>
          <w:bCs/>
          <w:sz w:val="36"/>
          <w:szCs w:val="44"/>
          <w:lang w:val="en-US" w:eastAsia="zh-CN"/>
        </w:rPr>
        <w:t xml:space="preserve"> 实验报告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201250104 苏致成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使用组件：MRS、FusionInsight Manager、Zookeeper、Kafka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使用工具：</w:t>
      </w:r>
      <w:r>
        <w:rPr>
          <w:rFonts w:hint="eastAsia"/>
          <w:b/>
          <w:bCs/>
          <w:sz w:val="24"/>
          <w:szCs w:val="32"/>
          <w:lang w:val="en-US" w:eastAsia="zh-CN"/>
        </w:rPr>
        <w:t>Xshell、Xftp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使用语言：python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380" w:lineRule="atLeast"/>
        <w:ind w:left="0" w:right="0" w:firstLine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按照华为云《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30"/>
          <w:szCs w:val="30"/>
          <w:bdr w:val="none" w:color="auto" w:sz="0" w:space="0"/>
          <w:shd w:val="clear" w:fill="FFFFFF"/>
        </w:rPr>
        <w:t>从零开始使用Kafka</w:t>
      </w:r>
      <w:r>
        <w:rPr>
          <w:rFonts w:hint="eastAsia"/>
          <w:b/>
          <w:bCs/>
          <w:sz w:val="36"/>
          <w:szCs w:val="44"/>
          <w:lang w:val="en-US" w:eastAsia="zh-CN"/>
        </w:rPr>
        <w:t>》进行配置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Step1 购买集群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选择“大数据 &gt; MapReduce服务”，进入MapReduce服务管理控制台。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单击“购买集群”，进入“购买集群”页面。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选择新版购买集群页面的“自定义购买”页签。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Step2 软件配置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① “区域”选择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“华东-上海”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。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② “集群名称”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保持默认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。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③ “集群版本”选择MRS 3.1.0。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④ “集群类型”选择“流式集群”。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⑤ 勾选所有流式集群组件。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Step3 硬件配置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① “计费模式”选择按需计费。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② “可用区”选择“可用区2”。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③ “虚拟私有云”和“子网”保持默认。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④ “安全组”默认选择“自动创建”。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⑤ 绑定“弹性公网IP”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，只需要绑定一个IP即可。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⑥ “企业项目”选择“default”。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⑦ “集群节点”中Master和Core的实例规格保持默认值。实例数量、数据盘类型及大小保持默认值。不添加Task节点。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Step4 高级配置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① “标签”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、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“委托”、“告警”、“规则名称”、“主题名称”保持默认。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②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“Kerberos认证”选择关闭。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③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“用户名”默认为admin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，配置管理员和root密码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color w:val="252B3A"/>
          <w:sz w:val="14"/>
          <w:szCs w:val="14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④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单击“立即购买”，进入任务提交成功页面。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⑤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单击“返回集群列表”，在“现有集群”列表中可以查看到集群创建的状态。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集群创建需要时间，所创集群的初始状态为“启动中”，创建成功后状态更新为“运行中”，耐心等待。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380" w:lineRule="atLeast"/>
        <w:ind w:left="0" w:right="0" w:firstLine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30"/>
          <w:szCs w:val="30"/>
          <w:bdr w:val="none" w:color="auto" w:sz="0" w:space="0"/>
          <w:shd w:val="clear" w:fill="FFFFFF"/>
        </w:rPr>
        <w:t>访问FusionInsight Manager（MRS 3.x及之后版本）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Step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5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访问FusionInsight Manager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登录MRS管理控制台页面。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单击“集群列表 &gt; 现有集群”，在集群列表中单击指定的集群名称，进入集群信息页面。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单击“集群管理页面 ”后的“前往 Manager”，在弹出的窗口中配置弹性IP信息。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安全组”中选择待添加的安全组规则所在安全组，该安全组在创建群时配置。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进入Manager登录页面。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输入默认用户名“admin”及创建集群时设置的密码，单击“登录”进入Manager页面。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66690" cy="3094355"/>
            <wp:effectExtent l="0" t="0" r="3810" b="4445"/>
            <wp:docPr id="3" name="图片 3" descr="mrs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rsmanag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Step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6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下载集群客户端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instrText xml:space="preserve"> HYPERLINK "https://support.huaweicloud.com/usermanual-mrs/mrs_01_0129.html" </w:instrTex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访问FusionInsight Manager（MRS 3.x及之后版本）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，在“集群”下拉列表中单击需要操作的集群名称。选择“更多 &gt; 下载客户端”，弹出“下载集群客户端”信息提示框。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选择“完整客户端”，选择x86_64平台的客户端软件包。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以user_client用户登录将要安装客户端的服务器。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进入安装包位置Cd /tmp/FusionInsight-Client 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解压安装包：tar -xvf FusionInsight_Cluster_1_Services_Client.tar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校验软件包：sha256sum -c FusionInsight_Cluster_1_Services_ClientConfig.tar.sha256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解压获取的安装文件：tar -xvf FusionInsight_Cluster_1_Services_ClientConfig.tar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cd /tmp/FusionInsight-Client/FusionInsight_Cluster_1_Services_ClientConfig 执行：./install.sh /opt/client命令。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64150" cy="2484755"/>
            <wp:effectExtent l="0" t="0" r="6350" b="4445"/>
            <wp:docPr id="1" name="图片 1" descr="client_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ient_Serv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Step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7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使用集群客户端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切换用户：sudo su - omm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切换客户端目录：cd /opt/client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执行以下命令配置环境变量：source bigdata_env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69865" cy="3120390"/>
            <wp:effectExtent l="0" t="0" r="635" b="3810"/>
            <wp:docPr id="2" name="图片 2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r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380" w:lineRule="atLeast"/>
        <w:ind w:left="0" w:right="0" w:firstLine="0"/>
        <w:rPr>
          <w:rFonts w:hint="eastAsia" w:ascii="Helvetica" w:hAnsi="Helvetica" w:cs="Helvetica"/>
          <w:i w:val="0"/>
          <w:iCs w:val="0"/>
          <w:caps w:val="0"/>
          <w:color w:val="252B3A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252B3A"/>
          <w:spacing w:val="0"/>
          <w:sz w:val="30"/>
          <w:szCs w:val="30"/>
          <w:shd w:val="clear" w:fill="FFFFFF"/>
          <w:lang w:val="en-US" w:eastAsia="zh-CN"/>
        </w:rPr>
        <w:t>Kafka 消息传递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Step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8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Kafka 消息传递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Calibri" w:hAnsi="Calibri" w:eastAsia="宋体" w:cs="Calibri"/>
          <w:color w:val="252B3A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52B3A"/>
          <w:kern w:val="0"/>
          <w:sz w:val="24"/>
          <w:szCs w:val="24"/>
          <w:lang w:val="en-US" w:eastAsia="zh-CN" w:bidi="ar"/>
        </w:rPr>
        <w:t>在“集群列表 &gt; 现有集群”列表中，单击创建集群的名称，在“节点管理”页签中找到类型为 “</w:t>
      </w:r>
      <w:r>
        <w:rPr>
          <w:rFonts w:hint="default" w:eastAsia="宋体" w:cs="宋体" w:asciiTheme="minorAscii" w:hAnsiTheme="minorAscii"/>
          <w:color w:val="252B3A"/>
          <w:kern w:val="0"/>
          <w:sz w:val="24"/>
          <w:szCs w:val="24"/>
          <w:lang w:val="en-US" w:eastAsia="zh-CN" w:bidi="ar"/>
        </w:rPr>
        <w:t>Master1</w:t>
      </w:r>
      <w:r>
        <w:rPr>
          <w:rFonts w:hint="eastAsia" w:ascii="宋体" w:hAnsi="宋体" w:eastAsia="宋体" w:cs="宋体"/>
          <w:color w:val="252B3A"/>
          <w:kern w:val="0"/>
          <w:sz w:val="24"/>
          <w:szCs w:val="24"/>
          <w:lang w:val="en-US" w:eastAsia="zh-CN" w:bidi="ar"/>
        </w:rPr>
        <w:t>” 的节点，并记录其</w:t>
      </w:r>
      <w:r>
        <w:rPr>
          <w:rFonts w:hint="default" w:ascii="Calibri" w:hAnsi="Calibri" w:eastAsia="宋体" w:cs="Calibri"/>
          <w:color w:val="252B3A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Calibri" w:hAnsi="Calibri" w:eastAsia="宋体" w:cs="Calibri"/>
          <w:color w:val="252B3A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Calibri" w:hAnsi="Calibri" w:eastAsia="宋体" w:cs="Calibri"/>
          <w:color w:val="252B3A"/>
          <w:kern w:val="0"/>
          <w:sz w:val="24"/>
          <w:szCs w:val="24"/>
          <w:lang w:val="en-US" w:eastAsia="zh-CN" w:bidi="ar"/>
        </w:rPr>
        <w:t>192.</w:t>
      </w:r>
      <w:r>
        <w:rPr>
          <w:rFonts w:hint="eastAsia" w:ascii="Calibri" w:hAnsi="Calibri" w:eastAsia="宋体" w:cs="Calibri"/>
          <w:color w:val="252B3A"/>
          <w:kern w:val="0"/>
          <w:sz w:val="24"/>
          <w:szCs w:val="24"/>
          <w:lang w:val="en-US" w:eastAsia="zh-CN" w:bidi="ar"/>
        </w:rPr>
        <w:t>168.0.114)。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Calibri" w:hAnsi="Calibri" w:eastAsia="宋体" w:cs="Calibri"/>
          <w:color w:val="252B3A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252B3A"/>
          <w:kern w:val="0"/>
          <w:sz w:val="24"/>
          <w:szCs w:val="24"/>
          <w:lang w:val="en-US" w:eastAsia="zh-CN" w:bidi="ar"/>
        </w:rPr>
        <w:t>在集群列表 &gt; 现有集群”列表中，单击创建的集群，进入集群“概览”页面。在“概览”页面单击“IAM 用户同步”后的“同步”等待同步完成。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Calibri" w:hAnsi="Calibri" w:eastAsia="宋体" w:cs="Calibri"/>
          <w:color w:val="252B3A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252B3A"/>
          <w:kern w:val="0"/>
          <w:sz w:val="24"/>
          <w:szCs w:val="24"/>
          <w:lang w:val="en-US" w:eastAsia="zh-CN" w:bidi="ar"/>
        </w:rPr>
        <w:t>选择“组件管理 &gt; ZooKeeper &gt; 实例”，查看 ZooKeeper 角色实例的 IP 地址。记录 ZooKeeper 角色实例中任意一个的IP  (192.168.0.114)。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Calibri" w:hAnsi="Calibri" w:eastAsia="宋体" w:cs="Calibri"/>
          <w:color w:val="252B3A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252B3A"/>
          <w:kern w:val="0"/>
          <w:sz w:val="24"/>
          <w:szCs w:val="24"/>
          <w:lang w:val="en-US" w:eastAsia="zh-CN" w:bidi="ar"/>
        </w:rPr>
        <w:t>创建 kafka topic：kafka-topics.sh --create --zookeeper 192.168.0.144:2181/kafka</w:t>
      </w:r>
      <w:bookmarkStart w:id="0" w:name="_GoBack"/>
      <w:bookmarkEnd w:id="0"/>
      <w:r>
        <w:rPr>
          <w:rFonts w:hint="eastAsia" w:ascii="Calibri" w:hAnsi="Calibri" w:eastAsia="宋体" w:cs="Calibri"/>
          <w:color w:val="252B3A"/>
          <w:kern w:val="0"/>
          <w:sz w:val="24"/>
          <w:szCs w:val="24"/>
          <w:lang w:val="en-US" w:eastAsia="zh-CN" w:bidi="ar"/>
        </w:rPr>
        <w:t xml:space="preserve"> --partitions 2 --replication-factor 2 --topic test011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Calibri" w:hAnsi="Calibri" w:eastAsia="宋体" w:cs="Calibri"/>
          <w:color w:val="252B3A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252B3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4150" cy="3113405"/>
            <wp:effectExtent l="0" t="0" r="6350" b="10795"/>
            <wp:docPr id="4" name="图片 4" descr="创建to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创建topi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Calibri" w:hAnsi="Calibri" w:eastAsia="宋体" w:cs="Calibri"/>
          <w:color w:val="252B3A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252B3A"/>
          <w:kern w:val="0"/>
          <w:sz w:val="24"/>
          <w:szCs w:val="24"/>
          <w:lang w:val="en-US" w:eastAsia="zh-CN" w:bidi="ar"/>
        </w:rPr>
        <w:t>选择“组件管理 &gt; Kafka &gt; 实例”，查看 Kafka 角色实例的 IP (192.168.0.105)。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Calibri" w:hAnsi="Calibri" w:eastAsia="宋体" w:cs="Calibri"/>
          <w:color w:val="252B3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alibri" w:hAnsi="Calibri" w:eastAsia="宋体" w:cs="Calibri"/>
          <w:color w:val="252B3A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252B3A"/>
          <w:kern w:val="0"/>
          <w:sz w:val="24"/>
          <w:szCs w:val="24"/>
          <w:lang w:val="en-US" w:eastAsia="zh-CN" w:bidi="ar"/>
        </w:rPr>
        <w:t>产生消息：kafka-console-producer.sh --broker-list 192.168.0.105:9092 --topic test011 --producer.config /opt/client/Kafka/kafka/config/producer.properties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Calibri" w:hAnsi="Calibri" w:eastAsia="宋体" w:cs="Calibri"/>
          <w:color w:val="252B3A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252B3A"/>
          <w:kern w:val="0"/>
          <w:sz w:val="24"/>
          <w:szCs w:val="24"/>
          <w:lang w:val="en-US" w:eastAsia="zh-CN" w:bidi="ar"/>
        </w:rPr>
        <w:t>消费消息：kafka-console-consumer.sh --topic test011 --bootstrap-server 192.168.0.105:9092 --consumer.config /opt/client/Kafka/kafka/config/consumer.properties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252B3A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252B3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1940560"/>
            <wp:effectExtent l="0" t="0" r="3810" b="2540"/>
            <wp:docPr id="5" name="图片 5" descr="成功发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成功发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380" w:lineRule="atLeast"/>
        <w:ind w:left="0" w:right="0" w:firstLine="0"/>
        <w:rPr>
          <w:rFonts w:hint="eastAsia" w:ascii="Helvetica" w:hAnsi="Helvetica" w:cs="Helvetica"/>
          <w:i w:val="0"/>
          <w:iCs w:val="0"/>
          <w:caps w:val="0"/>
          <w:color w:val="252B3A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252B3A"/>
          <w:spacing w:val="0"/>
          <w:sz w:val="30"/>
          <w:szCs w:val="30"/>
          <w:shd w:val="clear" w:fill="FFFFFF"/>
          <w:lang w:val="en-US" w:eastAsia="zh-CN"/>
        </w:rPr>
        <w:t>Python 使用Kafka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Step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8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Python 使用Kafka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pip install kafka-python==2.0.1</w:t>
      </w:r>
    </w:p>
    <w:p>
      <w:pPr>
        <w:numPr>
          <w:ilvl w:val="0"/>
          <w:numId w:val="6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使用xftp上传producer.py、consumer.py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修改producer.py 中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'bootstrap_servers': ["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192.168.0.105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:port"]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, 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'topic_name': '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test011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'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.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 export  PYTHONPATH =/usr/ lib/python2.7/site-packages:kafka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发送消息：data = bytes("suzhicheng 201250104", encoding="utf-8")，运行python3 producer.py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接收消息：python3 consumer.py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408930" cy="3201035"/>
            <wp:effectExtent l="0" t="0" r="1270" b="12065"/>
            <wp:docPr id="6" name="图片 6" descr="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ytho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rPr>
          <w:b/>
          <w:bCs/>
          <w:sz w:val="36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743745"/>
    <w:multiLevelType w:val="singleLevel"/>
    <w:tmpl w:val="BA74374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C4DE37CB"/>
    <w:multiLevelType w:val="singleLevel"/>
    <w:tmpl w:val="C4DE37CB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F3CA0110"/>
    <w:multiLevelType w:val="singleLevel"/>
    <w:tmpl w:val="F3CA0110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F61415A9"/>
    <w:multiLevelType w:val="singleLevel"/>
    <w:tmpl w:val="F61415A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3EABD255"/>
    <w:multiLevelType w:val="singleLevel"/>
    <w:tmpl w:val="3EABD25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>
    <w:nsid w:val="513A5E0A"/>
    <w:multiLevelType w:val="singleLevel"/>
    <w:tmpl w:val="513A5E0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kNTM2ZDEwNzcxOWE2Y2I1MzJiNDY0ZTM5YjdhZmQifQ=="/>
  </w:docVars>
  <w:rsids>
    <w:rsidRoot w:val="00000000"/>
    <w:rsid w:val="010227C7"/>
    <w:rsid w:val="01510518"/>
    <w:rsid w:val="019273B6"/>
    <w:rsid w:val="01A72984"/>
    <w:rsid w:val="038D5780"/>
    <w:rsid w:val="03CB7CE8"/>
    <w:rsid w:val="05E94B07"/>
    <w:rsid w:val="07177643"/>
    <w:rsid w:val="08A60BF7"/>
    <w:rsid w:val="09442803"/>
    <w:rsid w:val="09721DAC"/>
    <w:rsid w:val="0A9378F0"/>
    <w:rsid w:val="0AA15A2A"/>
    <w:rsid w:val="0B5C788A"/>
    <w:rsid w:val="0BC01790"/>
    <w:rsid w:val="0C3B6C57"/>
    <w:rsid w:val="0C4A53BE"/>
    <w:rsid w:val="0E4C48BC"/>
    <w:rsid w:val="0EA41F5E"/>
    <w:rsid w:val="0EB87CA6"/>
    <w:rsid w:val="0F1D32C0"/>
    <w:rsid w:val="0FA66D6E"/>
    <w:rsid w:val="0FE665A4"/>
    <w:rsid w:val="110864A9"/>
    <w:rsid w:val="11E21D9A"/>
    <w:rsid w:val="127557DC"/>
    <w:rsid w:val="144E4536"/>
    <w:rsid w:val="14533FF2"/>
    <w:rsid w:val="1487209D"/>
    <w:rsid w:val="154E656D"/>
    <w:rsid w:val="15A81FC5"/>
    <w:rsid w:val="15B40B18"/>
    <w:rsid w:val="162A0954"/>
    <w:rsid w:val="16DD4959"/>
    <w:rsid w:val="16EE555F"/>
    <w:rsid w:val="17527320"/>
    <w:rsid w:val="17A5402E"/>
    <w:rsid w:val="186D7D12"/>
    <w:rsid w:val="187A2D27"/>
    <w:rsid w:val="19615C9B"/>
    <w:rsid w:val="1A3B1EBF"/>
    <w:rsid w:val="1A6E28D7"/>
    <w:rsid w:val="1AAC19A8"/>
    <w:rsid w:val="1B493023"/>
    <w:rsid w:val="1B4F3923"/>
    <w:rsid w:val="1BEC449D"/>
    <w:rsid w:val="1CAF3734"/>
    <w:rsid w:val="1CCF7EFB"/>
    <w:rsid w:val="1E5A0330"/>
    <w:rsid w:val="1E786D7F"/>
    <w:rsid w:val="1ECF4669"/>
    <w:rsid w:val="1FA671BB"/>
    <w:rsid w:val="21923DFF"/>
    <w:rsid w:val="21E4773D"/>
    <w:rsid w:val="236E208F"/>
    <w:rsid w:val="237C266D"/>
    <w:rsid w:val="24952298"/>
    <w:rsid w:val="255B3BD6"/>
    <w:rsid w:val="25A1063C"/>
    <w:rsid w:val="262E04D9"/>
    <w:rsid w:val="26A33A01"/>
    <w:rsid w:val="27090EA9"/>
    <w:rsid w:val="27532158"/>
    <w:rsid w:val="2841421D"/>
    <w:rsid w:val="2859386B"/>
    <w:rsid w:val="28E22BAF"/>
    <w:rsid w:val="2A257AC6"/>
    <w:rsid w:val="2BF8497C"/>
    <w:rsid w:val="2CA929C0"/>
    <w:rsid w:val="2CEE0252"/>
    <w:rsid w:val="2D672DEB"/>
    <w:rsid w:val="2F551796"/>
    <w:rsid w:val="2F705FB8"/>
    <w:rsid w:val="2FE429BB"/>
    <w:rsid w:val="30987F2A"/>
    <w:rsid w:val="32E75193"/>
    <w:rsid w:val="33214D16"/>
    <w:rsid w:val="35133AD1"/>
    <w:rsid w:val="35485313"/>
    <w:rsid w:val="36185E8F"/>
    <w:rsid w:val="387B5166"/>
    <w:rsid w:val="39E8242A"/>
    <w:rsid w:val="3A155678"/>
    <w:rsid w:val="3B337F53"/>
    <w:rsid w:val="3C0530B6"/>
    <w:rsid w:val="3C2F6110"/>
    <w:rsid w:val="3C9506A5"/>
    <w:rsid w:val="3D680BF2"/>
    <w:rsid w:val="3E077380"/>
    <w:rsid w:val="3F221B30"/>
    <w:rsid w:val="407974F1"/>
    <w:rsid w:val="416C2734"/>
    <w:rsid w:val="42D54E54"/>
    <w:rsid w:val="43483E86"/>
    <w:rsid w:val="464804F3"/>
    <w:rsid w:val="464F6806"/>
    <w:rsid w:val="48412C45"/>
    <w:rsid w:val="4A70191E"/>
    <w:rsid w:val="4D652511"/>
    <w:rsid w:val="4D9F5477"/>
    <w:rsid w:val="4EF87280"/>
    <w:rsid w:val="4F6201CD"/>
    <w:rsid w:val="502246FD"/>
    <w:rsid w:val="504763D3"/>
    <w:rsid w:val="507B7D7C"/>
    <w:rsid w:val="50C97836"/>
    <w:rsid w:val="521C56DD"/>
    <w:rsid w:val="522F0D39"/>
    <w:rsid w:val="54CF5E67"/>
    <w:rsid w:val="54D32D6B"/>
    <w:rsid w:val="55A255BF"/>
    <w:rsid w:val="55B64BEC"/>
    <w:rsid w:val="55C7060C"/>
    <w:rsid w:val="578B6822"/>
    <w:rsid w:val="57E31B45"/>
    <w:rsid w:val="58615BB3"/>
    <w:rsid w:val="59443607"/>
    <w:rsid w:val="5AC73211"/>
    <w:rsid w:val="5DD010E5"/>
    <w:rsid w:val="5DE235BF"/>
    <w:rsid w:val="5F5F4D56"/>
    <w:rsid w:val="5FDC6467"/>
    <w:rsid w:val="605F496D"/>
    <w:rsid w:val="60B1094B"/>
    <w:rsid w:val="6358535F"/>
    <w:rsid w:val="64EE6A20"/>
    <w:rsid w:val="65A03A38"/>
    <w:rsid w:val="670977C4"/>
    <w:rsid w:val="67CC0ED8"/>
    <w:rsid w:val="684E77D6"/>
    <w:rsid w:val="68525C1F"/>
    <w:rsid w:val="68AF0CDF"/>
    <w:rsid w:val="69FD2142"/>
    <w:rsid w:val="6A7066C9"/>
    <w:rsid w:val="6AC76B2F"/>
    <w:rsid w:val="6B3C01C5"/>
    <w:rsid w:val="6BB4591A"/>
    <w:rsid w:val="6CE4695B"/>
    <w:rsid w:val="6E293207"/>
    <w:rsid w:val="6E5B1B3F"/>
    <w:rsid w:val="6F8B5D7B"/>
    <w:rsid w:val="702613C4"/>
    <w:rsid w:val="714C5613"/>
    <w:rsid w:val="71D21EFE"/>
    <w:rsid w:val="71E93964"/>
    <w:rsid w:val="72700425"/>
    <w:rsid w:val="72BA0B6E"/>
    <w:rsid w:val="73E64B02"/>
    <w:rsid w:val="748E3FCA"/>
    <w:rsid w:val="75126A84"/>
    <w:rsid w:val="793C5A4A"/>
    <w:rsid w:val="798B4422"/>
    <w:rsid w:val="7BE2289C"/>
    <w:rsid w:val="7D8E24AC"/>
    <w:rsid w:val="7E5232B2"/>
    <w:rsid w:val="7E8B30DA"/>
    <w:rsid w:val="7EBE36F1"/>
    <w:rsid w:val="7F98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1195</Words>
  <Characters>2500</Characters>
  <Lines>0</Lines>
  <Paragraphs>0</Paragraphs>
  <TotalTime>1</TotalTime>
  <ScaleCrop>false</ScaleCrop>
  <LinksUpToDate>false</LinksUpToDate>
  <CharactersWithSpaces>2635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2022-10-19T14:44:58Z</dcterms:created>
  <dc:creator>Dudu</dc:creator>
  <cp:lastModifiedBy>陈广华</cp:lastModifiedBy>
  <dcterms:modified xsi:type="dcterms:W3CDTF">2022-10-19T16:05:33Z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56DF07F8B110401D8F5BEB8E89DB998E</vt:lpwstr>
  </property>
</Properties>
</file>