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作业8</w:t>
      </w:r>
    </w:p>
    <w:p>
      <w:pPr>
        <w:pStyle w:val="Heading1"/>
        <w:spacing w:after="50" w:line="360" w:lineRule="auto" w:beforeLines="100"/>
        <w:ind w:left="0"/>
        <w:jc w:val="left"/>
      </w:pPr>
      <w:bookmarkStart w:name="Og34U" w:id="0"/>
      <w:r>
        <w:rPr>
          <w:rFonts w:ascii="宋体" w:hAnsi="Times New Roman" w:eastAsia="宋体"/>
        </w:rPr>
        <w:t>数据处理思路</w:t>
      </w:r>
    </w:p>
    <w:bookmarkEnd w:id="0"/>
    <w:bookmarkStart w:name="ZRArV" w:id="1"/>
    <w:p>
      <w:pPr>
        <w:pStyle w:val="Heading2"/>
        <w:spacing w:after="50" w:line="360" w:lineRule="auto" w:beforeLines="100"/>
        <w:ind w:left="0"/>
        <w:jc w:val="left"/>
      </w:pPr>
      <w:r>
        <w:rPr>
          <w:rFonts w:ascii="宋体" w:hAnsi="Times New Roman" w:eastAsia="宋体"/>
        </w:rPr>
        <w:t>前期算法选择工作</w:t>
      </w:r>
    </w:p>
    <w:bookmarkEnd w:id="1"/>
    <w:bookmarkStart w:name="ue62decdc" w:id="2"/>
    <w:p>
      <w:pPr>
        <w:spacing w:after="50" w:line="360" w:lineRule="auto" w:beforeLines="100"/>
        <w:ind w:left="0"/>
        <w:jc w:val="left"/>
      </w:pPr>
      <w:r>
        <w:rPr>
          <w:rFonts w:ascii="宋体" w:hAnsi="Times New Roman" w:eastAsia="宋体"/>
          <w:b w:val="false"/>
          <w:i w:val="false"/>
          <w:color w:val="000000"/>
          <w:sz w:val="22"/>
        </w:rPr>
        <w:t>目前基于知识的推荐系统有如下几种：基于协同的推荐系统、基于内容的推荐系统和基于约束的推荐系统，对于当前的数据集而言，用户-电影之间的评分关系明显，电影的详细资料较为充分，用户的详细资料不够充分，并且对数据没有显著约束条件，所以基于协同的推荐系统和基于内容的推荐系统是最适用于当前数据集的。</w:t>
      </w:r>
    </w:p>
    <w:bookmarkEnd w:id="2"/>
    <w:bookmarkStart w:name="u2f9aadc1" w:id="3"/>
    <w:p>
      <w:pPr>
        <w:spacing w:after="50" w:line="360" w:lineRule="auto" w:beforeLines="100"/>
        <w:ind w:left="0"/>
        <w:jc w:val="left"/>
      </w:pPr>
      <w:r>
        <w:rPr>
          <w:rFonts w:ascii="宋体" w:hAnsi="Times New Roman" w:eastAsia="宋体"/>
          <w:b w:val="false"/>
          <w:i w:val="false"/>
          <w:color w:val="000000"/>
          <w:sz w:val="22"/>
        </w:rPr>
        <w:t>基于协同的推荐系统又分为物品-物品协同过滤和用户-用户协同过滤两种，无法直观的通过估算来评判推荐算法的质量，故需要编写相应算法的代码进行测试。</w:t>
      </w:r>
    </w:p>
    <w:bookmarkEnd w:id="3"/>
    <w:bookmarkStart w:name="ufbbe2633" w:id="4"/>
    <w:p>
      <w:pPr>
        <w:spacing w:after="50" w:line="360" w:lineRule="auto" w:beforeLines="100"/>
        <w:ind w:left="0"/>
        <w:jc w:val="left"/>
      </w:pPr>
      <w:r>
        <w:rPr>
          <w:rFonts w:ascii="宋体" w:hAnsi="Times New Roman" w:eastAsia="宋体"/>
          <w:b w:val="false"/>
          <w:i w:val="false"/>
          <w:color w:val="000000"/>
          <w:sz w:val="22"/>
        </w:rPr>
        <w:t>此外，还可以混合多种推荐算法搭建混合推荐系统，单一混合、并行混合与管道混合都需要分别进行算法设计，通过测试来判断推荐算法质量。</w:t>
      </w:r>
    </w:p>
    <w:bookmarkEnd w:id="4"/>
    <w:bookmarkStart w:name="N5mts" w:id="5"/>
    <w:p>
      <w:pPr>
        <w:pStyle w:val="Heading2"/>
        <w:spacing w:after="50" w:line="360" w:lineRule="auto" w:beforeLines="100"/>
        <w:ind w:left="0"/>
        <w:jc w:val="left"/>
      </w:pPr>
      <w:r>
        <w:rPr>
          <w:rFonts w:ascii="宋体" w:hAnsi="Times New Roman" w:eastAsia="宋体"/>
        </w:rPr>
        <w:t>算法编写思路</w:t>
      </w:r>
    </w:p>
    <w:bookmarkEnd w:id="5"/>
    <w:bookmarkStart w:name="u682f903a" w:id="6"/>
    <w:p>
      <w:pPr>
        <w:spacing w:after="50" w:line="360" w:lineRule="auto" w:beforeLines="100"/>
        <w:ind w:left="0"/>
        <w:jc w:val="left"/>
      </w:pPr>
      <w:r>
        <w:rPr>
          <w:rFonts w:ascii="宋体" w:hAnsi="Times New Roman" w:eastAsia="宋体"/>
          <w:b w:val="false"/>
          <w:i w:val="false"/>
          <w:color w:val="000000"/>
          <w:sz w:val="22"/>
        </w:rPr>
        <w:t>目前通过粗略估计可能取得较好推荐效果的单一算法有物品-物品协同推荐、用户-用户协同推进和基于内容的协同推荐。</w:t>
      </w:r>
    </w:p>
    <w:bookmarkEnd w:id="6"/>
    <w:bookmarkStart w:name="u82e4d8be" w:id="7"/>
    <w:p>
      <w:pPr>
        <w:numPr>
          <w:ilvl w:val="0"/>
          <w:numId w:val="1"/>
        </w:numPr>
        <w:spacing w:after="50" w:line="360" w:lineRule="auto" w:beforeLines="100"/>
        <w:ind w:left="360"/>
        <w:jc w:val="left"/>
      </w:pPr>
      <w:r>
        <w:rPr>
          <w:rFonts w:ascii="宋体" w:hAnsi="Times New Roman" w:eastAsia="宋体"/>
          <w:b w:val="false"/>
          <w:i w:val="false"/>
          <w:color w:val="000000"/>
          <w:sz w:val="22"/>
        </w:rPr>
        <w:t>数据预处理：</w:t>
      </w:r>
    </w:p>
    <w:bookmarkEnd w:id="7"/>
    <w:bookmarkStart w:name="u82ddc103" w:id="8"/>
    <w:p>
      <w:pPr>
        <w:numPr>
          <w:ilvl w:val="1"/>
          <w:numId w:val="2"/>
        </w:numPr>
        <w:spacing w:after="50" w:line="360" w:lineRule="auto" w:beforeLines="100"/>
        <w:ind w:left="720"/>
        <w:jc w:val="left"/>
      </w:pPr>
      <w:r>
        <w:rPr>
          <w:rFonts w:ascii="宋体" w:hAnsi="Times New Roman" w:eastAsia="宋体"/>
          <w:b w:val="false"/>
          <w:i w:val="false"/>
          <w:color w:val="000000"/>
          <w:sz w:val="22"/>
        </w:rPr>
        <w:t>对表格中的数据进行读取和格式处理。</w:t>
      </w:r>
    </w:p>
    <w:bookmarkEnd w:id="8"/>
    <w:bookmarkStart w:name="u8ac63dce" w:id="9"/>
    <w:p>
      <w:pPr>
        <w:numPr>
          <w:ilvl w:val="0"/>
          <w:numId w:val="3"/>
        </w:numPr>
        <w:spacing w:after="50" w:line="360" w:lineRule="auto" w:beforeLines="100"/>
        <w:ind w:left="360"/>
        <w:jc w:val="left"/>
      </w:pPr>
      <w:r>
        <w:rPr>
          <w:rFonts w:ascii="宋体" w:hAnsi="Times New Roman" w:eastAsia="宋体"/>
          <w:b w:val="false"/>
          <w:i w:val="false"/>
          <w:color w:val="000000"/>
          <w:sz w:val="22"/>
        </w:rPr>
        <w:t>准备工作：</w:t>
      </w:r>
    </w:p>
    <w:bookmarkEnd w:id="9"/>
    <w:bookmarkStart w:name="uaf5a5f6f" w:id="10"/>
    <w:p>
      <w:pPr>
        <w:numPr>
          <w:ilvl w:val="1"/>
          <w:numId w:val="4"/>
        </w:numPr>
        <w:spacing w:after="50" w:line="360" w:lineRule="auto" w:beforeLines="100"/>
        <w:ind w:left="720"/>
        <w:jc w:val="left"/>
      </w:pPr>
      <w:r>
        <w:rPr>
          <w:rFonts w:ascii="宋体" w:hAnsi="Times New Roman" w:eastAsia="宋体"/>
          <w:b w:val="false"/>
          <w:i w:val="false"/>
          <w:color w:val="000000"/>
          <w:sz w:val="22"/>
        </w:rPr>
        <w:t>缺省值处理：利用算法对数据中的缺省值进行处理。</w:t>
      </w:r>
    </w:p>
    <w:bookmarkEnd w:id="10"/>
    <w:bookmarkStart w:name="ua44b5463" w:id="11"/>
    <w:p>
      <w:pPr>
        <w:numPr>
          <w:ilvl w:val="1"/>
          <w:numId w:val="4"/>
        </w:numPr>
        <w:spacing w:after="50" w:line="360" w:lineRule="auto" w:beforeLines="100"/>
        <w:ind w:left="720"/>
        <w:jc w:val="left"/>
      </w:pPr>
      <w:r>
        <w:rPr>
          <w:rFonts w:ascii="宋体" w:hAnsi="Times New Roman" w:eastAsia="宋体"/>
          <w:b w:val="false"/>
          <w:i w:val="false"/>
          <w:color w:val="000000"/>
          <w:sz w:val="22"/>
        </w:rPr>
        <w:t>计算相似度矩阵，物品-物品协同推荐相似度矩阵、用户-用户相似度矩阵和物品-物品内容相似度矩阵。</w:t>
      </w:r>
    </w:p>
    <w:bookmarkEnd w:id="11"/>
    <w:bookmarkStart w:name="u318c2a01" w:id="12"/>
    <w:p>
      <w:pPr>
        <w:numPr>
          <w:ilvl w:val="0"/>
          <w:numId w:val="5"/>
        </w:numPr>
        <w:spacing w:after="50" w:line="360" w:lineRule="auto" w:beforeLines="100"/>
        <w:ind w:left="360"/>
        <w:jc w:val="left"/>
      </w:pPr>
      <w:r>
        <w:rPr>
          <w:rFonts w:ascii="宋体" w:hAnsi="Times New Roman" w:eastAsia="宋体"/>
          <w:b w:val="false"/>
          <w:i w:val="false"/>
          <w:color w:val="000000"/>
          <w:sz w:val="22"/>
        </w:rPr>
        <w:t>推荐评分计算：</w:t>
      </w:r>
    </w:p>
    <w:bookmarkEnd w:id="12"/>
    <w:bookmarkStart w:name="u990b82f4" w:id="13"/>
    <w:p>
      <w:pPr>
        <w:numPr>
          <w:ilvl w:val="1"/>
          <w:numId w:val="6"/>
        </w:numPr>
        <w:spacing w:after="50" w:line="360" w:lineRule="auto" w:beforeLines="100"/>
        <w:ind w:left="720"/>
        <w:jc w:val="left"/>
      </w:pPr>
      <w:r>
        <w:rPr>
          <w:rFonts w:ascii="宋体" w:hAnsi="Times New Roman" w:eastAsia="宋体"/>
          <w:b w:val="false"/>
          <w:i w:val="false"/>
          <w:color w:val="000000"/>
          <w:sz w:val="22"/>
        </w:rPr>
        <w:t>单一策略：使用三个算法对每个用户对所有电影的评分（推荐指数）进行计算，并储存为矩阵。</w:t>
      </w:r>
    </w:p>
    <w:bookmarkEnd w:id="13"/>
    <w:bookmarkStart w:name="u9948eda9" w:id="14"/>
    <w:p>
      <w:pPr>
        <w:numPr>
          <w:ilvl w:val="1"/>
          <w:numId w:val="6"/>
        </w:numPr>
        <w:spacing w:after="50" w:line="360" w:lineRule="auto" w:beforeLines="100"/>
        <w:ind w:left="720"/>
        <w:jc w:val="left"/>
      </w:pPr>
      <w:r>
        <w:rPr>
          <w:rFonts w:ascii="宋体" w:hAnsi="Times New Roman" w:eastAsia="宋体"/>
          <w:b w:val="false"/>
          <w:i w:val="false"/>
          <w:color w:val="000000"/>
          <w:sz w:val="22"/>
        </w:rPr>
        <w:t>混合策略：</w:t>
      </w:r>
    </w:p>
    <w:bookmarkEnd w:id="14"/>
    <w:bookmarkStart w:name="uca12ba19" w:id="15"/>
    <w:p>
      <w:pPr>
        <w:numPr>
          <w:ilvl w:val="2"/>
          <w:numId w:val="7"/>
        </w:numPr>
        <w:spacing w:after="50" w:line="360" w:lineRule="auto" w:beforeLines="100"/>
        <w:ind w:left="1080"/>
        <w:jc w:val="left"/>
      </w:pPr>
      <w:r>
        <w:rPr>
          <w:rFonts w:ascii="宋体" w:hAnsi="Times New Roman" w:eastAsia="宋体"/>
          <w:b w:val="false"/>
          <w:i w:val="false"/>
          <w:color w:val="000000"/>
          <w:sz w:val="22"/>
        </w:rPr>
        <w:t>并行混合：对三个算法的结果进行并行混合得到结果矩阵。</w:t>
      </w:r>
    </w:p>
    <w:bookmarkEnd w:id="15"/>
    <w:bookmarkStart w:name="u95e0a3d6" w:id="16"/>
    <w:p>
      <w:pPr>
        <w:numPr>
          <w:ilvl w:val="2"/>
          <w:numId w:val="7"/>
        </w:numPr>
        <w:spacing w:after="50" w:line="360" w:lineRule="auto" w:beforeLines="100"/>
        <w:ind w:left="1080"/>
        <w:jc w:val="left"/>
      </w:pPr>
      <w:r>
        <w:rPr>
          <w:rFonts w:ascii="宋体" w:hAnsi="Times New Roman" w:eastAsia="宋体"/>
          <w:b w:val="false"/>
          <w:i w:val="false"/>
          <w:color w:val="000000"/>
          <w:sz w:val="22"/>
        </w:rPr>
        <w:t>管道混合：对三个算法进行搭配，进行混合。</w:t>
      </w:r>
    </w:p>
    <w:bookmarkEnd w:id="16"/>
    <w:bookmarkStart w:name="ufd8b1539" w:id="17"/>
    <w:p>
      <w:pPr>
        <w:numPr>
          <w:ilvl w:val="0"/>
          <w:numId w:val="8"/>
        </w:numPr>
        <w:spacing w:after="50" w:line="360" w:lineRule="auto" w:beforeLines="100"/>
        <w:ind w:left="360"/>
        <w:jc w:val="left"/>
      </w:pPr>
      <w:r>
        <w:rPr>
          <w:rFonts w:ascii="宋体" w:hAnsi="Times New Roman" w:eastAsia="宋体"/>
          <w:b w:val="false"/>
          <w:i w:val="false"/>
          <w:color w:val="000000"/>
          <w:sz w:val="22"/>
        </w:rPr>
        <w:t>推荐准确率计算：</w:t>
      </w:r>
    </w:p>
    <w:bookmarkEnd w:id="17"/>
    <w:bookmarkStart w:name="u304b2470" w:id="18"/>
    <w:p>
      <w:pPr>
        <w:numPr>
          <w:ilvl w:val="1"/>
          <w:numId w:val="9"/>
        </w:numPr>
        <w:spacing w:after="50" w:line="360" w:lineRule="auto" w:beforeLines="100"/>
        <w:ind w:left="720"/>
        <w:jc w:val="left"/>
      </w:pPr>
      <w:r>
        <w:rPr>
          <w:rFonts w:ascii="宋体" w:hAnsi="Times New Roman" w:eastAsia="宋体"/>
          <w:b w:val="false"/>
          <w:i w:val="false"/>
          <w:color w:val="000000"/>
          <w:sz w:val="22"/>
        </w:rPr>
        <w:t>基于用户对电影的已有评分进行推荐的准确率计算，分为4个浮动范围分别衡量。</w:t>
      </w:r>
    </w:p>
    <w:bookmarkEnd w:id="18"/>
    <w:bookmarkStart w:name="u27f1d225" w:id="19"/>
    <w:p>
      <w:pPr>
        <w:numPr>
          <w:ilvl w:val="0"/>
          <w:numId w:val="10"/>
        </w:numPr>
        <w:spacing w:after="50" w:line="360" w:lineRule="auto" w:beforeLines="100"/>
        <w:ind w:left="360"/>
        <w:jc w:val="left"/>
      </w:pPr>
      <w:r>
        <w:rPr>
          <w:rFonts w:ascii="宋体" w:hAnsi="Times New Roman" w:eastAsia="宋体"/>
          <w:b w:val="false"/>
          <w:i w:val="false"/>
          <w:color w:val="000000"/>
          <w:sz w:val="22"/>
        </w:rPr>
        <w:t>最优算法选择：</w:t>
      </w:r>
    </w:p>
    <w:bookmarkEnd w:id="19"/>
    <w:bookmarkStart w:name="ud3429237" w:id="20"/>
    <w:p>
      <w:pPr>
        <w:numPr>
          <w:ilvl w:val="1"/>
          <w:numId w:val="11"/>
        </w:numPr>
        <w:spacing w:after="50" w:line="360" w:lineRule="auto" w:beforeLines="100"/>
        <w:ind w:left="720"/>
        <w:jc w:val="left"/>
      </w:pPr>
      <w:r>
        <w:rPr>
          <w:rFonts w:ascii="宋体" w:hAnsi="Times New Roman" w:eastAsia="宋体"/>
          <w:b w:val="false"/>
          <w:i w:val="false"/>
          <w:color w:val="000000"/>
          <w:sz w:val="22"/>
        </w:rPr>
        <w:t>给予4个浮动范围不同的权重，计算综合准确率并比较得出相对最优推荐算法。</w:t>
      </w:r>
    </w:p>
    <w:bookmarkEnd w:id="2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1">
      <w:start w:val="1"/>
      <w:numFmt w:val="decimal"/>
      <w:lvlText w:val="%2."/>
      <w:lvlJc w:val="left"/>
      <w:pPr>
        <w:ind w:left="1560" w:hanging="360"/>
      </w:pPr>
    </w:lvl>
  </w:abstractNum>
  <w:abstractNum w:abstractNumId="3">
    <w:multiLevelType w:val="multilevel"/>
    <w:lvl w:ilvl="0">
      <w:start w:val="2"/>
      <w:numFmt w:val="decimal"/>
      <w:lvlText w:val="%1."/>
      <w:lvlJc w:val="left"/>
      <w:pPr>
        <w:ind w:left="960" w:hanging="360"/>
      </w:pPr>
    </w:lvl>
  </w:abstractNum>
  <w:abstractNum w:abstractNumId="4">
    <w:multiLevelType w:val="multilevel"/>
    <w:lvl w:ilvl="1">
      <w:start w:val="1"/>
      <w:numFmt w:val="decimal"/>
      <w:lvlText w:val="%2."/>
      <w:lvlJc w:val="left"/>
      <w:pPr>
        <w:ind w:left="1560" w:hanging="360"/>
      </w:pPr>
    </w:lvl>
  </w:abstractNum>
  <w:abstractNum w:abstractNumId="5">
    <w:multiLevelType w:val="multilevel"/>
    <w:lvl w:ilvl="0">
      <w:start w:val="3"/>
      <w:numFmt w:val="decimal"/>
      <w:lvlText w:val="%1."/>
      <w:lvlJc w:val="left"/>
      <w:pPr>
        <w:ind w:left="960" w:hanging="360"/>
      </w:pPr>
    </w:lvl>
  </w:abstractNum>
  <w:abstractNum w:abstractNumId="6">
    <w:multiLevelType w:val="multilevel"/>
    <w:lvl w:ilvl="1">
      <w:start w:val="1"/>
      <w:numFmt w:val="decimal"/>
      <w:lvlText w:val="%2."/>
      <w:lvlJc w:val="left"/>
      <w:pPr>
        <w:ind w:left="1560" w:hanging="360"/>
      </w:pPr>
    </w:lvl>
  </w:abstractNum>
  <w:abstractNum w:abstractNumId="7">
    <w:multiLevelType w:val="multilevel"/>
    <w:lvl w:ilvl="2">
      <w:start w:val="1"/>
      <w:numFmt w:val="decimal"/>
      <w:lvlText w:val="%3."/>
      <w:lvlJc w:val="left"/>
      <w:pPr>
        <w:ind w:left="2160" w:hanging="360"/>
      </w:pPr>
    </w:lvl>
  </w:abstractNum>
  <w:abstractNum w:abstractNumId="8">
    <w:multiLevelType w:val="multilevel"/>
    <w:lvl w:ilvl="0">
      <w:start w:val="4"/>
      <w:numFmt w:val="decimal"/>
      <w:lvlText w:val="%1."/>
      <w:lvlJc w:val="left"/>
      <w:pPr>
        <w:ind w:left="960" w:hanging="360"/>
      </w:pPr>
    </w:lvl>
  </w:abstractNum>
  <w:abstractNum w:abstractNumId="9">
    <w:multiLevelType w:val="multilevel"/>
    <w:lvl w:ilvl="1">
      <w:start w:val="1"/>
      <w:numFmt w:val="decimal"/>
      <w:lvlText w:val="%2."/>
      <w:lvlJc w:val="left"/>
      <w:pPr>
        <w:ind w:left="1560" w:hanging="360"/>
      </w:pPr>
    </w:lvl>
  </w:abstractNum>
  <w:abstractNum w:abstractNumId="10">
    <w:multiLevelType w:val="multilevel"/>
    <w:lvl w:ilvl="0">
      <w:start w:val="5"/>
      <w:numFmt w:val="decimal"/>
      <w:lvlText w:val="%1."/>
      <w:lvlJc w:val="left"/>
      <w:pPr>
        <w:ind w:left="960" w:hanging="360"/>
      </w:pPr>
    </w:lvl>
  </w:abstractNum>
  <w:abstractNum w:abstractNumId="11">
    <w:multiLevelType w:val="multilevel"/>
    <w:lvl w:ilvl="1">
      <w:start w:val="1"/>
      <w:numFmt w:val="decimal"/>
      <w:lvlText w:val="%2."/>
      <w:lvlJc w:val="left"/>
      <w:pPr>
        <w:ind w:left="15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