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A128" w14:textId="6150C78F" w:rsidR="00081264" w:rsidRDefault="00CC23C0">
      <w:pPr>
        <w:rPr>
          <w:b/>
          <w:bCs/>
        </w:rPr>
      </w:pPr>
      <w:r>
        <w:rPr>
          <w:b/>
          <w:bCs/>
        </w:rPr>
        <w:t>EJERCICIO 1</w:t>
      </w:r>
    </w:p>
    <w:tbl>
      <w:tblPr>
        <w:tblStyle w:val="Tablaconcuadrcula"/>
        <w:tblW w:w="0" w:type="auto"/>
        <w:tblLook w:val="04A0" w:firstRow="1" w:lastRow="0" w:firstColumn="1" w:lastColumn="0" w:noHBand="0" w:noVBand="1"/>
      </w:tblPr>
      <w:tblGrid>
        <w:gridCol w:w="2123"/>
        <w:gridCol w:w="2123"/>
        <w:gridCol w:w="2124"/>
        <w:gridCol w:w="2124"/>
      </w:tblGrid>
      <w:tr w:rsidR="00CC23C0" w14:paraId="4A1D49B2" w14:textId="77777777" w:rsidTr="00CC23C0">
        <w:tc>
          <w:tcPr>
            <w:tcW w:w="2123" w:type="dxa"/>
          </w:tcPr>
          <w:p w14:paraId="2A08621E" w14:textId="2BB4B4AB" w:rsidR="00CC23C0" w:rsidRDefault="00CC23C0">
            <w:r>
              <w:t>Nombre sindicato</w:t>
            </w:r>
          </w:p>
        </w:tc>
        <w:tc>
          <w:tcPr>
            <w:tcW w:w="2123" w:type="dxa"/>
          </w:tcPr>
          <w:p w14:paraId="1EA8D25F" w14:textId="408968A0" w:rsidR="00CC23C0" w:rsidRDefault="00CC23C0">
            <w:r>
              <w:t>Ámbito territorial</w:t>
            </w:r>
          </w:p>
        </w:tc>
        <w:tc>
          <w:tcPr>
            <w:tcW w:w="2124" w:type="dxa"/>
          </w:tcPr>
          <w:p w14:paraId="4D9B4633" w14:textId="08C090A5" w:rsidR="00CC23C0" w:rsidRDefault="00CC23C0">
            <w:r>
              <w:t>Acciones sindicales recientes</w:t>
            </w:r>
          </w:p>
        </w:tc>
        <w:tc>
          <w:tcPr>
            <w:tcW w:w="2124" w:type="dxa"/>
          </w:tcPr>
          <w:p w14:paraId="7738F96D" w14:textId="77777777" w:rsidR="00CC23C0" w:rsidRDefault="00CC23C0">
            <w:r>
              <w:t>Servicios que ofrece</w:t>
            </w:r>
          </w:p>
          <w:p w14:paraId="58E0FB80" w14:textId="6B218944" w:rsidR="00CC23C0" w:rsidRDefault="00CC23C0"/>
        </w:tc>
      </w:tr>
      <w:tr w:rsidR="00CC23C0" w14:paraId="6D0C1CA0" w14:textId="77777777" w:rsidTr="00B86D56">
        <w:trPr>
          <w:trHeight w:val="425"/>
        </w:trPr>
        <w:tc>
          <w:tcPr>
            <w:tcW w:w="2123" w:type="dxa"/>
          </w:tcPr>
          <w:p w14:paraId="60A11697" w14:textId="311A751C" w:rsidR="00CC23C0" w:rsidRPr="002D7396" w:rsidRDefault="002D7396" w:rsidP="002D7396">
            <w:pPr>
              <w:spacing w:before="100" w:beforeAutospacing="1" w:after="100" w:afterAutospacing="1"/>
              <w:outlineLvl w:val="1"/>
              <w:rPr>
                <w:rFonts w:eastAsia="Times New Roman" w:cstheme="minorHAnsi"/>
                <w:kern w:val="0"/>
                <w:lang w:eastAsia="es-ES"/>
                <w14:ligatures w14:val="none"/>
              </w:rPr>
            </w:pPr>
            <w:r w:rsidRPr="002D7396">
              <w:rPr>
                <w:rFonts w:eastAsia="Times New Roman" w:cstheme="minorHAnsi"/>
                <w:kern w:val="0"/>
                <w:lang w:eastAsia="es-ES"/>
                <w14:ligatures w14:val="none"/>
              </w:rPr>
              <w:t>Sindicato Unitario de Cantabria</w:t>
            </w:r>
          </w:p>
        </w:tc>
        <w:tc>
          <w:tcPr>
            <w:tcW w:w="2123" w:type="dxa"/>
          </w:tcPr>
          <w:p w14:paraId="73706FBB" w14:textId="77777777" w:rsidR="00CC23C0" w:rsidRDefault="002D7396">
            <w:pPr>
              <w:rPr>
                <w:rStyle w:val="lrzxr"/>
              </w:rPr>
            </w:pPr>
            <w:r>
              <w:rPr>
                <w:rStyle w:val="lrzxr"/>
              </w:rPr>
              <w:t>Cantabria</w:t>
            </w:r>
          </w:p>
          <w:p w14:paraId="1EEC9266" w14:textId="2E9F121C" w:rsidR="0003342F" w:rsidRDefault="0003342F">
            <w:r>
              <w:t>(Comunidad autónoma)</w:t>
            </w:r>
          </w:p>
        </w:tc>
        <w:tc>
          <w:tcPr>
            <w:tcW w:w="2124" w:type="dxa"/>
          </w:tcPr>
          <w:p w14:paraId="74B909F9" w14:textId="366347D0" w:rsidR="00CC23C0" w:rsidRDefault="00B06B1E">
            <w:r>
              <w:t>Acciones complementarias a la huelga en ASPLA</w:t>
            </w:r>
          </w:p>
        </w:tc>
        <w:tc>
          <w:tcPr>
            <w:tcW w:w="2124" w:type="dxa"/>
          </w:tcPr>
          <w:p w14:paraId="79C09B20" w14:textId="2019AF2D" w:rsidR="00CC23C0" w:rsidRPr="00B86D56" w:rsidRDefault="00B86D56">
            <w:pPr>
              <w:rPr>
                <w:rFonts w:cstheme="minorHAnsi"/>
              </w:rPr>
            </w:pPr>
            <w:r w:rsidRPr="00B86D56">
              <w:rPr>
                <w:rFonts w:cstheme="minorHAnsi"/>
                <w:color w:val="060907"/>
                <w:shd w:val="clear" w:color="auto" w:fill="FFFFFF"/>
              </w:rPr>
              <w:t>Asesoramiento legal profesional para defender tus derechos laborales</w:t>
            </w:r>
          </w:p>
        </w:tc>
      </w:tr>
      <w:tr w:rsidR="00CC23C0" w14:paraId="18DFE899" w14:textId="77777777" w:rsidTr="00CC23C0">
        <w:tc>
          <w:tcPr>
            <w:tcW w:w="2123" w:type="dxa"/>
          </w:tcPr>
          <w:p w14:paraId="04B305AA" w14:textId="29A342F5" w:rsidR="00CC23C0" w:rsidRPr="002D7396" w:rsidRDefault="002D7396" w:rsidP="002D7396">
            <w:pPr>
              <w:pStyle w:val="Ttulo2"/>
              <w:rPr>
                <w:rFonts w:asciiTheme="minorHAnsi" w:hAnsiTheme="minorHAnsi" w:cstheme="minorHAnsi"/>
                <w:b w:val="0"/>
                <w:bCs w:val="0"/>
                <w:sz w:val="22"/>
                <w:szCs w:val="22"/>
              </w:rPr>
            </w:pPr>
            <w:r w:rsidRPr="002D7396">
              <w:rPr>
                <w:rFonts w:asciiTheme="minorHAnsi" w:hAnsiTheme="minorHAnsi" w:cstheme="minorHAnsi"/>
                <w:b w:val="0"/>
                <w:bCs w:val="0"/>
                <w:sz w:val="22"/>
                <w:szCs w:val="22"/>
              </w:rPr>
              <w:t>USO Unión Sindical Obrera</w:t>
            </w:r>
          </w:p>
        </w:tc>
        <w:tc>
          <w:tcPr>
            <w:tcW w:w="2123" w:type="dxa"/>
          </w:tcPr>
          <w:p w14:paraId="62ECEEA6" w14:textId="7245BA1C" w:rsidR="00CC23C0" w:rsidRDefault="005F723F">
            <w:r>
              <w:rPr>
                <w:rStyle w:val="lrzxr"/>
              </w:rPr>
              <w:t>España</w:t>
            </w:r>
            <w:r w:rsidR="0003342F">
              <w:rPr>
                <w:rStyle w:val="lrzxr"/>
              </w:rPr>
              <w:t xml:space="preserve"> (Nacional)</w:t>
            </w:r>
          </w:p>
        </w:tc>
        <w:tc>
          <w:tcPr>
            <w:tcW w:w="2124" w:type="dxa"/>
          </w:tcPr>
          <w:p w14:paraId="368C305F" w14:textId="73E15C0C" w:rsidR="00CC23C0" w:rsidRDefault="00B06B1E">
            <w:r>
              <w:t>Promover plan de igualdad en las empresas</w:t>
            </w:r>
          </w:p>
        </w:tc>
        <w:tc>
          <w:tcPr>
            <w:tcW w:w="2124" w:type="dxa"/>
          </w:tcPr>
          <w:p w14:paraId="3B286CBA" w14:textId="50874D47" w:rsidR="00CC23C0" w:rsidRDefault="00B86D56">
            <w:r w:rsidRPr="00B86D56">
              <w:rPr>
                <w:rFonts w:cstheme="minorHAnsi"/>
                <w:color w:val="060907"/>
                <w:shd w:val="clear" w:color="auto" w:fill="FFFFFF"/>
              </w:rPr>
              <w:t>Asesoramiento</w:t>
            </w:r>
            <w:r>
              <w:rPr>
                <w:rFonts w:cstheme="minorHAnsi"/>
                <w:color w:val="060907"/>
                <w:shd w:val="clear" w:color="auto" w:fill="FFFFFF"/>
              </w:rPr>
              <w:t>, formación en materia derechos laborales</w:t>
            </w:r>
          </w:p>
        </w:tc>
      </w:tr>
      <w:tr w:rsidR="00CC23C0" w14:paraId="76FA9235" w14:textId="77777777" w:rsidTr="00CC23C0">
        <w:tc>
          <w:tcPr>
            <w:tcW w:w="2123" w:type="dxa"/>
          </w:tcPr>
          <w:p w14:paraId="60EB04EE" w14:textId="3E59F061" w:rsidR="00CC23C0" w:rsidRDefault="002D7396">
            <w:r>
              <w:rPr>
                <w:rStyle w:val="osrxxb"/>
              </w:rPr>
              <w:t>SINDICATO INDEPENDIENTE DE TRABAJADORES (</w:t>
            </w:r>
            <w:proofErr w:type="spellStart"/>
            <w:r>
              <w:rPr>
                <w:rStyle w:val="osrxxb"/>
              </w:rPr>
              <w:t>SITs</w:t>
            </w:r>
            <w:proofErr w:type="spellEnd"/>
            <w:r>
              <w:rPr>
                <w:rStyle w:val="osrxxb"/>
              </w:rPr>
              <w:t>)</w:t>
            </w:r>
          </w:p>
        </w:tc>
        <w:tc>
          <w:tcPr>
            <w:tcW w:w="2123" w:type="dxa"/>
          </w:tcPr>
          <w:p w14:paraId="33290603" w14:textId="6E077EA8" w:rsidR="00CC23C0" w:rsidRDefault="005F723F">
            <w:r>
              <w:rPr>
                <w:rFonts w:ascii="Source Sans Pro" w:hAnsi="Source Sans Pro"/>
                <w:color w:val="404040"/>
                <w:shd w:val="clear" w:color="auto" w:fill="FFFFFF"/>
              </w:rPr>
              <w:t>Torrelavega (Cantabria)</w:t>
            </w:r>
          </w:p>
        </w:tc>
        <w:tc>
          <w:tcPr>
            <w:tcW w:w="2124" w:type="dxa"/>
          </w:tcPr>
          <w:p w14:paraId="47D87BFA" w14:textId="293B138F" w:rsidR="00CC23C0" w:rsidRDefault="005F723F">
            <w:r>
              <w:t>Consigue representación en las elecciones sindicales de SERCA</w:t>
            </w:r>
          </w:p>
        </w:tc>
        <w:tc>
          <w:tcPr>
            <w:tcW w:w="2124" w:type="dxa"/>
          </w:tcPr>
          <w:p w14:paraId="57190C52" w14:textId="29B08E42" w:rsidR="00CC23C0" w:rsidRPr="000A273C" w:rsidRDefault="000A273C">
            <w:pPr>
              <w:rPr>
                <w:rFonts w:cstheme="minorHAnsi"/>
              </w:rPr>
            </w:pPr>
            <w:r>
              <w:rPr>
                <w:rFonts w:cstheme="minorHAnsi"/>
                <w:color w:val="404040"/>
                <w:shd w:val="clear" w:color="auto" w:fill="FFFFFF"/>
              </w:rPr>
              <w:t xml:space="preserve">Asesoría jurídica </w:t>
            </w:r>
            <w:r w:rsidRPr="000A273C">
              <w:rPr>
                <w:rFonts w:cstheme="minorHAnsi"/>
                <w:color w:val="404040"/>
                <w:shd w:val="clear" w:color="auto" w:fill="FFFFFF"/>
              </w:rPr>
              <w:t> </w:t>
            </w:r>
          </w:p>
        </w:tc>
      </w:tr>
    </w:tbl>
    <w:p w14:paraId="12E1B127" w14:textId="77777777" w:rsidR="00CC23C0" w:rsidRDefault="00CC23C0"/>
    <w:p w14:paraId="145E8F99" w14:textId="77777777" w:rsidR="00DB4DD2" w:rsidRDefault="00DB4DD2">
      <w:pPr>
        <w:rPr>
          <w:b/>
          <w:bCs/>
        </w:rPr>
      </w:pPr>
    </w:p>
    <w:p w14:paraId="2ABD28BD" w14:textId="7C3EE831" w:rsidR="005B2F9A" w:rsidRDefault="005B2F9A">
      <w:pPr>
        <w:rPr>
          <w:b/>
          <w:bCs/>
        </w:rPr>
      </w:pPr>
      <w:r>
        <w:rPr>
          <w:b/>
          <w:bCs/>
        </w:rPr>
        <w:t>EJERCICIO 2</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92"/>
        <w:gridCol w:w="1350"/>
        <w:gridCol w:w="704"/>
        <w:gridCol w:w="2652"/>
      </w:tblGrid>
      <w:tr w:rsidR="00DB4DD2" w:rsidRPr="00DB4DD2" w14:paraId="1717B992" w14:textId="77777777" w:rsidTr="00DB4DD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1524BE" w14:textId="77777777" w:rsidR="00DB4DD2" w:rsidRPr="00DB4DD2" w:rsidRDefault="00DB4DD2" w:rsidP="00DB4DD2">
            <w:pPr>
              <w:spacing w:after="0" w:line="240" w:lineRule="auto"/>
              <w:jc w:val="center"/>
              <w:rPr>
                <w:rFonts w:ascii="Times New Roman" w:eastAsia="Times New Roman" w:hAnsi="Times New Roman" w:cs="Times New Roman"/>
                <w:b/>
                <w:bCs/>
                <w:kern w:val="0"/>
                <w:sz w:val="24"/>
                <w:szCs w:val="24"/>
                <w:lang w:eastAsia="es-ES"/>
                <w14:ligatures w14:val="none"/>
              </w:rPr>
            </w:pPr>
            <w:r w:rsidRPr="00DB4DD2">
              <w:rPr>
                <w:rFonts w:ascii="Times New Roman" w:eastAsia="Times New Roman" w:hAnsi="Times New Roman" w:cs="Times New Roman"/>
                <w:b/>
                <w:bCs/>
                <w:kern w:val="0"/>
                <w:sz w:val="24"/>
                <w:szCs w:val="24"/>
                <w:lang w:eastAsia="es-ES"/>
                <w14:ligatures w14:val="none"/>
              </w:rPr>
              <w:t>Nombre del sindicato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F509B" w14:textId="77777777" w:rsidR="00DB4DD2" w:rsidRPr="00DB4DD2" w:rsidRDefault="00DB4DD2" w:rsidP="00DB4DD2">
            <w:pPr>
              <w:spacing w:after="0" w:line="240" w:lineRule="auto"/>
              <w:jc w:val="center"/>
              <w:rPr>
                <w:rFonts w:ascii="Times New Roman" w:eastAsia="Times New Roman" w:hAnsi="Times New Roman" w:cs="Times New Roman"/>
                <w:b/>
                <w:bCs/>
                <w:kern w:val="0"/>
                <w:sz w:val="24"/>
                <w:szCs w:val="24"/>
                <w:lang w:eastAsia="es-ES"/>
                <w14:ligatures w14:val="none"/>
              </w:rPr>
            </w:pPr>
            <w:r w:rsidRPr="00DB4DD2">
              <w:rPr>
                <w:rFonts w:ascii="Times New Roman" w:eastAsia="Times New Roman" w:hAnsi="Times New Roman" w:cs="Times New Roman"/>
                <w:b/>
                <w:bCs/>
                <w:kern w:val="0"/>
                <w:sz w:val="24"/>
                <w:szCs w:val="24"/>
                <w:lang w:eastAsia="es-ES"/>
                <w14:ligatures w14:val="none"/>
              </w:rPr>
              <w:t>Nivel estatal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4445D" w14:textId="77777777" w:rsidR="00DB4DD2" w:rsidRPr="00DB4DD2" w:rsidRDefault="00DB4DD2" w:rsidP="00DB4DD2">
            <w:pPr>
              <w:spacing w:after="0" w:line="240" w:lineRule="auto"/>
              <w:jc w:val="center"/>
              <w:rPr>
                <w:rFonts w:ascii="Times New Roman" w:eastAsia="Times New Roman" w:hAnsi="Times New Roman" w:cs="Times New Roman"/>
                <w:b/>
                <w:bCs/>
                <w:kern w:val="0"/>
                <w:sz w:val="24"/>
                <w:szCs w:val="24"/>
                <w:lang w:eastAsia="es-ES"/>
                <w14:ligatures w14:val="none"/>
              </w:rPr>
            </w:pPr>
            <w:r w:rsidRPr="00DB4DD2">
              <w:rPr>
                <w:rFonts w:ascii="Times New Roman" w:eastAsia="Times New Roman" w:hAnsi="Times New Roman" w:cs="Times New Roman"/>
                <w:b/>
                <w:bCs/>
                <w:kern w:val="0"/>
                <w:sz w:val="24"/>
                <w:szCs w:val="24"/>
                <w:lang w:eastAsia="es-ES"/>
                <w14:ligatures w14:val="none"/>
              </w:rPr>
              <w:t>Ceuta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F9FF1" w14:textId="77777777" w:rsidR="00DB4DD2" w:rsidRPr="00DB4DD2" w:rsidRDefault="00DB4DD2" w:rsidP="00DB4DD2">
            <w:pPr>
              <w:spacing w:after="0" w:line="240" w:lineRule="auto"/>
              <w:jc w:val="center"/>
              <w:rPr>
                <w:rFonts w:ascii="Times New Roman" w:eastAsia="Times New Roman" w:hAnsi="Times New Roman" w:cs="Times New Roman"/>
                <w:b/>
                <w:bCs/>
                <w:kern w:val="0"/>
                <w:sz w:val="24"/>
                <w:szCs w:val="24"/>
                <w:lang w:eastAsia="es-ES"/>
                <w14:ligatures w14:val="none"/>
              </w:rPr>
            </w:pPr>
            <w:r w:rsidRPr="00DB4DD2">
              <w:rPr>
                <w:rFonts w:ascii="Times New Roman" w:eastAsia="Times New Roman" w:hAnsi="Times New Roman" w:cs="Times New Roman"/>
                <w:b/>
                <w:bCs/>
                <w:kern w:val="0"/>
                <w:sz w:val="24"/>
                <w:szCs w:val="24"/>
                <w:lang w:eastAsia="es-ES"/>
                <w14:ligatures w14:val="none"/>
              </w:rPr>
              <w:t>Representantes en Ceuta</w:t>
            </w:r>
          </w:p>
        </w:tc>
      </w:tr>
      <w:tr w:rsidR="00DB4DD2" w:rsidRPr="00DB4DD2" w14:paraId="22C8139D" w14:textId="77777777" w:rsidTr="00DB4DD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36C16D"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UNO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2C98"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68D52"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87548"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1.486</w:t>
            </w:r>
          </w:p>
        </w:tc>
      </w:tr>
      <w:tr w:rsidR="00DB4DD2" w:rsidRPr="00DB4DD2" w14:paraId="41BD40AD" w14:textId="77777777" w:rsidTr="00DB4DD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A53A4F"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AE575"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17D9D"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CCE26"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1.620</w:t>
            </w:r>
          </w:p>
        </w:tc>
      </w:tr>
      <w:tr w:rsidR="00DB4DD2" w:rsidRPr="00DB4DD2" w14:paraId="20C787ED" w14:textId="77777777" w:rsidTr="00DB4DD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670185"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TRES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0888"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29C"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83F0D"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900</w:t>
            </w:r>
          </w:p>
        </w:tc>
      </w:tr>
      <w:tr w:rsidR="00DB4DD2" w:rsidRPr="00DB4DD2" w14:paraId="23B9DBAF" w14:textId="77777777" w:rsidTr="00DB4DD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B65D66"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TRES (SECTOR de las 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9E4C6"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A6E27"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08923" w14:textId="77777777" w:rsidR="00DB4DD2" w:rsidRPr="00DB4DD2" w:rsidRDefault="00DB4DD2" w:rsidP="00DB4DD2">
            <w:pPr>
              <w:spacing w:after="0" w:line="240" w:lineRule="auto"/>
              <w:rPr>
                <w:rFonts w:ascii="Times New Roman" w:eastAsia="Times New Roman" w:hAnsi="Times New Roman" w:cs="Times New Roman"/>
                <w:kern w:val="0"/>
                <w:sz w:val="24"/>
                <w:szCs w:val="24"/>
                <w:lang w:eastAsia="es-ES"/>
                <w14:ligatures w14:val="none"/>
              </w:rPr>
            </w:pPr>
            <w:r w:rsidRPr="00DB4DD2">
              <w:rPr>
                <w:rFonts w:ascii="Times New Roman" w:eastAsia="Times New Roman" w:hAnsi="Times New Roman" w:cs="Times New Roman"/>
                <w:kern w:val="0"/>
                <w:sz w:val="24"/>
                <w:szCs w:val="24"/>
                <w:lang w:eastAsia="es-ES"/>
                <w14:ligatures w14:val="none"/>
              </w:rPr>
              <w:t>420</w:t>
            </w:r>
          </w:p>
        </w:tc>
      </w:tr>
    </w:tbl>
    <w:p w14:paraId="6395AE68" w14:textId="77777777" w:rsidR="005B2F9A" w:rsidRDefault="005B2F9A"/>
    <w:p w14:paraId="26BAA533" w14:textId="52CD0414" w:rsidR="00DB4DD2" w:rsidRDefault="00DB4DD2" w:rsidP="00DB4DD2">
      <w:pPr>
        <w:pStyle w:val="textocentrado"/>
      </w:pPr>
      <w:r>
        <w:t>Sindicato más representativo en l nivel estatal</w:t>
      </w:r>
      <w:r w:rsidR="007E09C7">
        <w:t>:</w:t>
      </w:r>
      <w:r>
        <w:t xml:space="preserve"> UNO</w:t>
      </w:r>
    </w:p>
    <w:p w14:paraId="616053B7" w14:textId="1E224A56" w:rsidR="00DB4DD2" w:rsidRDefault="00DB4DD2" w:rsidP="00DB4DD2">
      <w:pPr>
        <w:pStyle w:val="textocentrado"/>
      </w:pPr>
      <w:r>
        <w:t>Sindicato más representativo en Ceuta</w:t>
      </w:r>
      <w:r w:rsidR="007E09C7">
        <w:t>:</w:t>
      </w:r>
      <w:r>
        <w:t xml:space="preserve"> DOS</w:t>
      </w:r>
    </w:p>
    <w:p w14:paraId="47788A8B" w14:textId="248A7B44" w:rsidR="00DB4DD2" w:rsidRDefault="00DB4DD2" w:rsidP="00DB4DD2">
      <w:pPr>
        <w:pStyle w:val="textocentrado"/>
      </w:pPr>
      <w:r>
        <w:t>Sindicato suficientemente representativo en el sector de las TIC en el nivel estatal</w:t>
      </w:r>
      <w:r w:rsidR="007E09C7">
        <w:t>:</w:t>
      </w:r>
      <w:r>
        <w:t xml:space="preserve"> </w:t>
      </w:r>
      <w:r w:rsidRPr="00DB4DD2">
        <w:t>TRES (SECTOR de las TIC)</w:t>
      </w:r>
    </w:p>
    <w:p w14:paraId="1EAA0CD8" w14:textId="77777777" w:rsidR="00DB4DD2" w:rsidRDefault="00DB4DD2" w:rsidP="00DB4DD2">
      <w:pPr>
        <w:pStyle w:val="textocentrado"/>
      </w:pPr>
    </w:p>
    <w:p w14:paraId="2FDF8F11" w14:textId="77777777" w:rsidR="00987414" w:rsidRDefault="00987414" w:rsidP="00DB4DD2">
      <w:pPr>
        <w:pStyle w:val="textocentrado"/>
        <w:rPr>
          <w:rFonts w:asciiTheme="minorHAnsi" w:hAnsiTheme="minorHAnsi" w:cstheme="minorHAnsi"/>
          <w:b/>
          <w:bCs/>
          <w:sz w:val="22"/>
          <w:szCs w:val="22"/>
        </w:rPr>
      </w:pPr>
    </w:p>
    <w:p w14:paraId="0A881B49" w14:textId="77777777" w:rsidR="00987414" w:rsidRDefault="00987414" w:rsidP="00DB4DD2">
      <w:pPr>
        <w:pStyle w:val="textocentrado"/>
        <w:rPr>
          <w:rFonts w:asciiTheme="minorHAnsi" w:hAnsiTheme="minorHAnsi" w:cstheme="minorHAnsi"/>
          <w:b/>
          <w:bCs/>
          <w:sz w:val="22"/>
          <w:szCs w:val="22"/>
        </w:rPr>
      </w:pPr>
    </w:p>
    <w:p w14:paraId="5DEC4E19" w14:textId="77777777" w:rsidR="00987414" w:rsidRDefault="00987414" w:rsidP="00DB4DD2">
      <w:pPr>
        <w:pStyle w:val="textocentrado"/>
        <w:rPr>
          <w:rFonts w:asciiTheme="minorHAnsi" w:hAnsiTheme="minorHAnsi" w:cstheme="minorHAnsi"/>
          <w:b/>
          <w:bCs/>
          <w:sz w:val="22"/>
          <w:szCs w:val="22"/>
        </w:rPr>
      </w:pPr>
    </w:p>
    <w:p w14:paraId="4C626B5B" w14:textId="77777777" w:rsidR="00987414" w:rsidRDefault="00987414" w:rsidP="00DB4DD2">
      <w:pPr>
        <w:pStyle w:val="textocentrado"/>
        <w:rPr>
          <w:rFonts w:asciiTheme="minorHAnsi" w:hAnsiTheme="minorHAnsi" w:cstheme="minorHAnsi"/>
          <w:b/>
          <w:bCs/>
          <w:sz w:val="22"/>
          <w:szCs w:val="22"/>
        </w:rPr>
      </w:pPr>
    </w:p>
    <w:p w14:paraId="5913DCE2" w14:textId="77777777" w:rsidR="00987414" w:rsidRDefault="00987414" w:rsidP="00DB4DD2">
      <w:pPr>
        <w:pStyle w:val="textocentrado"/>
        <w:rPr>
          <w:rFonts w:asciiTheme="minorHAnsi" w:hAnsiTheme="minorHAnsi" w:cstheme="minorHAnsi"/>
          <w:b/>
          <w:bCs/>
          <w:sz w:val="22"/>
          <w:szCs w:val="22"/>
        </w:rPr>
      </w:pPr>
    </w:p>
    <w:p w14:paraId="27882F89" w14:textId="77777777" w:rsidR="00987414" w:rsidRDefault="00987414" w:rsidP="00DB4DD2">
      <w:pPr>
        <w:pStyle w:val="textocentrado"/>
        <w:rPr>
          <w:rFonts w:asciiTheme="minorHAnsi" w:hAnsiTheme="minorHAnsi" w:cstheme="minorHAnsi"/>
          <w:b/>
          <w:bCs/>
          <w:sz w:val="22"/>
          <w:szCs w:val="22"/>
        </w:rPr>
      </w:pPr>
    </w:p>
    <w:p w14:paraId="3FC3549B" w14:textId="6A0D9E8B" w:rsidR="00DB4DD2" w:rsidRPr="004304B7" w:rsidRDefault="00DB4DD2" w:rsidP="00DB4DD2">
      <w:pPr>
        <w:pStyle w:val="textocentrado"/>
        <w:rPr>
          <w:rFonts w:asciiTheme="minorHAnsi" w:hAnsiTheme="minorHAnsi" w:cstheme="minorHAnsi"/>
          <w:b/>
          <w:bCs/>
          <w:sz w:val="22"/>
          <w:szCs w:val="22"/>
        </w:rPr>
      </w:pPr>
      <w:r w:rsidRPr="004304B7">
        <w:rPr>
          <w:rFonts w:asciiTheme="minorHAnsi" w:hAnsiTheme="minorHAnsi" w:cstheme="minorHAnsi"/>
          <w:b/>
          <w:bCs/>
          <w:sz w:val="22"/>
          <w:szCs w:val="22"/>
        </w:rPr>
        <w:lastRenderedPageBreak/>
        <w:t>EJERCICIO 3</w:t>
      </w:r>
    </w:p>
    <w:p w14:paraId="4D3B23AD" w14:textId="77777777" w:rsidR="00987414" w:rsidRPr="00987414" w:rsidRDefault="00987414" w:rsidP="009874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87414">
        <w:rPr>
          <w:rFonts w:ascii="Times New Roman" w:eastAsia="Times New Roman" w:hAnsi="Times New Roman" w:cs="Times New Roman"/>
          <w:kern w:val="0"/>
          <w:sz w:val="24"/>
          <w:szCs w:val="24"/>
          <w:lang w:eastAsia="es-ES"/>
          <w14:ligatures w14:val="none"/>
        </w:rPr>
        <w:t>Empresa privada que gestiona servicios de teleasistencia y mantenimiento informático, que cuenta con 2.000 empleados.</w:t>
      </w:r>
    </w:p>
    <w:p w14:paraId="70D4931D" w14:textId="77777777" w:rsidR="00987414" w:rsidRPr="00987414" w:rsidRDefault="00987414" w:rsidP="009874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87414">
        <w:rPr>
          <w:rFonts w:ascii="Times New Roman" w:eastAsia="Times New Roman" w:hAnsi="Times New Roman" w:cs="Times New Roman"/>
          <w:kern w:val="0"/>
          <w:sz w:val="24"/>
          <w:szCs w:val="24"/>
          <w:lang w:eastAsia="es-ES"/>
          <w14:ligatures w14:val="none"/>
        </w:rPr>
        <w:t>Empresa de desarrollo de aplicaciones informáticas, que tiene 230 trabajadores.</w:t>
      </w:r>
    </w:p>
    <w:p w14:paraId="261CB5A0" w14:textId="77777777" w:rsidR="00987414" w:rsidRPr="00987414" w:rsidRDefault="00987414" w:rsidP="009874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87414">
        <w:rPr>
          <w:rFonts w:ascii="Times New Roman" w:eastAsia="Times New Roman" w:hAnsi="Times New Roman" w:cs="Times New Roman"/>
          <w:kern w:val="0"/>
          <w:sz w:val="24"/>
          <w:szCs w:val="24"/>
          <w:lang w:eastAsia="es-ES"/>
          <w14:ligatures w14:val="none"/>
        </w:rPr>
        <w:t>Empresa de consultoría informática, que ocupa a 18 personas.</w:t>
      </w:r>
    </w:p>
    <w:p w14:paraId="367078CB" w14:textId="77777777" w:rsidR="00987414" w:rsidRPr="00987414" w:rsidRDefault="00987414" w:rsidP="009874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87414">
        <w:rPr>
          <w:rFonts w:ascii="Times New Roman" w:eastAsia="Times New Roman" w:hAnsi="Times New Roman" w:cs="Times New Roman"/>
          <w:kern w:val="0"/>
          <w:sz w:val="24"/>
          <w:szCs w:val="24"/>
          <w:lang w:eastAsia="es-ES"/>
          <w14:ligatures w14:val="none"/>
        </w:rPr>
        <w:t>Empresa de informática que cuenta con 8 personas empleadas.</w:t>
      </w:r>
    </w:p>
    <w:p w14:paraId="13D6CA08" w14:textId="77777777" w:rsidR="00987414" w:rsidRPr="00987414" w:rsidRDefault="00987414" w:rsidP="009874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987414">
        <w:rPr>
          <w:rFonts w:ascii="Times New Roman" w:eastAsia="Times New Roman" w:hAnsi="Times New Roman" w:cs="Times New Roman"/>
          <w:kern w:val="0"/>
          <w:sz w:val="24"/>
          <w:szCs w:val="24"/>
          <w:lang w:eastAsia="es-ES"/>
          <w14:ligatures w14:val="none"/>
        </w:rPr>
        <w:t>Gestoría con 4 trabadores.</w:t>
      </w:r>
    </w:p>
    <w:p w14:paraId="52335B38" w14:textId="77777777" w:rsidR="00987414" w:rsidRPr="00DB4DD2" w:rsidRDefault="00987414" w:rsidP="00DB4DD2">
      <w:pPr>
        <w:pStyle w:val="textocentrado"/>
        <w:rPr>
          <w:rFonts w:asciiTheme="minorHAnsi" w:hAnsiTheme="minorHAnsi" w:cstheme="minorHAnsi"/>
          <w:b/>
          <w:bCs/>
          <w:sz w:val="22"/>
          <w:szCs w:val="22"/>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51331F" w14:paraId="612ED287" w14:textId="77777777" w:rsidTr="0051331F">
        <w:tc>
          <w:tcPr>
            <w:tcW w:w="1698" w:type="dxa"/>
          </w:tcPr>
          <w:p w14:paraId="357C74C9" w14:textId="77777777" w:rsidR="0051331F" w:rsidRDefault="0051331F" w:rsidP="00DB4DD2">
            <w:pPr>
              <w:pStyle w:val="textocentrado"/>
              <w:rPr>
                <w:sz w:val="22"/>
                <w:szCs w:val="22"/>
              </w:rPr>
            </w:pPr>
          </w:p>
        </w:tc>
        <w:tc>
          <w:tcPr>
            <w:tcW w:w="1699" w:type="dxa"/>
          </w:tcPr>
          <w:p w14:paraId="02991AFD" w14:textId="1DD2074D" w:rsidR="0051331F" w:rsidRDefault="0051331F" w:rsidP="00DB4DD2">
            <w:pPr>
              <w:pStyle w:val="textocentrado"/>
              <w:rPr>
                <w:sz w:val="22"/>
                <w:szCs w:val="22"/>
              </w:rPr>
            </w:pPr>
            <w:r>
              <w:rPr>
                <w:sz w:val="22"/>
                <w:szCs w:val="22"/>
              </w:rPr>
              <w:t>Delegados de personal</w:t>
            </w:r>
          </w:p>
        </w:tc>
        <w:tc>
          <w:tcPr>
            <w:tcW w:w="1699" w:type="dxa"/>
          </w:tcPr>
          <w:p w14:paraId="46AD18D4" w14:textId="6C60F414" w:rsidR="0051331F" w:rsidRDefault="0051331F" w:rsidP="00DB4DD2">
            <w:pPr>
              <w:pStyle w:val="textocentrado"/>
              <w:rPr>
                <w:sz w:val="22"/>
                <w:szCs w:val="22"/>
              </w:rPr>
            </w:pPr>
            <w:r>
              <w:rPr>
                <w:sz w:val="22"/>
                <w:szCs w:val="22"/>
              </w:rPr>
              <w:t>Comités de empresa</w:t>
            </w:r>
          </w:p>
        </w:tc>
        <w:tc>
          <w:tcPr>
            <w:tcW w:w="1699" w:type="dxa"/>
          </w:tcPr>
          <w:p w14:paraId="799E4A57" w14:textId="0ED082DE" w:rsidR="0051331F" w:rsidRDefault="0051331F" w:rsidP="00DB4DD2">
            <w:pPr>
              <w:pStyle w:val="textocentrado"/>
              <w:rPr>
                <w:sz w:val="22"/>
                <w:szCs w:val="22"/>
              </w:rPr>
            </w:pPr>
            <w:r>
              <w:rPr>
                <w:sz w:val="22"/>
                <w:szCs w:val="22"/>
              </w:rPr>
              <w:t>Delegados sindicales</w:t>
            </w:r>
          </w:p>
        </w:tc>
        <w:tc>
          <w:tcPr>
            <w:tcW w:w="1699" w:type="dxa"/>
          </w:tcPr>
          <w:p w14:paraId="4896EDD5" w14:textId="6280C2D7" w:rsidR="0051331F" w:rsidRDefault="0051331F" w:rsidP="00DB4DD2">
            <w:pPr>
              <w:pStyle w:val="textocentrado"/>
              <w:rPr>
                <w:sz w:val="22"/>
                <w:szCs w:val="22"/>
              </w:rPr>
            </w:pPr>
            <w:r>
              <w:rPr>
                <w:sz w:val="22"/>
                <w:szCs w:val="22"/>
              </w:rPr>
              <w:t>Crédito horario retribuido</w:t>
            </w:r>
          </w:p>
        </w:tc>
      </w:tr>
      <w:tr w:rsidR="0051331F" w14:paraId="506723C5" w14:textId="77777777" w:rsidTr="0051331F">
        <w:tc>
          <w:tcPr>
            <w:tcW w:w="1698" w:type="dxa"/>
          </w:tcPr>
          <w:p w14:paraId="5C4F7030" w14:textId="75C9215C" w:rsidR="0051331F" w:rsidRDefault="0051331F" w:rsidP="00DB4DD2">
            <w:pPr>
              <w:pStyle w:val="textocentrado"/>
              <w:rPr>
                <w:sz w:val="22"/>
                <w:szCs w:val="22"/>
              </w:rPr>
            </w:pPr>
            <w:r>
              <w:rPr>
                <w:sz w:val="22"/>
                <w:szCs w:val="22"/>
              </w:rPr>
              <w:t>Caso 1</w:t>
            </w:r>
          </w:p>
        </w:tc>
        <w:tc>
          <w:tcPr>
            <w:tcW w:w="1699" w:type="dxa"/>
          </w:tcPr>
          <w:p w14:paraId="6E8FD7E6" w14:textId="492BAAB7" w:rsidR="0051331F" w:rsidRDefault="004E30B0" w:rsidP="00DB4DD2">
            <w:pPr>
              <w:pStyle w:val="textocentrado"/>
              <w:rPr>
                <w:sz w:val="22"/>
                <w:szCs w:val="22"/>
              </w:rPr>
            </w:pPr>
            <w:r>
              <w:rPr>
                <w:sz w:val="22"/>
                <w:szCs w:val="22"/>
              </w:rPr>
              <w:t>0</w:t>
            </w:r>
          </w:p>
        </w:tc>
        <w:tc>
          <w:tcPr>
            <w:tcW w:w="1699" w:type="dxa"/>
          </w:tcPr>
          <w:p w14:paraId="1F5A7311" w14:textId="6DB5E638" w:rsidR="0051331F" w:rsidRDefault="00F57FFE" w:rsidP="00DB4DD2">
            <w:pPr>
              <w:pStyle w:val="textocentrado"/>
              <w:rPr>
                <w:sz w:val="22"/>
                <w:szCs w:val="22"/>
              </w:rPr>
            </w:pPr>
            <w:r>
              <w:rPr>
                <w:sz w:val="22"/>
                <w:szCs w:val="22"/>
              </w:rPr>
              <w:t>4</w:t>
            </w:r>
          </w:p>
        </w:tc>
        <w:tc>
          <w:tcPr>
            <w:tcW w:w="1699" w:type="dxa"/>
          </w:tcPr>
          <w:p w14:paraId="6BFD04DA" w14:textId="2367F720" w:rsidR="0051331F" w:rsidRDefault="00BC7699" w:rsidP="00DB4DD2">
            <w:pPr>
              <w:pStyle w:val="textocentrado"/>
              <w:rPr>
                <w:sz w:val="22"/>
                <w:szCs w:val="22"/>
              </w:rPr>
            </w:pPr>
            <w:r>
              <w:rPr>
                <w:sz w:val="22"/>
                <w:szCs w:val="22"/>
              </w:rPr>
              <w:t>2</w:t>
            </w:r>
          </w:p>
        </w:tc>
        <w:tc>
          <w:tcPr>
            <w:tcW w:w="1699" w:type="dxa"/>
          </w:tcPr>
          <w:p w14:paraId="64B00971" w14:textId="235CC8D5" w:rsidR="0051331F" w:rsidRDefault="00202DE7" w:rsidP="00DB4DD2">
            <w:pPr>
              <w:pStyle w:val="textocentrado"/>
              <w:rPr>
                <w:sz w:val="22"/>
                <w:szCs w:val="22"/>
              </w:rPr>
            </w:pPr>
            <w:r>
              <w:rPr>
                <w:sz w:val="22"/>
                <w:szCs w:val="22"/>
              </w:rPr>
              <w:t>40 h/mes</w:t>
            </w:r>
          </w:p>
        </w:tc>
      </w:tr>
      <w:tr w:rsidR="0051331F" w14:paraId="0C4BD09E" w14:textId="77777777" w:rsidTr="0051331F">
        <w:tc>
          <w:tcPr>
            <w:tcW w:w="1698" w:type="dxa"/>
          </w:tcPr>
          <w:p w14:paraId="1FD40FBD" w14:textId="0B4AF32D" w:rsidR="0051331F" w:rsidRDefault="0051331F" w:rsidP="00DB4DD2">
            <w:pPr>
              <w:pStyle w:val="textocentrado"/>
              <w:rPr>
                <w:sz w:val="22"/>
                <w:szCs w:val="22"/>
              </w:rPr>
            </w:pPr>
            <w:r>
              <w:rPr>
                <w:sz w:val="22"/>
                <w:szCs w:val="22"/>
              </w:rPr>
              <w:t>Caso 2</w:t>
            </w:r>
          </w:p>
        </w:tc>
        <w:tc>
          <w:tcPr>
            <w:tcW w:w="1699" w:type="dxa"/>
          </w:tcPr>
          <w:p w14:paraId="256C90F7" w14:textId="7A111623" w:rsidR="0051331F" w:rsidRDefault="004E30B0" w:rsidP="00DB4DD2">
            <w:pPr>
              <w:pStyle w:val="textocentrado"/>
              <w:rPr>
                <w:sz w:val="22"/>
                <w:szCs w:val="22"/>
              </w:rPr>
            </w:pPr>
            <w:r>
              <w:rPr>
                <w:sz w:val="22"/>
                <w:szCs w:val="22"/>
              </w:rPr>
              <w:t>0</w:t>
            </w:r>
          </w:p>
        </w:tc>
        <w:tc>
          <w:tcPr>
            <w:tcW w:w="1699" w:type="dxa"/>
          </w:tcPr>
          <w:p w14:paraId="51021C43" w14:textId="6EE8A2AE" w:rsidR="0051331F" w:rsidRDefault="00F57FFE" w:rsidP="00DB4DD2">
            <w:pPr>
              <w:pStyle w:val="textocentrado"/>
              <w:rPr>
                <w:sz w:val="22"/>
                <w:szCs w:val="22"/>
              </w:rPr>
            </w:pPr>
            <w:r>
              <w:rPr>
                <w:sz w:val="22"/>
                <w:szCs w:val="22"/>
              </w:rPr>
              <w:t xml:space="preserve">9 </w:t>
            </w:r>
          </w:p>
        </w:tc>
        <w:tc>
          <w:tcPr>
            <w:tcW w:w="1699" w:type="dxa"/>
          </w:tcPr>
          <w:p w14:paraId="59030995" w14:textId="66804364" w:rsidR="0051331F" w:rsidRDefault="00BC7699" w:rsidP="00DB4DD2">
            <w:pPr>
              <w:pStyle w:val="textocentrado"/>
              <w:rPr>
                <w:sz w:val="22"/>
                <w:szCs w:val="22"/>
              </w:rPr>
            </w:pPr>
            <w:r>
              <w:rPr>
                <w:sz w:val="22"/>
                <w:szCs w:val="22"/>
              </w:rPr>
              <w:t>0</w:t>
            </w:r>
          </w:p>
        </w:tc>
        <w:tc>
          <w:tcPr>
            <w:tcW w:w="1699" w:type="dxa"/>
          </w:tcPr>
          <w:p w14:paraId="649391C3" w14:textId="460F86B0" w:rsidR="0051331F" w:rsidRDefault="00202DE7" w:rsidP="00DB4DD2">
            <w:pPr>
              <w:pStyle w:val="textocentrado"/>
              <w:rPr>
                <w:sz w:val="22"/>
                <w:szCs w:val="22"/>
              </w:rPr>
            </w:pPr>
            <w:r>
              <w:rPr>
                <w:sz w:val="22"/>
                <w:szCs w:val="22"/>
              </w:rPr>
              <w:t>20 h/mes</w:t>
            </w:r>
          </w:p>
        </w:tc>
      </w:tr>
      <w:tr w:rsidR="0051331F" w14:paraId="50ADC325" w14:textId="77777777" w:rsidTr="0051331F">
        <w:tc>
          <w:tcPr>
            <w:tcW w:w="1698" w:type="dxa"/>
          </w:tcPr>
          <w:p w14:paraId="538EEAA7" w14:textId="4F737430" w:rsidR="0051331F" w:rsidRDefault="0051331F" w:rsidP="00DB4DD2">
            <w:pPr>
              <w:pStyle w:val="textocentrado"/>
              <w:rPr>
                <w:sz w:val="22"/>
                <w:szCs w:val="22"/>
              </w:rPr>
            </w:pPr>
            <w:r>
              <w:rPr>
                <w:sz w:val="22"/>
                <w:szCs w:val="22"/>
              </w:rPr>
              <w:t>Caso 3</w:t>
            </w:r>
          </w:p>
        </w:tc>
        <w:tc>
          <w:tcPr>
            <w:tcW w:w="1699" w:type="dxa"/>
          </w:tcPr>
          <w:p w14:paraId="2CCCFDC8" w14:textId="1DF3BE70" w:rsidR="0051331F" w:rsidRDefault="004E30B0" w:rsidP="00DB4DD2">
            <w:pPr>
              <w:pStyle w:val="textocentrado"/>
              <w:rPr>
                <w:sz w:val="22"/>
                <w:szCs w:val="22"/>
              </w:rPr>
            </w:pPr>
            <w:r>
              <w:rPr>
                <w:sz w:val="22"/>
                <w:szCs w:val="22"/>
              </w:rPr>
              <w:t>1</w:t>
            </w:r>
          </w:p>
        </w:tc>
        <w:tc>
          <w:tcPr>
            <w:tcW w:w="1699" w:type="dxa"/>
          </w:tcPr>
          <w:p w14:paraId="4F30B7D3" w14:textId="594E7746" w:rsidR="0051331F" w:rsidRDefault="00F57FFE" w:rsidP="00DB4DD2">
            <w:pPr>
              <w:pStyle w:val="textocentrado"/>
              <w:rPr>
                <w:sz w:val="22"/>
                <w:szCs w:val="22"/>
              </w:rPr>
            </w:pPr>
            <w:r>
              <w:rPr>
                <w:sz w:val="22"/>
                <w:szCs w:val="22"/>
              </w:rPr>
              <w:t>0</w:t>
            </w:r>
          </w:p>
        </w:tc>
        <w:tc>
          <w:tcPr>
            <w:tcW w:w="1699" w:type="dxa"/>
          </w:tcPr>
          <w:p w14:paraId="1B08EF26" w14:textId="61A63914" w:rsidR="0051331F" w:rsidRDefault="00BC7699" w:rsidP="00DB4DD2">
            <w:pPr>
              <w:pStyle w:val="textocentrado"/>
              <w:rPr>
                <w:sz w:val="22"/>
                <w:szCs w:val="22"/>
              </w:rPr>
            </w:pPr>
            <w:r>
              <w:rPr>
                <w:sz w:val="22"/>
                <w:szCs w:val="22"/>
              </w:rPr>
              <w:t>0</w:t>
            </w:r>
          </w:p>
        </w:tc>
        <w:tc>
          <w:tcPr>
            <w:tcW w:w="1699" w:type="dxa"/>
          </w:tcPr>
          <w:p w14:paraId="40CB41F2" w14:textId="40111881" w:rsidR="0051331F" w:rsidRDefault="00202DE7" w:rsidP="00DB4DD2">
            <w:pPr>
              <w:pStyle w:val="textocentrado"/>
              <w:rPr>
                <w:sz w:val="22"/>
                <w:szCs w:val="22"/>
              </w:rPr>
            </w:pPr>
            <w:r>
              <w:rPr>
                <w:sz w:val="22"/>
                <w:szCs w:val="22"/>
              </w:rPr>
              <w:t>15 h/mes</w:t>
            </w:r>
          </w:p>
        </w:tc>
      </w:tr>
      <w:tr w:rsidR="0051331F" w14:paraId="5FE02664" w14:textId="77777777" w:rsidTr="0051331F">
        <w:tc>
          <w:tcPr>
            <w:tcW w:w="1698" w:type="dxa"/>
          </w:tcPr>
          <w:p w14:paraId="3524414D" w14:textId="6638BE16" w:rsidR="0051331F" w:rsidRDefault="0051331F" w:rsidP="00DB4DD2">
            <w:pPr>
              <w:pStyle w:val="textocentrado"/>
              <w:rPr>
                <w:sz w:val="22"/>
                <w:szCs w:val="22"/>
              </w:rPr>
            </w:pPr>
            <w:r>
              <w:rPr>
                <w:sz w:val="22"/>
                <w:szCs w:val="22"/>
              </w:rPr>
              <w:t>Caso 4</w:t>
            </w:r>
          </w:p>
        </w:tc>
        <w:tc>
          <w:tcPr>
            <w:tcW w:w="1699" w:type="dxa"/>
          </w:tcPr>
          <w:p w14:paraId="4AE9FF2A" w14:textId="672D4C0B" w:rsidR="0051331F" w:rsidRDefault="004E30B0" w:rsidP="00DB4DD2">
            <w:pPr>
              <w:pStyle w:val="textocentrado"/>
              <w:rPr>
                <w:sz w:val="22"/>
                <w:szCs w:val="22"/>
              </w:rPr>
            </w:pPr>
            <w:r>
              <w:rPr>
                <w:sz w:val="22"/>
                <w:szCs w:val="22"/>
              </w:rPr>
              <w:t>1 (si lo decide la mayoría)</w:t>
            </w:r>
          </w:p>
        </w:tc>
        <w:tc>
          <w:tcPr>
            <w:tcW w:w="1699" w:type="dxa"/>
          </w:tcPr>
          <w:p w14:paraId="0DEEC015" w14:textId="2DD48C38" w:rsidR="0051331F" w:rsidRDefault="00F57FFE" w:rsidP="00DB4DD2">
            <w:pPr>
              <w:pStyle w:val="textocentrado"/>
              <w:rPr>
                <w:sz w:val="22"/>
                <w:szCs w:val="22"/>
              </w:rPr>
            </w:pPr>
            <w:r>
              <w:rPr>
                <w:sz w:val="22"/>
                <w:szCs w:val="22"/>
              </w:rPr>
              <w:t>0</w:t>
            </w:r>
          </w:p>
        </w:tc>
        <w:tc>
          <w:tcPr>
            <w:tcW w:w="1699" w:type="dxa"/>
          </w:tcPr>
          <w:p w14:paraId="1B4BA698" w14:textId="40E8A7BB" w:rsidR="0051331F" w:rsidRDefault="00BC7699" w:rsidP="00DB4DD2">
            <w:pPr>
              <w:pStyle w:val="textocentrado"/>
              <w:rPr>
                <w:sz w:val="22"/>
                <w:szCs w:val="22"/>
              </w:rPr>
            </w:pPr>
            <w:r>
              <w:rPr>
                <w:sz w:val="22"/>
                <w:szCs w:val="22"/>
              </w:rPr>
              <w:t>0</w:t>
            </w:r>
          </w:p>
        </w:tc>
        <w:tc>
          <w:tcPr>
            <w:tcW w:w="1699" w:type="dxa"/>
          </w:tcPr>
          <w:p w14:paraId="4042DB34" w14:textId="7DFF93BE" w:rsidR="0051331F" w:rsidRDefault="00202DE7" w:rsidP="00DB4DD2">
            <w:pPr>
              <w:pStyle w:val="textocentrado"/>
              <w:rPr>
                <w:sz w:val="22"/>
                <w:szCs w:val="22"/>
              </w:rPr>
            </w:pPr>
            <w:r>
              <w:rPr>
                <w:sz w:val="22"/>
                <w:szCs w:val="22"/>
              </w:rPr>
              <w:t>15 h/mes</w:t>
            </w:r>
          </w:p>
        </w:tc>
      </w:tr>
      <w:tr w:rsidR="0051331F" w14:paraId="027C49E4" w14:textId="77777777" w:rsidTr="0051331F">
        <w:tc>
          <w:tcPr>
            <w:tcW w:w="1698" w:type="dxa"/>
          </w:tcPr>
          <w:p w14:paraId="352DB5A0" w14:textId="57C3487E" w:rsidR="0051331F" w:rsidRDefault="0051331F" w:rsidP="00DB4DD2">
            <w:pPr>
              <w:pStyle w:val="textocentrado"/>
              <w:rPr>
                <w:sz w:val="22"/>
                <w:szCs w:val="22"/>
              </w:rPr>
            </w:pPr>
            <w:r>
              <w:rPr>
                <w:sz w:val="22"/>
                <w:szCs w:val="22"/>
              </w:rPr>
              <w:t>Caso 5</w:t>
            </w:r>
          </w:p>
        </w:tc>
        <w:tc>
          <w:tcPr>
            <w:tcW w:w="1699" w:type="dxa"/>
          </w:tcPr>
          <w:p w14:paraId="359D9929" w14:textId="0E17EA74" w:rsidR="0051331F" w:rsidRDefault="004E30B0" w:rsidP="00DB4DD2">
            <w:pPr>
              <w:pStyle w:val="textocentrado"/>
              <w:rPr>
                <w:sz w:val="22"/>
                <w:szCs w:val="22"/>
              </w:rPr>
            </w:pPr>
            <w:r>
              <w:rPr>
                <w:sz w:val="22"/>
                <w:szCs w:val="22"/>
              </w:rPr>
              <w:t>0</w:t>
            </w:r>
          </w:p>
        </w:tc>
        <w:tc>
          <w:tcPr>
            <w:tcW w:w="1699" w:type="dxa"/>
          </w:tcPr>
          <w:p w14:paraId="7A099228" w14:textId="100BC014" w:rsidR="0051331F" w:rsidRDefault="00F57FFE" w:rsidP="00DB4DD2">
            <w:pPr>
              <w:pStyle w:val="textocentrado"/>
              <w:rPr>
                <w:sz w:val="22"/>
                <w:szCs w:val="22"/>
              </w:rPr>
            </w:pPr>
            <w:r>
              <w:rPr>
                <w:sz w:val="22"/>
                <w:szCs w:val="22"/>
              </w:rPr>
              <w:t>0</w:t>
            </w:r>
          </w:p>
        </w:tc>
        <w:tc>
          <w:tcPr>
            <w:tcW w:w="1699" w:type="dxa"/>
          </w:tcPr>
          <w:p w14:paraId="5C3907AF" w14:textId="38778740" w:rsidR="0051331F" w:rsidRDefault="00BC7699" w:rsidP="00DB4DD2">
            <w:pPr>
              <w:pStyle w:val="textocentrado"/>
              <w:rPr>
                <w:sz w:val="22"/>
                <w:szCs w:val="22"/>
              </w:rPr>
            </w:pPr>
            <w:r>
              <w:rPr>
                <w:sz w:val="22"/>
                <w:szCs w:val="22"/>
              </w:rPr>
              <w:t>0</w:t>
            </w:r>
          </w:p>
        </w:tc>
        <w:tc>
          <w:tcPr>
            <w:tcW w:w="1699" w:type="dxa"/>
          </w:tcPr>
          <w:p w14:paraId="12E8A7DB" w14:textId="12567105" w:rsidR="0051331F" w:rsidRDefault="00202DE7" w:rsidP="00DB4DD2">
            <w:pPr>
              <w:pStyle w:val="textocentrado"/>
              <w:rPr>
                <w:sz w:val="22"/>
                <w:szCs w:val="22"/>
              </w:rPr>
            </w:pPr>
            <w:r>
              <w:rPr>
                <w:sz w:val="22"/>
                <w:szCs w:val="22"/>
              </w:rPr>
              <w:t>15 h/mes</w:t>
            </w:r>
          </w:p>
        </w:tc>
      </w:tr>
    </w:tbl>
    <w:p w14:paraId="0C87945E" w14:textId="77777777" w:rsidR="00DB4DD2" w:rsidRPr="004304B7" w:rsidRDefault="00DB4DD2" w:rsidP="00DB4DD2">
      <w:pPr>
        <w:pStyle w:val="textocentrado"/>
        <w:rPr>
          <w:sz w:val="22"/>
          <w:szCs w:val="22"/>
        </w:rPr>
      </w:pPr>
    </w:p>
    <w:p w14:paraId="28658D3B" w14:textId="5C9BA924" w:rsidR="004304B7" w:rsidRDefault="004304B7" w:rsidP="00DB4DD2">
      <w:pPr>
        <w:pStyle w:val="textocentrado"/>
        <w:rPr>
          <w:rFonts w:asciiTheme="minorHAnsi" w:hAnsiTheme="minorHAnsi" w:cstheme="minorHAnsi"/>
          <w:b/>
          <w:bCs/>
          <w:sz w:val="22"/>
          <w:szCs w:val="22"/>
        </w:rPr>
      </w:pPr>
      <w:r w:rsidRPr="004304B7">
        <w:rPr>
          <w:rFonts w:asciiTheme="minorHAnsi" w:hAnsiTheme="minorHAnsi" w:cstheme="minorHAnsi"/>
          <w:b/>
          <w:bCs/>
          <w:sz w:val="22"/>
          <w:szCs w:val="22"/>
        </w:rPr>
        <w:t>EJERCICIO 4</w:t>
      </w:r>
    </w:p>
    <w:p w14:paraId="412BB68F" w14:textId="145808B5" w:rsidR="00291AA5" w:rsidRDefault="00291AA5" w:rsidP="00DB4DD2">
      <w:pPr>
        <w:pStyle w:val="textocentrado"/>
        <w:rPr>
          <w:rFonts w:asciiTheme="minorHAnsi" w:hAnsiTheme="minorHAnsi" w:cstheme="minorHAnsi"/>
          <w:b/>
          <w:bCs/>
          <w:sz w:val="22"/>
          <w:szCs w:val="22"/>
        </w:rPr>
      </w:pPr>
      <w:r>
        <w:t>Con el buscador de convenios proporcionados en esta unidad busca el </w:t>
      </w:r>
      <w:hyperlink r:id="rId5" w:tgtFrame="_blank" w:history="1">
        <w:r>
          <w:rPr>
            <w:rStyle w:val="Hipervnculo"/>
            <w:b/>
            <w:bCs/>
          </w:rPr>
          <w:t>Convenio Colectivo</w:t>
        </w:r>
      </w:hyperlink>
      <w:r>
        <w:rPr>
          <w:b/>
          <w:bCs/>
        </w:rPr>
        <w:t> Estatal de empresas de consultorías y estudios de mercado y de la opinión pública</w:t>
      </w:r>
      <w:r>
        <w:t> e identifica el contenido normativo y el obligacional</w:t>
      </w:r>
    </w:p>
    <w:tbl>
      <w:tblPr>
        <w:tblStyle w:val="Tablaconcuadrcula"/>
        <w:tblW w:w="0" w:type="auto"/>
        <w:tblLook w:val="04A0" w:firstRow="1" w:lastRow="0" w:firstColumn="1" w:lastColumn="0" w:noHBand="0" w:noVBand="1"/>
      </w:tblPr>
      <w:tblGrid>
        <w:gridCol w:w="4247"/>
        <w:gridCol w:w="4247"/>
      </w:tblGrid>
      <w:tr w:rsidR="004304B7" w14:paraId="02C28C91" w14:textId="77777777" w:rsidTr="004304B7">
        <w:tc>
          <w:tcPr>
            <w:tcW w:w="4247" w:type="dxa"/>
          </w:tcPr>
          <w:p w14:paraId="6C694F95" w14:textId="11EED8E3" w:rsidR="004304B7" w:rsidRPr="002B3297" w:rsidRDefault="004304B7" w:rsidP="00DB4DD2">
            <w:pPr>
              <w:pStyle w:val="textocentrado"/>
              <w:rPr>
                <w:rFonts w:asciiTheme="minorHAnsi" w:hAnsiTheme="minorHAnsi" w:cstheme="minorHAnsi"/>
                <w:b/>
                <w:bCs/>
                <w:sz w:val="22"/>
                <w:szCs w:val="22"/>
              </w:rPr>
            </w:pPr>
            <w:r w:rsidRPr="002B3297">
              <w:rPr>
                <w:rFonts w:asciiTheme="minorHAnsi" w:hAnsiTheme="minorHAnsi" w:cstheme="minorHAnsi"/>
                <w:b/>
                <w:bCs/>
                <w:sz w:val="22"/>
                <w:szCs w:val="22"/>
              </w:rPr>
              <w:t>Contenido normativo</w:t>
            </w:r>
          </w:p>
        </w:tc>
        <w:tc>
          <w:tcPr>
            <w:tcW w:w="4247" w:type="dxa"/>
          </w:tcPr>
          <w:p w14:paraId="1F1EFC52" w14:textId="4F4EE617" w:rsidR="004304B7" w:rsidRPr="002B3297" w:rsidRDefault="004304B7" w:rsidP="00DB4DD2">
            <w:pPr>
              <w:pStyle w:val="textocentrado"/>
              <w:rPr>
                <w:rFonts w:asciiTheme="minorHAnsi" w:hAnsiTheme="minorHAnsi" w:cstheme="minorHAnsi"/>
                <w:b/>
                <w:bCs/>
                <w:sz w:val="22"/>
                <w:szCs w:val="22"/>
              </w:rPr>
            </w:pPr>
            <w:r w:rsidRPr="002B3297">
              <w:rPr>
                <w:rFonts w:asciiTheme="minorHAnsi" w:hAnsiTheme="minorHAnsi" w:cstheme="minorHAnsi"/>
                <w:b/>
                <w:bCs/>
                <w:sz w:val="22"/>
                <w:szCs w:val="22"/>
              </w:rPr>
              <w:t>Contenido obligacional</w:t>
            </w:r>
          </w:p>
        </w:tc>
      </w:tr>
      <w:tr w:rsidR="004304B7" w14:paraId="4360E9DA" w14:textId="77777777" w:rsidTr="004304B7">
        <w:tc>
          <w:tcPr>
            <w:tcW w:w="4247" w:type="dxa"/>
          </w:tcPr>
          <w:p w14:paraId="7C9741AE" w14:textId="4C5A0C76" w:rsidR="004304B7" w:rsidRPr="002E738B" w:rsidRDefault="00B934C7" w:rsidP="00DB4DD2">
            <w:pPr>
              <w:pStyle w:val="textocentrado"/>
              <w:rPr>
                <w:rFonts w:asciiTheme="minorHAnsi" w:hAnsiTheme="minorHAnsi" w:cstheme="minorHAnsi"/>
                <w:b/>
                <w:bCs/>
                <w:sz w:val="22"/>
                <w:szCs w:val="22"/>
              </w:rPr>
            </w:pPr>
            <w:r w:rsidRPr="002E738B">
              <w:rPr>
                <w:rFonts w:asciiTheme="minorHAnsi" w:hAnsiTheme="minorHAnsi" w:cstheme="minorHAnsi"/>
                <w:color w:val="202124"/>
                <w:sz w:val="22"/>
                <w:szCs w:val="22"/>
                <w:shd w:val="clear" w:color="auto" w:fill="FFFFFF"/>
              </w:rPr>
              <w:t>Contenido normativo: </w:t>
            </w:r>
            <w:r w:rsidR="002E738B" w:rsidRPr="002E738B">
              <w:rPr>
                <w:rFonts w:asciiTheme="minorHAnsi" w:hAnsiTheme="minorHAnsi" w:cstheme="minorHAnsi"/>
                <w:color w:val="040C28"/>
                <w:sz w:val="22"/>
                <w:szCs w:val="22"/>
              </w:rPr>
              <w:t>comprende aquella parte del convenio dedicada a regular las relaciones individuales y colectivas de los sujetos incluidos dentro de su ámbito de aplicación</w:t>
            </w:r>
            <w:r w:rsidR="002E738B" w:rsidRPr="002E738B">
              <w:rPr>
                <w:rFonts w:asciiTheme="minorHAnsi" w:hAnsiTheme="minorHAnsi" w:cstheme="minorHAnsi"/>
                <w:color w:val="4D5156"/>
                <w:sz w:val="22"/>
                <w:szCs w:val="22"/>
                <w:shd w:val="clear" w:color="auto" w:fill="FFFFFF"/>
              </w:rPr>
              <w:t xml:space="preserve">. </w:t>
            </w:r>
            <w:r w:rsidR="002E738B" w:rsidRPr="002E738B">
              <w:rPr>
                <w:rFonts w:asciiTheme="minorHAnsi" w:hAnsiTheme="minorHAnsi" w:cstheme="minorHAnsi"/>
                <w:color w:val="000000"/>
                <w:sz w:val="22"/>
                <w:szCs w:val="22"/>
              </w:rPr>
              <w:t> </w:t>
            </w:r>
            <w:r w:rsidR="002E738B">
              <w:rPr>
                <w:rFonts w:asciiTheme="minorHAnsi" w:hAnsiTheme="minorHAnsi" w:cstheme="minorHAnsi"/>
                <w:color w:val="000000"/>
                <w:sz w:val="22"/>
                <w:szCs w:val="22"/>
              </w:rPr>
              <w:t>C</w:t>
            </w:r>
            <w:r w:rsidR="002E738B" w:rsidRPr="002E738B">
              <w:rPr>
                <w:rFonts w:asciiTheme="minorHAnsi" w:hAnsiTheme="minorHAnsi" w:cstheme="minorHAnsi"/>
                <w:color w:val="000000"/>
                <w:sz w:val="22"/>
                <w:szCs w:val="22"/>
              </w:rPr>
              <w:t>ontenido normativo de un convenio es todo aquello que no es contenido obligacional</w:t>
            </w:r>
            <w:r w:rsidR="0039731C">
              <w:rPr>
                <w:rFonts w:asciiTheme="minorHAnsi" w:hAnsiTheme="minorHAnsi" w:cstheme="minorHAnsi"/>
                <w:color w:val="000000"/>
                <w:sz w:val="22"/>
                <w:szCs w:val="22"/>
              </w:rPr>
              <w:t>.</w:t>
            </w:r>
          </w:p>
        </w:tc>
        <w:tc>
          <w:tcPr>
            <w:tcW w:w="4247" w:type="dxa"/>
          </w:tcPr>
          <w:p w14:paraId="51BFBA75" w14:textId="612C5286" w:rsidR="004304B7" w:rsidRPr="002E738B" w:rsidRDefault="002E738B" w:rsidP="00DB4DD2">
            <w:pPr>
              <w:pStyle w:val="textocentrado"/>
              <w:rPr>
                <w:rFonts w:asciiTheme="minorHAnsi" w:hAnsiTheme="minorHAnsi" w:cstheme="minorHAnsi"/>
                <w:b/>
                <w:bCs/>
                <w:sz w:val="22"/>
                <w:szCs w:val="22"/>
              </w:rPr>
            </w:pPr>
            <w:r>
              <w:rPr>
                <w:rFonts w:asciiTheme="minorHAnsi" w:hAnsiTheme="minorHAnsi" w:cstheme="minorHAnsi"/>
                <w:color w:val="000000"/>
                <w:sz w:val="22"/>
                <w:szCs w:val="22"/>
              </w:rPr>
              <w:t>C</w:t>
            </w:r>
            <w:r w:rsidRPr="002E738B">
              <w:rPr>
                <w:rFonts w:asciiTheme="minorHAnsi" w:hAnsiTheme="minorHAnsi" w:cstheme="minorHAnsi"/>
                <w:color w:val="000000"/>
                <w:sz w:val="22"/>
                <w:szCs w:val="22"/>
              </w:rPr>
              <w:t>ontenido obligacional, la parte del convenio que crea derechos y obligaciones que vinculan exclusivamente a los sujetos firmantes</w:t>
            </w:r>
            <w:r>
              <w:rPr>
                <w:rFonts w:asciiTheme="minorHAnsi" w:hAnsiTheme="minorHAnsi" w:cstheme="minorHAnsi"/>
                <w:color w:val="000000"/>
                <w:sz w:val="22"/>
                <w:szCs w:val="22"/>
              </w:rPr>
              <w:t>.</w:t>
            </w:r>
          </w:p>
        </w:tc>
      </w:tr>
      <w:tr w:rsidR="006B07D4" w14:paraId="3B24DCCE" w14:textId="77777777" w:rsidTr="004304B7">
        <w:tc>
          <w:tcPr>
            <w:tcW w:w="4247" w:type="dxa"/>
          </w:tcPr>
          <w:p w14:paraId="7CFC2F85" w14:textId="40A78DA7" w:rsidR="006B07D4" w:rsidRPr="006B07D4" w:rsidRDefault="006B07D4" w:rsidP="00DB4DD2">
            <w:pPr>
              <w:pStyle w:val="textocentrado"/>
              <w:rPr>
                <w:rFonts w:asciiTheme="minorHAnsi" w:hAnsiTheme="minorHAnsi" w:cstheme="minorHAnsi"/>
                <w:sz w:val="22"/>
                <w:szCs w:val="22"/>
              </w:rPr>
            </w:pPr>
            <w:proofErr w:type="spellStart"/>
            <w:r w:rsidRPr="006B07D4">
              <w:rPr>
                <w:rFonts w:asciiTheme="minorHAnsi" w:hAnsiTheme="minorHAnsi" w:cstheme="minorHAnsi"/>
                <w:sz w:val="22"/>
                <w:szCs w:val="22"/>
              </w:rPr>
              <w:t>Articulo</w:t>
            </w:r>
            <w:proofErr w:type="spellEnd"/>
            <w:r w:rsidRPr="006B07D4">
              <w:rPr>
                <w:rFonts w:asciiTheme="minorHAnsi" w:hAnsiTheme="minorHAnsi" w:cstheme="minorHAnsi"/>
                <w:sz w:val="22"/>
                <w:szCs w:val="22"/>
              </w:rPr>
              <w:t xml:space="preserve"> 1. Ámbito funcional</w:t>
            </w:r>
          </w:p>
        </w:tc>
        <w:tc>
          <w:tcPr>
            <w:tcW w:w="4247" w:type="dxa"/>
          </w:tcPr>
          <w:p w14:paraId="71B801AA" w14:textId="78FB5FFF" w:rsidR="006B07D4" w:rsidRPr="00284B62" w:rsidRDefault="00284B62" w:rsidP="00DB4DD2">
            <w:pPr>
              <w:pStyle w:val="textocentrado"/>
              <w:rPr>
                <w:rFonts w:asciiTheme="minorHAnsi" w:hAnsiTheme="minorHAnsi" w:cstheme="minorHAnsi"/>
                <w:sz w:val="22"/>
                <w:szCs w:val="22"/>
              </w:rPr>
            </w:pPr>
            <w:r w:rsidRPr="00284B62">
              <w:rPr>
                <w:rFonts w:asciiTheme="minorHAnsi" w:hAnsiTheme="minorHAnsi" w:cstheme="minorHAnsi"/>
                <w:sz w:val="22"/>
                <w:szCs w:val="22"/>
              </w:rPr>
              <w:t>Son las de cláusulas de paz laboral, que establecen el compromiso de no promover conflicto durante la vigencia del convenio.</w:t>
            </w:r>
          </w:p>
        </w:tc>
      </w:tr>
      <w:tr w:rsidR="006B07D4" w14:paraId="010315A0" w14:textId="77777777" w:rsidTr="004304B7">
        <w:tc>
          <w:tcPr>
            <w:tcW w:w="4247" w:type="dxa"/>
          </w:tcPr>
          <w:p w14:paraId="4B10BB52" w14:textId="5DFC4733" w:rsidR="006B07D4" w:rsidRPr="006B07D4" w:rsidRDefault="006B07D4" w:rsidP="00DB4DD2">
            <w:pPr>
              <w:pStyle w:val="textocentrado"/>
              <w:rPr>
                <w:rFonts w:asciiTheme="minorHAnsi" w:hAnsiTheme="minorHAnsi" w:cstheme="minorHAnsi"/>
                <w:sz w:val="22"/>
                <w:szCs w:val="22"/>
              </w:rPr>
            </w:pPr>
            <w:proofErr w:type="spellStart"/>
            <w:r w:rsidRPr="006B07D4">
              <w:rPr>
                <w:rFonts w:asciiTheme="minorHAnsi" w:hAnsiTheme="minorHAnsi" w:cstheme="minorHAnsi"/>
                <w:sz w:val="22"/>
                <w:szCs w:val="22"/>
              </w:rPr>
              <w:t>Articulo</w:t>
            </w:r>
            <w:proofErr w:type="spellEnd"/>
            <w:r w:rsidRPr="006B07D4">
              <w:rPr>
                <w:rFonts w:asciiTheme="minorHAnsi" w:hAnsiTheme="minorHAnsi" w:cstheme="minorHAnsi"/>
                <w:sz w:val="22"/>
                <w:szCs w:val="22"/>
              </w:rPr>
              <w:t xml:space="preserve"> 2. Ámbito personal</w:t>
            </w:r>
          </w:p>
        </w:tc>
        <w:tc>
          <w:tcPr>
            <w:tcW w:w="4247" w:type="dxa"/>
          </w:tcPr>
          <w:p w14:paraId="5BEF28F5" w14:textId="2DA88C63" w:rsidR="006B07D4" w:rsidRPr="006B07D4" w:rsidRDefault="009A60AC" w:rsidP="00DB4DD2">
            <w:pPr>
              <w:pStyle w:val="textocentrado"/>
              <w:rPr>
                <w:rFonts w:asciiTheme="minorHAnsi" w:hAnsiTheme="minorHAnsi" w:cstheme="minorHAnsi"/>
                <w:sz w:val="22"/>
                <w:szCs w:val="22"/>
              </w:rPr>
            </w:pPr>
            <w:r w:rsidRPr="009A60AC">
              <w:rPr>
                <w:rFonts w:asciiTheme="minorHAnsi" w:hAnsiTheme="minorHAnsi" w:cstheme="minorHAnsi"/>
                <w:color w:val="000000"/>
                <w:sz w:val="22"/>
                <w:szCs w:val="22"/>
                <w:shd w:val="clear" w:color="auto" w:fill="FFFFFF"/>
              </w:rPr>
              <w:t>Las partes firmantes del presente Convenio pactan y acuerdan su adhesión al VI Acuerdo sobre solución autónoma de conflictos colectivos (ASAC) vigente, publicado en el BOE, y a los que pudieran sustituirle durante la vigencia de este Convenio, que surtirán plenos efectos en los</w:t>
            </w:r>
            <w:r>
              <w:rPr>
                <w:rFonts w:ascii="Verdana" w:hAnsi="Verdana"/>
                <w:color w:val="000000"/>
                <w:shd w:val="clear" w:color="auto" w:fill="FFFFFF"/>
              </w:rPr>
              <w:t xml:space="preserve"> </w:t>
            </w:r>
            <w:r w:rsidRPr="009A60AC">
              <w:rPr>
                <w:rFonts w:asciiTheme="minorHAnsi" w:hAnsiTheme="minorHAnsi" w:cstheme="minorHAnsi"/>
                <w:color w:val="000000"/>
                <w:sz w:val="22"/>
                <w:szCs w:val="22"/>
                <w:shd w:val="clear" w:color="auto" w:fill="FFFFFF"/>
              </w:rPr>
              <w:t>ámbitos de obligar del presente Convenio.</w:t>
            </w:r>
          </w:p>
        </w:tc>
      </w:tr>
      <w:tr w:rsidR="006B07D4" w14:paraId="7B770B28" w14:textId="77777777" w:rsidTr="004304B7">
        <w:tc>
          <w:tcPr>
            <w:tcW w:w="4247" w:type="dxa"/>
          </w:tcPr>
          <w:p w14:paraId="52DC0AA3" w14:textId="0A50FA74" w:rsidR="006B07D4" w:rsidRPr="006B07D4" w:rsidRDefault="006B07D4" w:rsidP="00DB4DD2">
            <w:pPr>
              <w:pStyle w:val="textocentrado"/>
              <w:rPr>
                <w:rFonts w:asciiTheme="minorHAnsi" w:hAnsiTheme="minorHAnsi" w:cstheme="minorHAnsi"/>
                <w:sz w:val="22"/>
                <w:szCs w:val="22"/>
              </w:rPr>
            </w:pPr>
            <w:r w:rsidRPr="006B07D4">
              <w:rPr>
                <w:rFonts w:asciiTheme="minorHAnsi" w:hAnsiTheme="minorHAnsi" w:cstheme="minorHAnsi"/>
                <w:sz w:val="22"/>
                <w:szCs w:val="22"/>
              </w:rPr>
              <w:t>Artículo 3. Ámbito personal</w:t>
            </w:r>
          </w:p>
        </w:tc>
        <w:tc>
          <w:tcPr>
            <w:tcW w:w="4247" w:type="dxa"/>
          </w:tcPr>
          <w:p w14:paraId="5E90FE42" w14:textId="5B7FBFF9"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t>Artículo 7. Compensación. Absorción.</w:t>
            </w:r>
          </w:p>
        </w:tc>
      </w:tr>
      <w:tr w:rsidR="006B07D4" w14:paraId="718B9665" w14:textId="77777777" w:rsidTr="004304B7">
        <w:tc>
          <w:tcPr>
            <w:tcW w:w="4247" w:type="dxa"/>
          </w:tcPr>
          <w:p w14:paraId="6EF54A8D" w14:textId="79AC3D37" w:rsidR="006B07D4" w:rsidRPr="006B07D4" w:rsidRDefault="006B07D4" w:rsidP="00DB4DD2">
            <w:pPr>
              <w:pStyle w:val="textocentrado"/>
              <w:rPr>
                <w:rFonts w:asciiTheme="minorHAnsi" w:hAnsiTheme="minorHAnsi" w:cstheme="minorHAnsi"/>
                <w:sz w:val="22"/>
                <w:szCs w:val="22"/>
              </w:rPr>
            </w:pPr>
            <w:proofErr w:type="spellStart"/>
            <w:r w:rsidRPr="006B07D4">
              <w:rPr>
                <w:rFonts w:asciiTheme="minorHAnsi" w:hAnsiTheme="minorHAnsi" w:cstheme="minorHAnsi"/>
                <w:sz w:val="22"/>
                <w:szCs w:val="22"/>
              </w:rPr>
              <w:t>Articulo</w:t>
            </w:r>
            <w:proofErr w:type="spellEnd"/>
            <w:r w:rsidRPr="006B07D4">
              <w:rPr>
                <w:rFonts w:asciiTheme="minorHAnsi" w:hAnsiTheme="minorHAnsi" w:cstheme="minorHAnsi"/>
                <w:sz w:val="22"/>
                <w:szCs w:val="22"/>
              </w:rPr>
              <w:t xml:space="preserve"> 4. Ámbito temporal</w:t>
            </w:r>
          </w:p>
        </w:tc>
        <w:tc>
          <w:tcPr>
            <w:tcW w:w="4247" w:type="dxa"/>
          </w:tcPr>
          <w:p w14:paraId="5339F57D" w14:textId="5DFA68B5" w:rsidR="006B07D4" w:rsidRPr="006B07D4" w:rsidRDefault="00461831" w:rsidP="00DB4DD2">
            <w:pPr>
              <w:pStyle w:val="textocentrado"/>
              <w:rPr>
                <w:rFonts w:asciiTheme="minorHAnsi" w:hAnsiTheme="minorHAnsi" w:cstheme="minorHAnsi"/>
                <w:sz w:val="22"/>
                <w:szCs w:val="22"/>
              </w:rPr>
            </w:pPr>
            <w:r w:rsidRPr="006B07D4">
              <w:rPr>
                <w:rFonts w:asciiTheme="minorHAnsi" w:hAnsiTheme="minorHAnsi" w:cstheme="minorHAnsi"/>
                <w:sz w:val="22"/>
                <w:szCs w:val="22"/>
              </w:rPr>
              <w:t>Artículo</w:t>
            </w:r>
            <w:r>
              <w:rPr>
                <w:rFonts w:asciiTheme="minorHAnsi" w:hAnsiTheme="minorHAnsi" w:cstheme="minorHAnsi"/>
                <w:sz w:val="22"/>
                <w:szCs w:val="22"/>
              </w:rPr>
              <w:t xml:space="preserve"> 6. Vinculación a la totalidad</w:t>
            </w:r>
          </w:p>
        </w:tc>
      </w:tr>
      <w:tr w:rsidR="006B07D4" w14:paraId="6E399424" w14:textId="77777777" w:rsidTr="004304B7">
        <w:tc>
          <w:tcPr>
            <w:tcW w:w="4247" w:type="dxa"/>
          </w:tcPr>
          <w:p w14:paraId="78A1CB41" w14:textId="4F8423A5" w:rsidR="006B07D4" w:rsidRPr="006B07D4" w:rsidRDefault="006B07D4" w:rsidP="00DB4DD2">
            <w:pPr>
              <w:pStyle w:val="textocentrado"/>
              <w:rPr>
                <w:rFonts w:asciiTheme="minorHAnsi" w:hAnsiTheme="minorHAnsi" w:cstheme="minorHAnsi"/>
                <w:sz w:val="22"/>
                <w:szCs w:val="22"/>
              </w:rPr>
            </w:pPr>
            <w:r w:rsidRPr="006B07D4">
              <w:rPr>
                <w:rFonts w:asciiTheme="minorHAnsi" w:hAnsiTheme="minorHAnsi" w:cstheme="minorHAnsi"/>
                <w:sz w:val="22"/>
                <w:szCs w:val="22"/>
              </w:rPr>
              <w:t>Artículo 5. Denuncia y revisión</w:t>
            </w:r>
          </w:p>
        </w:tc>
        <w:tc>
          <w:tcPr>
            <w:tcW w:w="4247" w:type="dxa"/>
          </w:tcPr>
          <w:p w14:paraId="71FF67AF" w14:textId="5764FC6D"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t>Artículo 8. Respeto de las mejoras adquiridas.</w:t>
            </w:r>
          </w:p>
        </w:tc>
      </w:tr>
      <w:tr w:rsidR="006B07D4" w14:paraId="1E8A4885" w14:textId="77777777" w:rsidTr="004304B7">
        <w:tc>
          <w:tcPr>
            <w:tcW w:w="4247" w:type="dxa"/>
          </w:tcPr>
          <w:p w14:paraId="6B177389" w14:textId="05AC7035"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lastRenderedPageBreak/>
              <w:t>Artículo 10. Periodo de prueba de ingreso</w:t>
            </w:r>
          </w:p>
        </w:tc>
        <w:tc>
          <w:tcPr>
            <w:tcW w:w="4247" w:type="dxa"/>
          </w:tcPr>
          <w:p w14:paraId="7DB83305" w14:textId="0F5E5F7B"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t>Artículo 9. Comité de vigilancia, interpretación y solución de conflictos colectivos. (Comisión Mixta Paritaria)</w:t>
            </w:r>
          </w:p>
        </w:tc>
      </w:tr>
      <w:tr w:rsidR="006B07D4" w14:paraId="688B7221" w14:textId="77777777" w:rsidTr="004304B7">
        <w:tc>
          <w:tcPr>
            <w:tcW w:w="4247" w:type="dxa"/>
          </w:tcPr>
          <w:p w14:paraId="6BB834A4" w14:textId="3CCB4A6D"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t>Artículo 14. Bolsa de estudios</w:t>
            </w:r>
          </w:p>
        </w:tc>
        <w:tc>
          <w:tcPr>
            <w:tcW w:w="4247" w:type="dxa"/>
          </w:tcPr>
          <w:p w14:paraId="14C8705E" w14:textId="17026E9B" w:rsidR="006B07D4" w:rsidRPr="006B07D4" w:rsidRDefault="00461831" w:rsidP="00DB4DD2">
            <w:pPr>
              <w:pStyle w:val="textocentrado"/>
              <w:rPr>
                <w:rFonts w:asciiTheme="minorHAnsi" w:hAnsiTheme="minorHAnsi" w:cstheme="minorHAnsi"/>
                <w:sz w:val="22"/>
                <w:szCs w:val="22"/>
              </w:rPr>
            </w:pPr>
            <w:r>
              <w:rPr>
                <w:rFonts w:asciiTheme="minorHAnsi" w:hAnsiTheme="minorHAnsi" w:cstheme="minorHAnsi"/>
                <w:sz w:val="22"/>
                <w:szCs w:val="22"/>
              </w:rPr>
              <w:t>Artículo 11. Promoción procesional de la plantilla, Ascensos.</w:t>
            </w:r>
          </w:p>
        </w:tc>
      </w:tr>
      <w:tr w:rsidR="00461831" w14:paraId="169AEB7D" w14:textId="77777777" w:rsidTr="004304B7">
        <w:tc>
          <w:tcPr>
            <w:tcW w:w="4247" w:type="dxa"/>
          </w:tcPr>
          <w:p w14:paraId="4CFC4773" w14:textId="46C6BA11"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15. Grupos Profesionales</w:t>
            </w:r>
          </w:p>
        </w:tc>
        <w:tc>
          <w:tcPr>
            <w:tcW w:w="4247" w:type="dxa"/>
          </w:tcPr>
          <w:p w14:paraId="054DD96D" w14:textId="35E9C4E4"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13. Organización de trabajo</w:t>
            </w:r>
          </w:p>
        </w:tc>
      </w:tr>
      <w:tr w:rsidR="00461831" w14:paraId="693C48D9" w14:textId="77777777" w:rsidTr="004304B7">
        <w:tc>
          <w:tcPr>
            <w:tcW w:w="4247" w:type="dxa"/>
          </w:tcPr>
          <w:p w14:paraId="00B77E45" w14:textId="2AE30C7C" w:rsidR="00461831" w:rsidRPr="006B07D4" w:rsidRDefault="00461831" w:rsidP="00461831">
            <w:pPr>
              <w:pStyle w:val="textocentrado"/>
              <w:rPr>
                <w:rFonts w:asciiTheme="minorHAnsi" w:hAnsiTheme="minorHAnsi" w:cstheme="minorHAnsi"/>
                <w:sz w:val="22"/>
                <w:szCs w:val="22"/>
              </w:rPr>
            </w:pPr>
            <w:r w:rsidRPr="004C6AED">
              <w:rPr>
                <w:rFonts w:asciiTheme="minorHAnsi" w:hAnsiTheme="minorHAnsi" w:cstheme="minorHAnsi"/>
                <w:sz w:val="22"/>
                <w:szCs w:val="22"/>
              </w:rPr>
              <w:t>Artícu</w:t>
            </w:r>
            <w:r>
              <w:rPr>
                <w:rFonts w:asciiTheme="minorHAnsi" w:hAnsiTheme="minorHAnsi" w:cstheme="minorHAnsi"/>
                <w:sz w:val="22"/>
                <w:szCs w:val="22"/>
              </w:rPr>
              <w:t>lo 16. Contratos en el sector de Empresas de investigación de mercados y de opinión publica</w:t>
            </w:r>
          </w:p>
        </w:tc>
        <w:tc>
          <w:tcPr>
            <w:tcW w:w="4247" w:type="dxa"/>
          </w:tcPr>
          <w:p w14:paraId="1A73D843" w14:textId="5E8C6555"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18. Trabajos de categoría superior</w:t>
            </w:r>
          </w:p>
        </w:tc>
      </w:tr>
      <w:tr w:rsidR="00461831" w14:paraId="33EEA0C5" w14:textId="77777777" w:rsidTr="004304B7">
        <w:tc>
          <w:tcPr>
            <w:tcW w:w="4247" w:type="dxa"/>
          </w:tcPr>
          <w:p w14:paraId="7A973277" w14:textId="7D66EC42"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20. Jornada Laboral</w:t>
            </w:r>
          </w:p>
        </w:tc>
        <w:tc>
          <w:tcPr>
            <w:tcW w:w="4247" w:type="dxa"/>
          </w:tcPr>
          <w:p w14:paraId="1577E73C" w14:textId="65E6E42C"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19. Trabajos de categoría inferior</w:t>
            </w:r>
          </w:p>
        </w:tc>
      </w:tr>
      <w:tr w:rsidR="00461831" w14:paraId="2191B833" w14:textId="77777777" w:rsidTr="004304B7">
        <w:tc>
          <w:tcPr>
            <w:tcW w:w="4247" w:type="dxa"/>
          </w:tcPr>
          <w:p w14:paraId="1F81C523" w14:textId="01D49B3E"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21. Vacaciones</w:t>
            </w:r>
          </w:p>
        </w:tc>
        <w:tc>
          <w:tcPr>
            <w:tcW w:w="4247" w:type="dxa"/>
          </w:tcPr>
          <w:p w14:paraId="507487FC" w14:textId="00BEA373"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25. Complementos de antigüedad</w:t>
            </w:r>
          </w:p>
        </w:tc>
      </w:tr>
      <w:tr w:rsidR="00461831" w14:paraId="041E368E" w14:textId="77777777" w:rsidTr="004304B7">
        <w:tc>
          <w:tcPr>
            <w:tcW w:w="4247" w:type="dxa"/>
          </w:tcPr>
          <w:p w14:paraId="134E3A70" w14:textId="134F098E"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22. Permisos retribuidos</w:t>
            </w:r>
          </w:p>
        </w:tc>
        <w:tc>
          <w:tcPr>
            <w:tcW w:w="4247" w:type="dxa"/>
          </w:tcPr>
          <w:p w14:paraId="3B248C11" w14:textId="77777777" w:rsidR="00461831" w:rsidRPr="006B07D4" w:rsidRDefault="00461831" w:rsidP="00461831">
            <w:pPr>
              <w:pStyle w:val="textocentrado"/>
              <w:rPr>
                <w:rFonts w:asciiTheme="minorHAnsi" w:hAnsiTheme="minorHAnsi" w:cstheme="minorHAnsi"/>
                <w:sz w:val="22"/>
                <w:szCs w:val="22"/>
              </w:rPr>
            </w:pPr>
          </w:p>
        </w:tc>
      </w:tr>
      <w:tr w:rsidR="00461831" w14:paraId="03740607" w14:textId="77777777" w:rsidTr="004304B7">
        <w:tc>
          <w:tcPr>
            <w:tcW w:w="4247" w:type="dxa"/>
          </w:tcPr>
          <w:p w14:paraId="2F07B6A8" w14:textId="7610554A"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23. Permisos sin sueldo</w:t>
            </w:r>
          </w:p>
        </w:tc>
        <w:tc>
          <w:tcPr>
            <w:tcW w:w="4247" w:type="dxa"/>
          </w:tcPr>
          <w:p w14:paraId="55F71882" w14:textId="77777777" w:rsidR="00461831" w:rsidRPr="006B07D4" w:rsidRDefault="00461831" w:rsidP="00461831">
            <w:pPr>
              <w:pStyle w:val="textocentrado"/>
              <w:rPr>
                <w:rFonts w:asciiTheme="minorHAnsi" w:hAnsiTheme="minorHAnsi" w:cstheme="minorHAnsi"/>
                <w:sz w:val="22"/>
                <w:szCs w:val="22"/>
              </w:rPr>
            </w:pPr>
          </w:p>
        </w:tc>
      </w:tr>
      <w:tr w:rsidR="00461831" w14:paraId="6665F89C" w14:textId="77777777" w:rsidTr="004304B7">
        <w:tc>
          <w:tcPr>
            <w:tcW w:w="4247" w:type="dxa"/>
          </w:tcPr>
          <w:p w14:paraId="6CA451DF" w14:textId="58FFE9A5" w:rsidR="00461831" w:rsidRPr="006B07D4" w:rsidRDefault="00461831" w:rsidP="00461831">
            <w:pPr>
              <w:pStyle w:val="textocentrado"/>
              <w:rPr>
                <w:rFonts w:asciiTheme="minorHAnsi" w:hAnsiTheme="minorHAnsi" w:cstheme="minorHAnsi"/>
                <w:sz w:val="22"/>
                <w:szCs w:val="22"/>
              </w:rPr>
            </w:pPr>
            <w:r>
              <w:rPr>
                <w:rFonts w:asciiTheme="minorHAnsi" w:hAnsiTheme="minorHAnsi" w:cstheme="minorHAnsi"/>
                <w:sz w:val="22"/>
                <w:szCs w:val="22"/>
              </w:rPr>
              <w:t>Artículo 24. Faltas y sanciones</w:t>
            </w:r>
          </w:p>
        </w:tc>
        <w:tc>
          <w:tcPr>
            <w:tcW w:w="4247" w:type="dxa"/>
          </w:tcPr>
          <w:p w14:paraId="76E5BBE3" w14:textId="77777777" w:rsidR="00461831" w:rsidRPr="006B07D4" w:rsidRDefault="00461831" w:rsidP="00461831">
            <w:pPr>
              <w:pStyle w:val="textocentrado"/>
              <w:rPr>
                <w:rFonts w:asciiTheme="minorHAnsi" w:hAnsiTheme="minorHAnsi" w:cstheme="minorHAnsi"/>
                <w:sz w:val="22"/>
                <w:szCs w:val="22"/>
              </w:rPr>
            </w:pPr>
          </w:p>
        </w:tc>
      </w:tr>
    </w:tbl>
    <w:p w14:paraId="13DFFBFF" w14:textId="77777777" w:rsidR="00B749B0" w:rsidRDefault="00B749B0" w:rsidP="00DB4DD2">
      <w:pPr>
        <w:pStyle w:val="textocentrado"/>
        <w:rPr>
          <w:b/>
          <w:bCs/>
          <w:sz w:val="22"/>
          <w:szCs w:val="22"/>
        </w:rPr>
      </w:pPr>
    </w:p>
    <w:p w14:paraId="38FCFC62" w14:textId="4F192CFE" w:rsidR="004304B7" w:rsidRDefault="00B749B0" w:rsidP="00DB4DD2">
      <w:pPr>
        <w:pStyle w:val="textocentrado"/>
        <w:rPr>
          <w:rFonts w:asciiTheme="minorHAnsi" w:hAnsiTheme="minorHAnsi" w:cstheme="minorHAnsi"/>
          <w:b/>
          <w:bCs/>
          <w:sz w:val="22"/>
          <w:szCs w:val="22"/>
        </w:rPr>
      </w:pPr>
      <w:r w:rsidRPr="00B749B0">
        <w:rPr>
          <w:rFonts w:asciiTheme="minorHAnsi" w:hAnsiTheme="minorHAnsi" w:cstheme="minorHAnsi"/>
          <w:b/>
          <w:bCs/>
          <w:sz w:val="22"/>
          <w:szCs w:val="22"/>
        </w:rPr>
        <w:t>EJERCICIO 5</w:t>
      </w:r>
    </w:p>
    <w:p w14:paraId="151068C9" w14:textId="77777777" w:rsidR="009B4DD1" w:rsidRDefault="009B4DD1" w:rsidP="009B4DD1">
      <w:pPr>
        <w:pStyle w:val="NormalWeb"/>
      </w:pPr>
      <w:r>
        <w:t>Localiza las organizaciones empresariales firmantes del </w:t>
      </w:r>
      <w:hyperlink r:id="rId6" w:tgtFrame="_blank" w:history="1">
        <w:r>
          <w:rPr>
            <w:rStyle w:val="Hipervnculo"/>
            <w:b/>
            <w:bCs/>
          </w:rPr>
          <w:t>Convenio Colectivo</w:t>
        </w:r>
      </w:hyperlink>
      <w:r>
        <w:rPr>
          <w:b/>
          <w:bCs/>
        </w:rPr>
        <w:t> Estatal de empresas de consultoría y estudios de mercado y de la opinión pública</w:t>
      </w:r>
      <w:r>
        <w:t> y completa la siguiente ficha.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3"/>
        <w:gridCol w:w="1352"/>
        <w:gridCol w:w="1502"/>
        <w:gridCol w:w="3191"/>
      </w:tblGrid>
      <w:tr w:rsidR="00B64290" w:rsidRPr="009B4DD1" w14:paraId="1D285AA1" w14:textId="77777777" w:rsidTr="009B4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125437" w14:textId="77777777" w:rsidR="009B4DD1" w:rsidRPr="009B4DD1" w:rsidRDefault="009B4DD1" w:rsidP="009B4DD1">
            <w:pPr>
              <w:spacing w:after="0" w:line="240" w:lineRule="auto"/>
              <w:jc w:val="center"/>
              <w:rPr>
                <w:rFonts w:ascii="Times New Roman" w:eastAsia="Times New Roman" w:hAnsi="Times New Roman" w:cs="Times New Roman"/>
                <w:b/>
                <w:bCs/>
                <w:kern w:val="0"/>
                <w:sz w:val="24"/>
                <w:szCs w:val="24"/>
                <w:lang w:eastAsia="es-ES"/>
                <w14:ligatures w14:val="none"/>
              </w:rPr>
            </w:pPr>
            <w:r w:rsidRPr="009B4DD1">
              <w:rPr>
                <w:rFonts w:ascii="Times New Roman" w:eastAsia="Times New Roman" w:hAnsi="Times New Roman" w:cs="Times New Roman"/>
                <w:b/>
                <w:bCs/>
                <w:kern w:val="0"/>
                <w:sz w:val="24"/>
                <w:szCs w:val="24"/>
                <w:lang w:eastAsia="es-ES"/>
                <w14:ligatures w14:val="none"/>
              </w:rPr>
              <w:t>Nombre de y siglas de la organización</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573E2" w14:textId="77777777" w:rsidR="009B4DD1" w:rsidRPr="009B4DD1" w:rsidRDefault="009B4DD1" w:rsidP="009B4DD1">
            <w:pPr>
              <w:spacing w:after="0" w:line="240" w:lineRule="auto"/>
              <w:jc w:val="center"/>
              <w:rPr>
                <w:rFonts w:ascii="Times New Roman" w:eastAsia="Times New Roman" w:hAnsi="Times New Roman" w:cs="Times New Roman"/>
                <w:b/>
                <w:bCs/>
                <w:kern w:val="0"/>
                <w:sz w:val="24"/>
                <w:szCs w:val="24"/>
                <w:lang w:eastAsia="es-ES"/>
                <w14:ligatures w14:val="none"/>
              </w:rPr>
            </w:pPr>
            <w:r w:rsidRPr="009B4DD1">
              <w:rPr>
                <w:rFonts w:ascii="Times New Roman" w:eastAsia="Times New Roman" w:hAnsi="Times New Roman" w:cs="Times New Roman"/>
                <w:b/>
                <w:bCs/>
                <w:kern w:val="0"/>
                <w:sz w:val="24"/>
                <w:szCs w:val="24"/>
                <w:lang w:eastAsia="es-ES"/>
                <w14:ligatures w14:val="none"/>
              </w:rPr>
              <w:t>Ámbito territorial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B7DE4" w14:textId="77777777" w:rsidR="009B4DD1" w:rsidRPr="009B4DD1" w:rsidRDefault="009B4DD1" w:rsidP="009B4DD1">
            <w:pPr>
              <w:spacing w:after="0" w:line="240" w:lineRule="auto"/>
              <w:jc w:val="center"/>
              <w:rPr>
                <w:rFonts w:ascii="Times New Roman" w:eastAsia="Times New Roman" w:hAnsi="Times New Roman" w:cs="Times New Roman"/>
                <w:b/>
                <w:bCs/>
                <w:kern w:val="0"/>
                <w:sz w:val="24"/>
                <w:szCs w:val="24"/>
                <w:lang w:eastAsia="es-ES"/>
                <w14:ligatures w14:val="none"/>
              </w:rPr>
            </w:pPr>
            <w:r w:rsidRPr="009B4DD1">
              <w:rPr>
                <w:rFonts w:ascii="Times New Roman" w:eastAsia="Times New Roman" w:hAnsi="Times New Roman" w:cs="Times New Roman"/>
                <w:b/>
                <w:bCs/>
                <w:kern w:val="0"/>
                <w:sz w:val="24"/>
                <w:szCs w:val="24"/>
                <w:lang w:eastAsia="es-ES"/>
                <w14:ligatures w14:val="none"/>
              </w:rPr>
              <w:t>Acciones recientes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9770A" w14:textId="77777777" w:rsidR="009B4DD1" w:rsidRPr="009B4DD1" w:rsidRDefault="009B4DD1" w:rsidP="009B4DD1">
            <w:pPr>
              <w:spacing w:after="0" w:line="240" w:lineRule="auto"/>
              <w:jc w:val="center"/>
              <w:rPr>
                <w:rFonts w:ascii="Times New Roman" w:eastAsia="Times New Roman" w:hAnsi="Times New Roman" w:cs="Times New Roman"/>
                <w:b/>
                <w:bCs/>
                <w:kern w:val="0"/>
                <w:sz w:val="24"/>
                <w:szCs w:val="24"/>
                <w:lang w:eastAsia="es-ES"/>
                <w14:ligatures w14:val="none"/>
              </w:rPr>
            </w:pPr>
            <w:r w:rsidRPr="009B4DD1">
              <w:rPr>
                <w:rFonts w:ascii="Times New Roman" w:eastAsia="Times New Roman" w:hAnsi="Times New Roman" w:cs="Times New Roman"/>
                <w:b/>
                <w:bCs/>
                <w:kern w:val="0"/>
                <w:sz w:val="24"/>
                <w:szCs w:val="24"/>
                <w:lang w:eastAsia="es-ES"/>
                <w14:ligatures w14:val="none"/>
              </w:rPr>
              <w:t>Servicios que ofrece</w:t>
            </w:r>
          </w:p>
        </w:tc>
      </w:tr>
      <w:tr w:rsidR="00B64290" w:rsidRPr="009B4DD1" w14:paraId="6C56AF80" w14:textId="77777777" w:rsidTr="009B4DD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299B79" w14:textId="7358A5E5" w:rsidR="009B4DD1" w:rsidRPr="009B4DD1" w:rsidRDefault="009B4DD1" w:rsidP="009B4DD1">
            <w:pPr>
              <w:spacing w:after="0" w:line="240" w:lineRule="auto"/>
              <w:rPr>
                <w:rFonts w:eastAsia="Times New Roman" w:cstheme="minorHAnsi"/>
                <w:b/>
                <w:bCs/>
                <w:kern w:val="0"/>
                <w:sz w:val="24"/>
                <w:szCs w:val="24"/>
                <w:lang w:eastAsia="es-ES"/>
                <w14:ligatures w14:val="none"/>
              </w:rPr>
            </w:pPr>
            <w:r w:rsidRPr="009B4DD1">
              <w:rPr>
                <w:rFonts w:eastAsia="Times New Roman" w:cstheme="minorHAnsi"/>
                <w:b/>
                <w:bCs/>
                <w:kern w:val="0"/>
                <w:sz w:val="24"/>
                <w:szCs w:val="24"/>
                <w:lang w:eastAsia="es-ES"/>
                <w14:ligatures w14:val="none"/>
              </w:rPr>
              <w:t> </w:t>
            </w:r>
            <w:r w:rsidR="003770C2" w:rsidRPr="003770C2">
              <w:rPr>
                <w:rStyle w:val="Textoennegrita"/>
                <w:rFonts w:cstheme="minorHAnsi"/>
                <w:b w:val="0"/>
                <w:bCs w:val="0"/>
              </w:rPr>
              <w:t>Asociación Española de Empresas de Consultoría</w:t>
            </w:r>
            <w:r w:rsidR="003770C2" w:rsidRPr="003770C2">
              <w:rPr>
                <w:rFonts w:cstheme="minorHAnsi"/>
                <w:b/>
                <w:bCs/>
              </w:rPr>
              <w:t xml:space="preserve"> </w:t>
            </w:r>
            <w:r w:rsidR="003770C2" w:rsidRPr="003770C2">
              <w:rPr>
                <w:rFonts w:cstheme="minorHAnsi"/>
              </w:rPr>
              <w:t>(AEC)</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E384A" w14:textId="4BF88FD0" w:rsidR="009B4DD1" w:rsidRPr="009B4DD1" w:rsidRDefault="009B4DD1" w:rsidP="009B4DD1">
            <w:pPr>
              <w:spacing w:after="0" w:line="240" w:lineRule="auto"/>
              <w:rPr>
                <w:rFonts w:eastAsia="Times New Roman" w:cstheme="minorHAnsi"/>
                <w:kern w:val="0"/>
                <w:lang w:eastAsia="es-ES"/>
                <w14:ligatures w14:val="none"/>
              </w:rPr>
            </w:pPr>
            <w:r w:rsidRPr="009B4DD1">
              <w:rPr>
                <w:rFonts w:ascii="Times New Roman" w:eastAsia="Times New Roman" w:hAnsi="Times New Roman" w:cs="Times New Roman"/>
                <w:kern w:val="0"/>
                <w:lang w:eastAsia="es-ES"/>
                <w14:ligatures w14:val="none"/>
              </w:rPr>
              <w:t> </w:t>
            </w:r>
            <w:r w:rsidR="00970415" w:rsidRPr="00970415">
              <w:rPr>
                <w:rFonts w:eastAsia="Times New Roman" w:cstheme="minorHAnsi"/>
                <w:kern w:val="0"/>
                <w:lang w:eastAsia="es-ES"/>
                <w14:ligatures w14:val="none"/>
              </w:rPr>
              <w:t>Nacional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45BA" w14:textId="153F5780" w:rsidR="009B4DD1" w:rsidRPr="009B4DD1" w:rsidRDefault="009B4DD1" w:rsidP="009B4DD1">
            <w:pPr>
              <w:spacing w:after="0" w:line="240" w:lineRule="auto"/>
              <w:rPr>
                <w:rFonts w:ascii="Times New Roman" w:eastAsia="Times New Roman" w:hAnsi="Times New Roman" w:cs="Times New Roman"/>
                <w:kern w:val="0"/>
                <w:lang w:eastAsia="es-ES"/>
                <w14:ligatures w14:val="none"/>
              </w:rPr>
            </w:pPr>
            <w:r w:rsidRPr="009B4DD1">
              <w:rPr>
                <w:rFonts w:ascii="Times New Roman" w:eastAsia="Times New Roman" w:hAnsi="Times New Roman" w:cs="Times New Roman"/>
                <w:kern w:val="0"/>
                <w:lang w:eastAsia="es-ES"/>
                <w14:ligatures w14:val="none"/>
              </w:rPr>
              <w:t> </w:t>
            </w:r>
            <w:r w:rsidR="00B64290" w:rsidRPr="00B64290">
              <w:rPr>
                <w:rFonts w:ascii="Times New Roman" w:eastAsia="Times New Roman" w:hAnsi="Times New Roman" w:cs="Times New Roman"/>
                <w:kern w:val="0"/>
                <w:lang w:eastAsia="es-ES"/>
                <w14:ligatures w14:val="none"/>
              </w:rPr>
              <w:t>Informe anual del sector</w:t>
            </w:r>
            <w:r w:rsidR="00B64290">
              <w:rPr>
                <w:rFonts w:ascii="Times New Roman" w:eastAsia="Times New Roman" w:hAnsi="Times New Roman" w:cs="Times New Roman"/>
                <w:kern w:val="0"/>
                <w:lang w:eastAsia="es-ES"/>
                <w14:ligatures w14:val="none"/>
              </w:rPr>
              <w:t xml:space="preserve"> AEC</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99176" w14:textId="77777777" w:rsidR="00B64290" w:rsidRPr="00B64290" w:rsidRDefault="009B4DD1" w:rsidP="009B4DD1">
            <w:pPr>
              <w:spacing w:after="0" w:line="240" w:lineRule="auto"/>
              <w:rPr>
                <w:rFonts w:cstheme="minorHAnsi"/>
                <w:color w:val="000000" w:themeColor="text1"/>
                <w:shd w:val="clear" w:color="auto" w:fill="FFFFFF"/>
              </w:rPr>
            </w:pPr>
            <w:r w:rsidRPr="009B4DD1">
              <w:rPr>
                <w:rFonts w:ascii="Times New Roman" w:eastAsia="Times New Roman" w:hAnsi="Times New Roman" w:cs="Times New Roman"/>
                <w:kern w:val="0"/>
                <w:sz w:val="24"/>
                <w:szCs w:val="24"/>
                <w:lang w:eastAsia="es-ES"/>
                <w14:ligatures w14:val="none"/>
              </w:rPr>
              <w:t> </w:t>
            </w:r>
            <w:r w:rsidR="00B64290" w:rsidRPr="00B64290">
              <w:rPr>
                <w:rFonts w:cstheme="minorHAnsi"/>
                <w:color w:val="000000" w:themeColor="text1"/>
                <w:shd w:val="clear" w:color="auto" w:fill="FFFFFF"/>
              </w:rPr>
              <w:t>Agrupa a las principales firmas de consultoría y tecnologías de la información.</w:t>
            </w:r>
          </w:p>
          <w:p w14:paraId="78FD8DA1" w14:textId="77777777" w:rsidR="00B64290" w:rsidRPr="00B64290" w:rsidRDefault="00B64290" w:rsidP="009B4DD1">
            <w:pPr>
              <w:spacing w:after="0" w:line="240" w:lineRule="auto"/>
              <w:rPr>
                <w:rFonts w:cstheme="minorHAnsi"/>
                <w:color w:val="000000" w:themeColor="text1"/>
                <w:shd w:val="clear" w:color="auto" w:fill="FFFFFF"/>
              </w:rPr>
            </w:pPr>
            <w:r w:rsidRPr="00B64290">
              <w:rPr>
                <w:rFonts w:cstheme="minorHAnsi"/>
                <w:color w:val="000000" w:themeColor="text1"/>
                <w:shd w:val="clear" w:color="auto" w:fill="FFFFFF"/>
              </w:rPr>
              <w:t>Negocia el Convenio Colectivo del sector por la parte empresarial.</w:t>
            </w:r>
          </w:p>
          <w:p w14:paraId="568DB1CE" w14:textId="77777777" w:rsidR="00B64290" w:rsidRPr="00B64290" w:rsidRDefault="00B64290" w:rsidP="009B4DD1">
            <w:pPr>
              <w:spacing w:after="0" w:line="240" w:lineRule="auto"/>
              <w:rPr>
                <w:rFonts w:cstheme="minorHAnsi"/>
                <w:color w:val="000000" w:themeColor="text1"/>
                <w:shd w:val="clear" w:color="auto" w:fill="FFFFFF"/>
              </w:rPr>
            </w:pPr>
            <w:r w:rsidRPr="00B64290">
              <w:rPr>
                <w:rFonts w:cstheme="minorHAnsi"/>
                <w:color w:val="000000" w:themeColor="text1"/>
                <w:shd w:val="clear" w:color="auto" w:fill="FFFFFF"/>
              </w:rPr>
              <w:t>Actúa como interlocutor ante la Administración y las instituciones públicas.</w:t>
            </w:r>
          </w:p>
          <w:p w14:paraId="2DF1BC01" w14:textId="77777777" w:rsidR="00B64290" w:rsidRPr="00B64290" w:rsidRDefault="00B64290" w:rsidP="009B4DD1">
            <w:pPr>
              <w:spacing w:after="0" w:line="240" w:lineRule="auto"/>
              <w:rPr>
                <w:rFonts w:cstheme="minorHAnsi"/>
                <w:color w:val="000000" w:themeColor="text1"/>
                <w:shd w:val="clear" w:color="auto" w:fill="FFFFFF"/>
              </w:rPr>
            </w:pPr>
            <w:r w:rsidRPr="00B64290">
              <w:rPr>
                <w:rFonts w:cstheme="minorHAnsi"/>
                <w:color w:val="000000" w:themeColor="text1"/>
                <w:shd w:val="clear" w:color="auto" w:fill="FFFFFF"/>
              </w:rPr>
              <w:t>Defiende y potencia el papel de las consultoras en la modernización de la economía.</w:t>
            </w:r>
          </w:p>
          <w:p w14:paraId="2739B80E" w14:textId="60DAD86C" w:rsidR="00B64290" w:rsidRPr="009B4DD1" w:rsidRDefault="00B64290" w:rsidP="009B4DD1">
            <w:pPr>
              <w:spacing w:after="0" w:line="240" w:lineRule="auto"/>
              <w:rPr>
                <w:rFonts w:cstheme="minorHAnsi"/>
                <w:color w:val="969696"/>
                <w:shd w:val="clear" w:color="auto" w:fill="FFFFFF"/>
              </w:rPr>
            </w:pPr>
            <w:r w:rsidRPr="00B64290">
              <w:rPr>
                <w:rFonts w:cstheme="minorHAnsi"/>
                <w:color w:val="000000" w:themeColor="text1"/>
                <w:shd w:val="clear" w:color="auto" w:fill="FFFFFF"/>
              </w:rPr>
              <w:t>Fortalece y desarrolla la imagen del sector de la consultoría</w:t>
            </w:r>
          </w:p>
        </w:tc>
      </w:tr>
    </w:tbl>
    <w:p w14:paraId="3C69E587" w14:textId="77777777" w:rsidR="009B4DD1" w:rsidRDefault="009B4DD1" w:rsidP="00DB4DD2">
      <w:pPr>
        <w:pStyle w:val="textocentrado"/>
        <w:rPr>
          <w:rFonts w:asciiTheme="minorHAnsi" w:hAnsiTheme="minorHAnsi" w:cstheme="minorHAnsi"/>
          <w:b/>
          <w:bCs/>
          <w:sz w:val="22"/>
          <w:szCs w:val="22"/>
        </w:rPr>
      </w:pPr>
    </w:p>
    <w:p w14:paraId="545AFB15" w14:textId="77777777" w:rsidR="000E0551" w:rsidRDefault="000E0551" w:rsidP="00B86701">
      <w:pPr>
        <w:pStyle w:val="NormalWeb"/>
        <w:rPr>
          <w:rFonts w:asciiTheme="minorHAnsi" w:hAnsiTheme="minorHAnsi" w:cstheme="minorHAnsi"/>
          <w:b/>
          <w:bCs/>
          <w:sz w:val="22"/>
          <w:szCs w:val="22"/>
        </w:rPr>
      </w:pPr>
    </w:p>
    <w:p w14:paraId="7A615074" w14:textId="77777777" w:rsidR="000E0551" w:rsidRDefault="000E0551" w:rsidP="00B86701">
      <w:pPr>
        <w:pStyle w:val="NormalWeb"/>
        <w:rPr>
          <w:rFonts w:asciiTheme="minorHAnsi" w:hAnsiTheme="minorHAnsi" w:cstheme="minorHAnsi"/>
          <w:b/>
          <w:bCs/>
          <w:sz w:val="22"/>
          <w:szCs w:val="22"/>
        </w:rPr>
      </w:pPr>
    </w:p>
    <w:p w14:paraId="71A896E6" w14:textId="77777777" w:rsidR="000E0551" w:rsidRDefault="00B86701" w:rsidP="000E0551">
      <w:pPr>
        <w:pStyle w:val="NormalWeb"/>
        <w:rPr>
          <w:rFonts w:asciiTheme="minorHAnsi" w:hAnsiTheme="minorHAnsi" w:cstheme="minorHAnsi"/>
          <w:b/>
          <w:bCs/>
          <w:sz w:val="22"/>
          <w:szCs w:val="22"/>
        </w:rPr>
      </w:pPr>
      <w:r w:rsidRPr="00F027F2">
        <w:rPr>
          <w:rFonts w:asciiTheme="minorHAnsi" w:hAnsiTheme="minorHAnsi" w:cstheme="minorHAnsi"/>
          <w:b/>
          <w:bCs/>
          <w:sz w:val="22"/>
          <w:szCs w:val="22"/>
        </w:rPr>
        <w:t>EJERCICIO 6</w:t>
      </w:r>
    </w:p>
    <w:p w14:paraId="3E41C567" w14:textId="15D6EF57" w:rsidR="00DB4DD2" w:rsidRDefault="000E0551" w:rsidP="000E0551">
      <w:pPr>
        <w:pStyle w:val="NormalWeb"/>
      </w:pPr>
      <w:r>
        <w:t>Con el buscador de convenios proporcionado, localiza un convenio colectivo autonómico, un convenio colectivo provincial y un convenio de empresa del </w:t>
      </w:r>
      <w:r>
        <w:rPr>
          <w:b/>
          <w:bCs/>
        </w:rPr>
        <w:t>sector de la informática o del ámbito de las TIC</w:t>
      </w:r>
      <w:r>
        <w:t> y rellena la siguiente tabla: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0"/>
        <w:gridCol w:w="3533"/>
        <w:gridCol w:w="2125"/>
      </w:tblGrid>
      <w:tr w:rsidR="008F1061" w:rsidRPr="000E0551" w14:paraId="4DD94F0A" w14:textId="77777777" w:rsidTr="000E055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72DC7F" w14:textId="77777777" w:rsidR="000E0551" w:rsidRPr="000E0551" w:rsidRDefault="000E0551" w:rsidP="008F1061">
            <w:pPr>
              <w:spacing w:after="0" w:line="240" w:lineRule="auto"/>
              <w:jc w:val="center"/>
              <w:rPr>
                <w:rFonts w:ascii="Times New Roman" w:eastAsia="Times New Roman" w:hAnsi="Times New Roman" w:cs="Times New Roman"/>
                <w:b/>
                <w:bCs/>
                <w:kern w:val="0"/>
                <w:sz w:val="24"/>
                <w:szCs w:val="24"/>
                <w:lang w:eastAsia="es-ES"/>
                <w14:ligatures w14:val="none"/>
              </w:rPr>
            </w:pPr>
            <w:r w:rsidRPr="000E0551">
              <w:rPr>
                <w:rFonts w:ascii="Times New Roman" w:eastAsia="Times New Roman" w:hAnsi="Times New Roman" w:cs="Times New Roman"/>
                <w:b/>
                <w:bCs/>
                <w:kern w:val="0"/>
                <w:sz w:val="24"/>
                <w:szCs w:val="24"/>
                <w:lang w:eastAsia="es-ES"/>
                <w14:ligatures w14:val="none"/>
              </w:rPr>
              <w:lastRenderedPageBreak/>
              <w:t>Nombre del convenio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1952F" w14:textId="77777777" w:rsidR="000E0551" w:rsidRPr="000E0551" w:rsidRDefault="000E0551" w:rsidP="000E0551">
            <w:pPr>
              <w:spacing w:after="0" w:line="240" w:lineRule="auto"/>
              <w:jc w:val="center"/>
              <w:rPr>
                <w:rFonts w:ascii="Times New Roman" w:eastAsia="Times New Roman" w:hAnsi="Times New Roman" w:cs="Times New Roman"/>
                <w:b/>
                <w:bCs/>
                <w:kern w:val="0"/>
                <w:sz w:val="24"/>
                <w:szCs w:val="24"/>
                <w:lang w:eastAsia="es-ES"/>
                <w14:ligatures w14:val="none"/>
              </w:rPr>
            </w:pPr>
            <w:r w:rsidRPr="000E0551">
              <w:rPr>
                <w:rFonts w:ascii="Times New Roman" w:eastAsia="Times New Roman" w:hAnsi="Times New Roman" w:cs="Times New Roman"/>
                <w:b/>
                <w:bCs/>
                <w:kern w:val="0"/>
                <w:sz w:val="24"/>
                <w:szCs w:val="24"/>
                <w:lang w:eastAsia="es-ES"/>
                <w14:ligatures w14:val="none"/>
              </w:rPr>
              <w:t>Partes legitimadas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4E385" w14:textId="77777777" w:rsidR="000E0551" w:rsidRPr="000E0551" w:rsidRDefault="000E0551" w:rsidP="000E0551">
            <w:pPr>
              <w:spacing w:after="0" w:line="240" w:lineRule="auto"/>
              <w:jc w:val="center"/>
              <w:rPr>
                <w:rFonts w:ascii="Times New Roman" w:eastAsia="Times New Roman" w:hAnsi="Times New Roman" w:cs="Times New Roman"/>
                <w:b/>
                <w:bCs/>
                <w:kern w:val="0"/>
                <w:sz w:val="24"/>
                <w:szCs w:val="24"/>
                <w:lang w:eastAsia="es-ES"/>
                <w14:ligatures w14:val="none"/>
              </w:rPr>
            </w:pPr>
            <w:r w:rsidRPr="000E0551">
              <w:rPr>
                <w:rFonts w:ascii="Times New Roman" w:eastAsia="Times New Roman" w:hAnsi="Times New Roman" w:cs="Times New Roman"/>
                <w:b/>
                <w:bCs/>
                <w:kern w:val="0"/>
                <w:sz w:val="24"/>
                <w:szCs w:val="24"/>
                <w:lang w:eastAsia="es-ES"/>
                <w14:ligatures w14:val="none"/>
              </w:rPr>
              <w:t>Ámbito de aplicación territorial, funcional, personal y temporal</w:t>
            </w:r>
          </w:p>
        </w:tc>
      </w:tr>
      <w:tr w:rsidR="008F1061" w:rsidRPr="000E0551" w14:paraId="4D4C5095" w14:textId="77777777" w:rsidTr="000E055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4A55EA" w14:textId="67500892" w:rsidR="0033098E" w:rsidRDefault="0033098E" w:rsidP="000E0551">
            <w:pPr>
              <w:spacing w:after="0"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(convenio autonómico)</w:t>
            </w:r>
            <w:r w:rsidR="000E0551" w:rsidRPr="000E0551">
              <w:rPr>
                <w:rFonts w:ascii="Times New Roman" w:eastAsia="Times New Roman" w:hAnsi="Times New Roman" w:cs="Times New Roman"/>
                <w:kern w:val="0"/>
                <w:sz w:val="24"/>
                <w:szCs w:val="24"/>
                <w:lang w:eastAsia="es-ES"/>
                <w14:ligatures w14:val="none"/>
              </w:rPr>
              <w:t> </w:t>
            </w:r>
          </w:p>
          <w:p w14:paraId="24BA17CA" w14:textId="6936B854" w:rsidR="000E0551" w:rsidRPr="000E0551" w:rsidRDefault="002B2099" w:rsidP="000E0551">
            <w:pPr>
              <w:spacing w:after="0" w:line="240" w:lineRule="auto"/>
              <w:rPr>
                <w:rFonts w:ascii="Times New Roman" w:eastAsia="Times New Roman" w:hAnsi="Times New Roman" w:cs="Times New Roman"/>
                <w:b/>
                <w:bCs/>
                <w:kern w:val="0"/>
                <w:sz w:val="24"/>
                <w:szCs w:val="24"/>
                <w:lang w:eastAsia="es-ES"/>
                <w14:ligatures w14:val="none"/>
              </w:rPr>
            </w:pPr>
            <w:r w:rsidRPr="002B2099">
              <w:rPr>
                <w:rStyle w:val="Textoennegrita"/>
                <w:b w:val="0"/>
                <w:bCs w:val="0"/>
              </w:rPr>
              <w:t>Agencia de Informática y Comunicaciones de la Comunidad de Madrid (ICM)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F5C1B" w14:textId="327DAE08" w:rsidR="000E0551" w:rsidRPr="000E0551" w:rsidRDefault="000E0551" w:rsidP="000E0551">
            <w:pPr>
              <w:spacing w:after="0" w:line="240" w:lineRule="auto"/>
              <w:rPr>
                <w:rFonts w:eastAsia="Times New Roman" w:cstheme="minorHAnsi"/>
                <w:kern w:val="0"/>
                <w:sz w:val="24"/>
                <w:szCs w:val="24"/>
                <w:lang w:eastAsia="es-ES"/>
                <w14:ligatures w14:val="none"/>
              </w:rPr>
            </w:pPr>
            <w:r w:rsidRPr="000E0551">
              <w:rPr>
                <w:rFonts w:eastAsia="Times New Roman" w:cstheme="minorHAnsi"/>
                <w:kern w:val="0"/>
                <w:sz w:val="24"/>
                <w:szCs w:val="24"/>
                <w:lang w:eastAsia="es-ES"/>
                <w14:ligatures w14:val="none"/>
              </w:rPr>
              <w:t> </w:t>
            </w:r>
            <w:r w:rsidR="00C572E3">
              <w:rPr>
                <w:rFonts w:eastAsia="Times New Roman" w:cstheme="minorHAnsi"/>
                <w:kern w:val="0"/>
                <w:sz w:val="24"/>
                <w:szCs w:val="24"/>
                <w:lang w:eastAsia="es-ES"/>
                <w14:ligatures w14:val="none"/>
              </w:rPr>
              <w:t>E</w:t>
            </w:r>
            <w:r w:rsidR="00C572E3" w:rsidRPr="00C572E3">
              <w:rPr>
                <w:rFonts w:cstheme="minorHAnsi"/>
                <w:color w:val="040C28"/>
              </w:rPr>
              <w:t>l comité de empresa, los delegados de personal, en su caso, o las secciones sindicales si las hubiere que, en su conjunto, sumen la mayoría de los miembros del comité</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D225E" w14:textId="6C63F58E" w:rsidR="000E0551" w:rsidRPr="000E0551" w:rsidRDefault="000E0551" w:rsidP="000E0551">
            <w:pPr>
              <w:spacing w:after="0" w:line="240" w:lineRule="auto"/>
              <w:rPr>
                <w:rFonts w:ascii="Times New Roman" w:eastAsia="Times New Roman" w:hAnsi="Times New Roman" w:cs="Times New Roman"/>
                <w:kern w:val="0"/>
                <w:sz w:val="24"/>
                <w:szCs w:val="24"/>
                <w:lang w:eastAsia="es-ES"/>
                <w14:ligatures w14:val="none"/>
              </w:rPr>
            </w:pPr>
            <w:r w:rsidRPr="000E0551">
              <w:rPr>
                <w:rFonts w:ascii="Times New Roman" w:eastAsia="Times New Roman" w:hAnsi="Times New Roman" w:cs="Times New Roman"/>
                <w:kern w:val="0"/>
                <w:sz w:val="24"/>
                <w:szCs w:val="24"/>
                <w:lang w:eastAsia="es-ES"/>
                <w14:ligatures w14:val="none"/>
              </w:rPr>
              <w:t> </w:t>
            </w:r>
            <w:r w:rsidR="003572C4">
              <w:rPr>
                <w:rFonts w:ascii="Times New Roman" w:eastAsia="Times New Roman" w:hAnsi="Times New Roman" w:cs="Times New Roman"/>
                <w:kern w:val="0"/>
                <w:sz w:val="24"/>
                <w:szCs w:val="24"/>
                <w:lang w:eastAsia="es-ES"/>
                <w14:ligatures w14:val="none"/>
              </w:rPr>
              <w:t>Comunidad de Madrid</w:t>
            </w:r>
          </w:p>
        </w:tc>
      </w:tr>
      <w:tr w:rsidR="008F1061" w:rsidRPr="000E0551" w14:paraId="2ACB89B9" w14:textId="77777777" w:rsidTr="000E055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85A379" w14:textId="641BD156" w:rsidR="00670942" w:rsidRDefault="000E0551" w:rsidP="00670942">
            <w:pPr>
              <w:spacing w:after="0" w:line="240" w:lineRule="auto"/>
              <w:rPr>
                <w:rFonts w:ascii="Times New Roman" w:eastAsia="Times New Roman" w:hAnsi="Times New Roman" w:cs="Times New Roman"/>
                <w:kern w:val="0"/>
                <w:sz w:val="24"/>
                <w:szCs w:val="24"/>
                <w:lang w:eastAsia="es-ES"/>
                <w14:ligatures w14:val="none"/>
              </w:rPr>
            </w:pPr>
            <w:r w:rsidRPr="000E0551">
              <w:rPr>
                <w:rFonts w:ascii="Times New Roman" w:eastAsia="Times New Roman" w:hAnsi="Times New Roman" w:cs="Times New Roman"/>
                <w:kern w:val="0"/>
                <w:sz w:val="24"/>
                <w:szCs w:val="24"/>
                <w:lang w:eastAsia="es-ES"/>
                <w14:ligatures w14:val="none"/>
              </w:rPr>
              <w:t> </w:t>
            </w:r>
            <w:r w:rsidR="0033098E">
              <w:rPr>
                <w:rFonts w:ascii="Times New Roman" w:eastAsia="Times New Roman" w:hAnsi="Times New Roman" w:cs="Times New Roman"/>
                <w:kern w:val="0"/>
                <w:sz w:val="24"/>
                <w:szCs w:val="24"/>
                <w:lang w:eastAsia="es-ES"/>
                <w14:ligatures w14:val="none"/>
              </w:rPr>
              <w:t>(convenio</w:t>
            </w:r>
            <w:r w:rsidR="00670942">
              <w:rPr>
                <w:rFonts w:ascii="Times New Roman" w:eastAsia="Times New Roman" w:hAnsi="Times New Roman" w:cs="Times New Roman"/>
                <w:kern w:val="0"/>
                <w:sz w:val="24"/>
                <w:szCs w:val="24"/>
                <w:lang w:eastAsia="es-ES"/>
                <w14:ligatures w14:val="none"/>
              </w:rPr>
              <w:t xml:space="preserve"> de empresa</w:t>
            </w:r>
            <w:r w:rsidR="0033098E">
              <w:rPr>
                <w:rFonts w:ascii="Times New Roman" w:eastAsia="Times New Roman" w:hAnsi="Times New Roman" w:cs="Times New Roman"/>
                <w:kern w:val="0"/>
                <w:sz w:val="24"/>
                <w:szCs w:val="24"/>
                <w:lang w:eastAsia="es-ES"/>
                <w14:ligatures w14:val="none"/>
              </w:rPr>
              <w:t>)</w:t>
            </w:r>
          </w:p>
          <w:p w14:paraId="302AD6DD" w14:textId="708BFD69" w:rsidR="00670942" w:rsidRPr="00670942" w:rsidRDefault="00670942" w:rsidP="00670942">
            <w:pPr>
              <w:spacing w:after="0" w:line="240" w:lineRule="auto"/>
              <w:rPr>
                <w:rFonts w:ascii="Times New Roman" w:eastAsia="Times New Roman" w:hAnsi="Times New Roman" w:cs="Times New Roman"/>
                <w:kern w:val="0"/>
                <w:sz w:val="24"/>
                <w:szCs w:val="24"/>
                <w:lang w:eastAsia="es-ES"/>
                <w14:ligatures w14:val="none"/>
              </w:rPr>
            </w:pPr>
            <w:r w:rsidRPr="00670942">
              <w:t>C. Colectivo. Convenio Colectivo de Empresa de CENTRO INFORMATICO MUNICIPAL DE BILBAO (CIMUBISA)</w:t>
            </w:r>
          </w:p>
          <w:p w14:paraId="03BC3535" w14:textId="797FA76D" w:rsidR="0033098E" w:rsidRPr="000E0551" w:rsidRDefault="0033098E" w:rsidP="000E0551">
            <w:pPr>
              <w:spacing w:after="0" w:line="240" w:lineRule="auto"/>
              <w:rPr>
                <w:rFonts w:ascii="Times New Roman" w:eastAsia="Times New Roman" w:hAnsi="Times New Roman" w:cs="Times New Roman"/>
                <w:kern w:val="0"/>
                <w:sz w:val="24"/>
                <w:szCs w:val="24"/>
                <w:lang w:eastAsia="es-ES"/>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51D3E5" w14:textId="35544BDE" w:rsidR="000E0551" w:rsidRPr="000E0551" w:rsidRDefault="000E0551" w:rsidP="00670942">
            <w:pPr>
              <w:pStyle w:val="Ttulo4"/>
              <w:rPr>
                <w:rFonts w:asciiTheme="minorHAnsi" w:hAnsiTheme="minorHAnsi" w:cstheme="minorHAnsi"/>
                <w:i w:val="0"/>
                <w:iCs w:val="0"/>
                <w:color w:val="auto"/>
              </w:rPr>
            </w:pPr>
            <w:r w:rsidRPr="000E0551">
              <w:rPr>
                <w:rFonts w:asciiTheme="minorHAnsi" w:eastAsia="Times New Roman" w:hAnsiTheme="minorHAnsi" w:cstheme="minorHAnsi"/>
                <w:color w:val="auto"/>
                <w:kern w:val="0"/>
                <w:lang w:eastAsia="es-ES"/>
                <w14:ligatures w14:val="none"/>
              </w:rPr>
              <w:t> </w:t>
            </w:r>
            <w:r w:rsidR="00670942" w:rsidRPr="008F1061">
              <w:rPr>
                <w:rFonts w:asciiTheme="minorHAnsi" w:hAnsiTheme="minorHAnsi" w:cstheme="minorHAnsi"/>
                <w:i w:val="0"/>
                <w:iCs w:val="0"/>
                <w:color w:val="auto"/>
              </w:rPr>
              <w:t xml:space="preserve">delegado territorial de Trabajo, y Seguridad Social de Bizkaia del departamento de Trabajo y Justicia, </w:t>
            </w:r>
            <w:r w:rsidR="008F1061" w:rsidRPr="008F1061">
              <w:rPr>
                <w:rStyle w:val="hgkelc"/>
                <w:rFonts w:asciiTheme="minorHAnsi" w:hAnsiTheme="minorHAnsi" w:cstheme="minorHAnsi"/>
                <w:i w:val="0"/>
                <w:iCs w:val="0"/>
                <w:color w:val="auto"/>
              </w:rPr>
              <w:t xml:space="preserve">el comité de empresa </w:t>
            </w:r>
            <w:proofErr w:type="spellStart"/>
            <w:r w:rsidR="00670942" w:rsidRPr="008F1061">
              <w:rPr>
                <w:rFonts w:asciiTheme="minorHAnsi" w:hAnsiTheme="minorHAnsi" w:cstheme="minorHAnsi"/>
                <w:i w:val="0"/>
                <w:iCs w:val="0"/>
                <w:color w:val="auto"/>
              </w:rPr>
              <w:t>Cimubisa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81A9C7" w14:textId="17600D28" w:rsidR="00670942" w:rsidRPr="00670942" w:rsidRDefault="000E0551" w:rsidP="00670942">
            <w:pPr>
              <w:pStyle w:val="Ttulo1"/>
              <w:rPr>
                <w:rFonts w:asciiTheme="minorHAnsi" w:hAnsiTheme="minorHAnsi" w:cstheme="minorHAnsi"/>
                <w:color w:val="000000" w:themeColor="text1"/>
                <w:sz w:val="22"/>
                <w:szCs w:val="22"/>
              </w:rPr>
            </w:pPr>
            <w:r w:rsidRPr="000E0551">
              <w:rPr>
                <w:rFonts w:asciiTheme="minorHAnsi" w:eastAsia="Times New Roman" w:hAnsiTheme="minorHAnsi" w:cstheme="minorHAnsi"/>
                <w:color w:val="000000" w:themeColor="text1"/>
                <w:kern w:val="0"/>
                <w:sz w:val="22"/>
                <w:szCs w:val="22"/>
                <w:lang w:eastAsia="es-ES"/>
                <w14:ligatures w14:val="none"/>
              </w:rPr>
              <w:t> </w:t>
            </w:r>
            <w:r w:rsidR="005C0973">
              <w:rPr>
                <w:rFonts w:asciiTheme="minorHAnsi" w:eastAsia="Times New Roman" w:hAnsiTheme="minorHAnsi" w:cstheme="minorHAnsi"/>
                <w:color w:val="000000" w:themeColor="text1"/>
                <w:kern w:val="0"/>
                <w:sz w:val="22"/>
                <w:szCs w:val="22"/>
                <w:lang w:eastAsia="es-ES"/>
                <w14:ligatures w14:val="none"/>
              </w:rPr>
              <w:t xml:space="preserve">Provincia </w:t>
            </w:r>
            <w:r w:rsidR="00670942" w:rsidRPr="00670942">
              <w:rPr>
                <w:rFonts w:asciiTheme="minorHAnsi" w:hAnsiTheme="minorHAnsi" w:cstheme="minorHAnsi"/>
                <w:color w:val="000000" w:themeColor="text1"/>
                <w:sz w:val="22"/>
                <w:szCs w:val="22"/>
              </w:rPr>
              <w:t>Bizkaia</w:t>
            </w:r>
          </w:p>
          <w:p w14:paraId="6C3AE762" w14:textId="5E5B2224" w:rsidR="000E0551" w:rsidRPr="000E0551" w:rsidRDefault="000E0551" w:rsidP="000E0551">
            <w:pPr>
              <w:spacing w:after="0" w:line="240" w:lineRule="auto"/>
              <w:rPr>
                <w:rFonts w:eastAsia="Times New Roman" w:cstheme="minorHAnsi"/>
                <w:color w:val="000000" w:themeColor="text1"/>
                <w:kern w:val="0"/>
                <w:lang w:eastAsia="es-ES"/>
                <w14:ligatures w14:val="none"/>
              </w:rPr>
            </w:pPr>
          </w:p>
        </w:tc>
      </w:tr>
      <w:tr w:rsidR="008F1061" w:rsidRPr="000E0551" w14:paraId="28A312F3" w14:textId="77777777" w:rsidTr="000E055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119646" w14:textId="1F7FA23C" w:rsidR="000E0551" w:rsidRDefault="000E0551" w:rsidP="000E0551">
            <w:pPr>
              <w:spacing w:after="0" w:line="240" w:lineRule="auto"/>
              <w:rPr>
                <w:rFonts w:ascii="Times New Roman" w:eastAsia="Times New Roman" w:hAnsi="Times New Roman" w:cs="Times New Roman"/>
                <w:kern w:val="0"/>
                <w:sz w:val="24"/>
                <w:szCs w:val="24"/>
                <w:lang w:eastAsia="es-ES"/>
                <w14:ligatures w14:val="none"/>
              </w:rPr>
            </w:pPr>
            <w:r w:rsidRPr="000E0551">
              <w:rPr>
                <w:rFonts w:ascii="Times New Roman" w:eastAsia="Times New Roman" w:hAnsi="Times New Roman" w:cs="Times New Roman"/>
                <w:kern w:val="0"/>
                <w:sz w:val="24"/>
                <w:szCs w:val="24"/>
                <w:lang w:eastAsia="es-ES"/>
                <w14:ligatures w14:val="none"/>
              </w:rPr>
              <w:t> </w:t>
            </w:r>
            <w:r w:rsidR="0033098E">
              <w:rPr>
                <w:rFonts w:ascii="Times New Roman" w:eastAsia="Times New Roman" w:hAnsi="Times New Roman" w:cs="Times New Roman"/>
                <w:kern w:val="0"/>
                <w:sz w:val="24"/>
                <w:szCs w:val="24"/>
                <w:lang w:eastAsia="es-ES"/>
                <w14:ligatures w14:val="none"/>
              </w:rPr>
              <w:t xml:space="preserve">(convenio de </w:t>
            </w:r>
            <w:r w:rsidR="00670942">
              <w:rPr>
                <w:rFonts w:ascii="Times New Roman" w:eastAsia="Times New Roman" w:hAnsi="Times New Roman" w:cs="Times New Roman"/>
                <w:kern w:val="0"/>
                <w:sz w:val="24"/>
                <w:szCs w:val="24"/>
                <w:lang w:eastAsia="es-ES"/>
                <w14:ligatures w14:val="none"/>
              </w:rPr>
              <w:t>provincial</w:t>
            </w:r>
            <w:r w:rsidR="0033098E">
              <w:rPr>
                <w:rFonts w:ascii="Times New Roman" w:eastAsia="Times New Roman" w:hAnsi="Times New Roman" w:cs="Times New Roman"/>
                <w:kern w:val="0"/>
                <w:sz w:val="24"/>
                <w:szCs w:val="24"/>
                <w:lang w:eastAsia="es-ES"/>
                <w14:ligatures w14:val="none"/>
              </w:rPr>
              <w:t>)</w:t>
            </w:r>
          </w:p>
          <w:p w14:paraId="5D6F4011" w14:textId="4B2F44B8" w:rsidR="0033098E" w:rsidRPr="000E0551" w:rsidRDefault="008F1061" w:rsidP="000E0551">
            <w:pPr>
              <w:spacing w:after="0" w:line="240" w:lineRule="auto"/>
              <w:rPr>
                <w:rFonts w:ascii="Times New Roman" w:eastAsia="Times New Roman" w:hAnsi="Times New Roman" w:cs="Times New Roman"/>
                <w:kern w:val="0"/>
                <w:sz w:val="24"/>
                <w:szCs w:val="24"/>
                <w:lang w:eastAsia="es-ES"/>
                <w14:ligatures w14:val="none"/>
              </w:rPr>
            </w:pPr>
            <w:r>
              <w:t>Convenio Colectivo para el personal de la Sociedad Provincial de Informática de Sevilla, S.A.</w:t>
            </w:r>
            <w:r w:rsidRPr="000E0551">
              <w:rPr>
                <w:rFonts w:ascii="Times New Roman" w:eastAsia="Times New Roman" w:hAnsi="Times New Roman" w:cs="Times New Roman"/>
                <w:kern w:val="0"/>
                <w:sz w:val="24"/>
                <w:szCs w:val="24"/>
                <w:lang w:eastAsia="es-ES"/>
                <w14:ligatures w14:val="none"/>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BF6B" w14:textId="7B50B59E" w:rsidR="000E0551" w:rsidRPr="000E0551" w:rsidRDefault="000E0551" w:rsidP="000E0551">
            <w:pPr>
              <w:spacing w:after="0" w:line="240" w:lineRule="auto"/>
              <w:rPr>
                <w:rFonts w:eastAsia="Times New Roman" w:cstheme="minorHAnsi"/>
                <w:kern w:val="0"/>
                <w:lang w:eastAsia="es-ES"/>
                <w14:ligatures w14:val="none"/>
              </w:rPr>
            </w:pPr>
            <w:r w:rsidRPr="000E0551">
              <w:rPr>
                <w:rFonts w:ascii="Times New Roman" w:eastAsia="Times New Roman" w:hAnsi="Times New Roman" w:cs="Times New Roman"/>
                <w:kern w:val="0"/>
                <w:sz w:val="24"/>
                <w:szCs w:val="24"/>
                <w:lang w:eastAsia="es-ES"/>
                <w14:ligatures w14:val="none"/>
              </w:rPr>
              <w:t> </w:t>
            </w:r>
            <w:r w:rsidR="008F1061" w:rsidRPr="008F1061">
              <w:rPr>
                <w:rFonts w:eastAsia="Times New Roman" w:cstheme="minorHAnsi"/>
                <w:kern w:val="0"/>
                <w:lang w:eastAsia="es-ES"/>
                <w14:ligatures w14:val="none"/>
              </w:rPr>
              <w:t>El comité de la empresa,</w:t>
            </w:r>
            <w:r w:rsidR="008F1061">
              <w:rPr>
                <w:rFonts w:eastAsia="Times New Roman" w:cstheme="minorHAnsi"/>
                <w:kern w:val="0"/>
                <w:lang w:eastAsia="es-ES"/>
                <w14:ligatures w14:val="none"/>
              </w:rPr>
              <w:t xml:space="preserve"> dirección de la empresa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12D48" w14:textId="11129B26" w:rsidR="000E0551" w:rsidRPr="000E0551" w:rsidRDefault="005C0973" w:rsidP="000E0551">
            <w:pPr>
              <w:spacing w:after="0" w:line="240" w:lineRule="auto"/>
              <w:rPr>
                <w:rFonts w:ascii="Times New Roman" w:eastAsia="Times New Roman" w:hAnsi="Times New Roman" w:cs="Times New Roman"/>
                <w:kern w:val="0"/>
                <w:sz w:val="24"/>
                <w:szCs w:val="24"/>
                <w:lang w:eastAsia="es-ES"/>
                <w14:ligatures w14:val="none"/>
              </w:rPr>
            </w:pPr>
            <w:r>
              <w:t>Sociedad Provincial de Informática de Sevilla, S.A.</w:t>
            </w:r>
          </w:p>
        </w:tc>
      </w:tr>
    </w:tbl>
    <w:p w14:paraId="24B24AB6" w14:textId="77777777" w:rsidR="000E0551" w:rsidRDefault="000E0551" w:rsidP="000E0551">
      <w:pPr>
        <w:pStyle w:val="NormalWeb"/>
        <w:rPr>
          <w:rFonts w:asciiTheme="minorHAnsi" w:hAnsiTheme="minorHAnsi" w:cstheme="minorHAnsi"/>
          <w:b/>
          <w:bCs/>
          <w:sz w:val="22"/>
          <w:szCs w:val="22"/>
        </w:rPr>
      </w:pPr>
    </w:p>
    <w:p w14:paraId="782F2D73" w14:textId="77777777" w:rsidR="002544F2" w:rsidRDefault="002544F2" w:rsidP="000E0551">
      <w:pPr>
        <w:pStyle w:val="NormalWeb"/>
        <w:rPr>
          <w:rFonts w:asciiTheme="minorHAnsi" w:hAnsiTheme="minorHAnsi" w:cstheme="minorHAnsi"/>
          <w:b/>
          <w:bCs/>
          <w:sz w:val="22"/>
          <w:szCs w:val="22"/>
        </w:rPr>
      </w:pPr>
    </w:p>
    <w:p w14:paraId="34E5C1EF" w14:textId="77777777" w:rsidR="002544F2" w:rsidRDefault="002544F2" w:rsidP="000E0551">
      <w:pPr>
        <w:pStyle w:val="NormalWeb"/>
        <w:rPr>
          <w:rFonts w:asciiTheme="minorHAnsi" w:hAnsiTheme="minorHAnsi" w:cstheme="minorHAnsi"/>
          <w:b/>
          <w:bCs/>
          <w:sz w:val="22"/>
          <w:szCs w:val="22"/>
        </w:rPr>
      </w:pPr>
    </w:p>
    <w:p w14:paraId="59D24EDF" w14:textId="77777777" w:rsidR="002544F2" w:rsidRDefault="002544F2" w:rsidP="000E0551">
      <w:pPr>
        <w:pStyle w:val="NormalWeb"/>
        <w:rPr>
          <w:rFonts w:asciiTheme="minorHAnsi" w:hAnsiTheme="minorHAnsi" w:cstheme="minorHAnsi"/>
          <w:b/>
          <w:bCs/>
          <w:sz w:val="22"/>
          <w:szCs w:val="22"/>
        </w:rPr>
      </w:pPr>
    </w:p>
    <w:p w14:paraId="56789B78" w14:textId="77777777" w:rsidR="002544F2" w:rsidRDefault="002544F2" w:rsidP="000E0551">
      <w:pPr>
        <w:pStyle w:val="NormalWeb"/>
        <w:rPr>
          <w:rFonts w:asciiTheme="minorHAnsi" w:hAnsiTheme="minorHAnsi" w:cstheme="minorHAnsi"/>
          <w:b/>
          <w:bCs/>
          <w:sz w:val="22"/>
          <w:szCs w:val="22"/>
        </w:rPr>
      </w:pPr>
    </w:p>
    <w:p w14:paraId="1C579047" w14:textId="77777777" w:rsidR="002544F2" w:rsidRDefault="002544F2" w:rsidP="000E0551">
      <w:pPr>
        <w:pStyle w:val="NormalWeb"/>
        <w:rPr>
          <w:rFonts w:asciiTheme="minorHAnsi" w:hAnsiTheme="minorHAnsi" w:cstheme="minorHAnsi"/>
          <w:b/>
          <w:bCs/>
          <w:sz w:val="22"/>
          <w:szCs w:val="22"/>
        </w:rPr>
      </w:pPr>
    </w:p>
    <w:p w14:paraId="3EC85C88" w14:textId="77777777" w:rsidR="002544F2" w:rsidRDefault="002544F2" w:rsidP="000E0551">
      <w:pPr>
        <w:pStyle w:val="NormalWeb"/>
        <w:rPr>
          <w:rFonts w:asciiTheme="minorHAnsi" w:hAnsiTheme="minorHAnsi" w:cstheme="minorHAnsi"/>
          <w:b/>
          <w:bCs/>
          <w:sz w:val="22"/>
          <w:szCs w:val="22"/>
        </w:rPr>
      </w:pPr>
    </w:p>
    <w:p w14:paraId="41D61A29" w14:textId="77777777" w:rsidR="002544F2" w:rsidRDefault="002544F2" w:rsidP="000E0551">
      <w:pPr>
        <w:pStyle w:val="NormalWeb"/>
        <w:rPr>
          <w:rFonts w:asciiTheme="minorHAnsi" w:hAnsiTheme="minorHAnsi" w:cstheme="minorHAnsi"/>
          <w:b/>
          <w:bCs/>
          <w:sz w:val="22"/>
          <w:szCs w:val="22"/>
        </w:rPr>
      </w:pPr>
    </w:p>
    <w:p w14:paraId="6A57B63E" w14:textId="77777777" w:rsidR="002544F2" w:rsidRDefault="002544F2" w:rsidP="000E0551">
      <w:pPr>
        <w:pStyle w:val="NormalWeb"/>
        <w:rPr>
          <w:rFonts w:asciiTheme="minorHAnsi" w:hAnsiTheme="minorHAnsi" w:cstheme="minorHAnsi"/>
          <w:b/>
          <w:bCs/>
          <w:sz w:val="22"/>
          <w:szCs w:val="22"/>
        </w:rPr>
      </w:pPr>
    </w:p>
    <w:p w14:paraId="4AB0424B" w14:textId="77777777" w:rsidR="002544F2" w:rsidRDefault="002544F2" w:rsidP="000E0551">
      <w:pPr>
        <w:pStyle w:val="NormalWeb"/>
        <w:rPr>
          <w:rFonts w:asciiTheme="minorHAnsi" w:hAnsiTheme="minorHAnsi" w:cstheme="minorHAnsi"/>
          <w:b/>
          <w:bCs/>
          <w:sz w:val="22"/>
          <w:szCs w:val="22"/>
        </w:rPr>
      </w:pPr>
    </w:p>
    <w:p w14:paraId="0C43A90B" w14:textId="77777777" w:rsidR="002544F2" w:rsidRDefault="002544F2" w:rsidP="000E0551">
      <w:pPr>
        <w:pStyle w:val="NormalWeb"/>
        <w:rPr>
          <w:rFonts w:asciiTheme="minorHAnsi" w:hAnsiTheme="minorHAnsi" w:cstheme="minorHAnsi"/>
          <w:b/>
          <w:bCs/>
          <w:sz w:val="22"/>
          <w:szCs w:val="22"/>
        </w:rPr>
      </w:pPr>
    </w:p>
    <w:p w14:paraId="3BB8A02D" w14:textId="66EC2490" w:rsidR="00F83E5C" w:rsidRPr="00F83E5C" w:rsidRDefault="00F83E5C" w:rsidP="000E0551">
      <w:pPr>
        <w:pStyle w:val="NormalWeb"/>
        <w:rPr>
          <w:rFonts w:asciiTheme="minorHAnsi" w:hAnsiTheme="minorHAnsi" w:cstheme="minorHAnsi"/>
          <w:b/>
          <w:bCs/>
          <w:sz w:val="22"/>
          <w:szCs w:val="22"/>
        </w:rPr>
      </w:pPr>
      <w:r w:rsidRPr="00F83E5C">
        <w:rPr>
          <w:rFonts w:asciiTheme="minorHAnsi" w:hAnsiTheme="minorHAnsi" w:cstheme="minorHAnsi"/>
          <w:b/>
          <w:bCs/>
          <w:sz w:val="22"/>
          <w:szCs w:val="22"/>
        </w:rPr>
        <w:t>EJERCICIO 7</w:t>
      </w:r>
    </w:p>
    <w:p w14:paraId="51305167" w14:textId="77777777" w:rsidR="00F83E5C" w:rsidRPr="00F83E5C" w:rsidRDefault="00F83E5C" w:rsidP="00F83E5C">
      <w:pPr>
        <w:pStyle w:val="NormalWeb"/>
        <w:rPr>
          <w:rFonts w:asciiTheme="minorHAnsi" w:hAnsiTheme="minorHAnsi" w:cstheme="minorHAnsi"/>
          <w:sz w:val="22"/>
          <w:szCs w:val="22"/>
        </w:rPr>
      </w:pPr>
      <w:r w:rsidRPr="00F83E5C">
        <w:rPr>
          <w:rFonts w:asciiTheme="minorHAnsi" w:hAnsiTheme="minorHAnsi" w:cstheme="minorHAnsi"/>
          <w:sz w:val="22"/>
          <w:szCs w:val="22"/>
        </w:rPr>
        <w:t>Confecciona un dossier con los artículos que aparezcan en prensa relacionados con huelgas convocadas o realizadas recientemente y completa la siguiente tabla: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9"/>
        <w:gridCol w:w="1701"/>
        <w:gridCol w:w="1417"/>
        <w:gridCol w:w="1276"/>
        <w:gridCol w:w="1975"/>
      </w:tblGrid>
      <w:tr w:rsidR="001D4C73" w:rsidRPr="00F83E5C" w14:paraId="51376A25" w14:textId="77777777" w:rsidTr="00077889">
        <w:trPr>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2C05ED90" w14:textId="77777777" w:rsidR="00F83E5C" w:rsidRPr="00F83E5C" w:rsidRDefault="00F83E5C" w:rsidP="00F83E5C">
            <w:pPr>
              <w:spacing w:after="0" w:line="240" w:lineRule="auto"/>
              <w:rPr>
                <w:rFonts w:eastAsia="Times New Roman" w:cstheme="minorHAnsi"/>
                <w:b/>
                <w:bCs/>
                <w:kern w:val="0"/>
                <w:sz w:val="24"/>
                <w:szCs w:val="24"/>
                <w:lang w:eastAsia="es-ES"/>
                <w14:ligatures w14:val="none"/>
              </w:rPr>
            </w:pPr>
            <w:r w:rsidRPr="00F83E5C">
              <w:rPr>
                <w:rFonts w:eastAsia="Times New Roman" w:cstheme="minorHAnsi"/>
                <w:b/>
                <w:bCs/>
                <w:kern w:val="0"/>
                <w:sz w:val="24"/>
                <w:szCs w:val="24"/>
                <w:lang w:eastAsia="es-ES"/>
                <w14:ligatures w14:val="none"/>
              </w:rPr>
              <w:lastRenderedPageBreak/>
              <w:t>Tipo de información</w:t>
            </w:r>
          </w:p>
        </w:tc>
        <w:tc>
          <w:tcPr>
            <w:tcW w:w="1671" w:type="dxa"/>
            <w:tcBorders>
              <w:top w:val="outset" w:sz="6" w:space="0" w:color="auto"/>
              <w:left w:val="outset" w:sz="6" w:space="0" w:color="auto"/>
              <w:bottom w:val="outset" w:sz="6" w:space="0" w:color="auto"/>
              <w:right w:val="outset" w:sz="6" w:space="0" w:color="auto"/>
            </w:tcBorders>
            <w:vAlign w:val="center"/>
            <w:hideMark/>
          </w:tcPr>
          <w:p w14:paraId="7A77705F" w14:textId="77777777" w:rsidR="00F83E5C" w:rsidRPr="00F83E5C" w:rsidRDefault="00F83E5C" w:rsidP="00F83E5C">
            <w:pPr>
              <w:spacing w:after="0" w:line="240" w:lineRule="auto"/>
              <w:rPr>
                <w:rFonts w:eastAsia="Times New Roman" w:cstheme="minorHAnsi"/>
                <w:b/>
                <w:bCs/>
                <w:kern w:val="0"/>
                <w:sz w:val="24"/>
                <w:szCs w:val="24"/>
                <w:lang w:eastAsia="es-ES"/>
                <w14:ligatures w14:val="none"/>
              </w:rPr>
            </w:pPr>
            <w:r w:rsidRPr="00F83E5C">
              <w:rPr>
                <w:rFonts w:eastAsia="Times New Roman" w:cstheme="minorHAnsi"/>
                <w:b/>
                <w:bCs/>
                <w:kern w:val="0"/>
                <w:sz w:val="24"/>
                <w:szCs w:val="24"/>
                <w:lang w:eastAsia="es-ES"/>
                <w14:ligatures w14:val="none"/>
              </w:rPr>
              <w:t>Noticia 1</w:t>
            </w:r>
          </w:p>
        </w:tc>
        <w:tc>
          <w:tcPr>
            <w:tcW w:w="1387" w:type="dxa"/>
            <w:tcBorders>
              <w:top w:val="outset" w:sz="6" w:space="0" w:color="auto"/>
              <w:left w:val="outset" w:sz="6" w:space="0" w:color="auto"/>
              <w:bottom w:val="outset" w:sz="6" w:space="0" w:color="auto"/>
              <w:right w:val="outset" w:sz="6" w:space="0" w:color="auto"/>
            </w:tcBorders>
            <w:vAlign w:val="center"/>
            <w:hideMark/>
          </w:tcPr>
          <w:p w14:paraId="531EDC27" w14:textId="77777777" w:rsidR="00F83E5C" w:rsidRPr="00F83E5C" w:rsidRDefault="00F83E5C" w:rsidP="00F83E5C">
            <w:pPr>
              <w:spacing w:after="0" w:line="240" w:lineRule="auto"/>
              <w:rPr>
                <w:rFonts w:eastAsia="Times New Roman" w:cstheme="minorHAnsi"/>
                <w:b/>
                <w:bCs/>
                <w:kern w:val="0"/>
                <w:sz w:val="24"/>
                <w:szCs w:val="24"/>
                <w:lang w:eastAsia="es-ES"/>
                <w14:ligatures w14:val="none"/>
              </w:rPr>
            </w:pPr>
            <w:r w:rsidRPr="00F83E5C">
              <w:rPr>
                <w:rFonts w:eastAsia="Times New Roman" w:cstheme="minorHAnsi"/>
                <w:b/>
                <w:bCs/>
                <w:kern w:val="0"/>
                <w:sz w:val="24"/>
                <w:szCs w:val="24"/>
                <w:lang w:eastAsia="es-ES"/>
                <w14:ligatures w14:val="none"/>
              </w:rPr>
              <w:t>Noticia 2</w:t>
            </w:r>
          </w:p>
        </w:tc>
        <w:tc>
          <w:tcPr>
            <w:tcW w:w="1246" w:type="dxa"/>
            <w:tcBorders>
              <w:top w:val="outset" w:sz="6" w:space="0" w:color="auto"/>
              <w:left w:val="outset" w:sz="6" w:space="0" w:color="auto"/>
              <w:bottom w:val="outset" w:sz="6" w:space="0" w:color="auto"/>
              <w:right w:val="outset" w:sz="6" w:space="0" w:color="auto"/>
            </w:tcBorders>
            <w:vAlign w:val="center"/>
            <w:hideMark/>
          </w:tcPr>
          <w:p w14:paraId="61F0B6E2" w14:textId="77777777" w:rsidR="00F83E5C" w:rsidRPr="00F83E5C" w:rsidRDefault="00F83E5C" w:rsidP="00F83E5C">
            <w:pPr>
              <w:spacing w:after="0" w:line="240" w:lineRule="auto"/>
              <w:rPr>
                <w:rFonts w:eastAsia="Times New Roman" w:cstheme="minorHAnsi"/>
                <w:b/>
                <w:bCs/>
                <w:kern w:val="0"/>
                <w:sz w:val="24"/>
                <w:szCs w:val="24"/>
                <w:lang w:eastAsia="es-ES"/>
                <w14:ligatures w14:val="none"/>
              </w:rPr>
            </w:pPr>
            <w:r w:rsidRPr="00F83E5C">
              <w:rPr>
                <w:rFonts w:eastAsia="Times New Roman" w:cstheme="minorHAnsi"/>
                <w:b/>
                <w:bCs/>
                <w:kern w:val="0"/>
                <w:sz w:val="24"/>
                <w:szCs w:val="24"/>
                <w:lang w:eastAsia="es-ES"/>
                <w14:ligatures w14:val="none"/>
              </w:rPr>
              <w:t>Noticia 3</w:t>
            </w:r>
          </w:p>
        </w:tc>
        <w:tc>
          <w:tcPr>
            <w:tcW w:w="1930" w:type="dxa"/>
            <w:tcBorders>
              <w:top w:val="outset" w:sz="6" w:space="0" w:color="auto"/>
              <w:left w:val="outset" w:sz="6" w:space="0" w:color="auto"/>
              <w:bottom w:val="outset" w:sz="6" w:space="0" w:color="auto"/>
              <w:right w:val="outset" w:sz="6" w:space="0" w:color="auto"/>
            </w:tcBorders>
            <w:vAlign w:val="center"/>
            <w:hideMark/>
          </w:tcPr>
          <w:p w14:paraId="6AA4D976" w14:textId="77777777" w:rsidR="00F83E5C" w:rsidRPr="00F83E5C" w:rsidRDefault="00F83E5C" w:rsidP="00F83E5C">
            <w:pPr>
              <w:spacing w:after="0" w:line="240" w:lineRule="auto"/>
              <w:rPr>
                <w:rFonts w:eastAsia="Times New Roman" w:cstheme="minorHAnsi"/>
                <w:b/>
                <w:bCs/>
                <w:kern w:val="0"/>
                <w:sz w:val="24"/>
                <w:szCs w:val="24"/>
                <w:lang w:eastAsia="es-ES"/>
                <w14:ligatures w14:val="none"/>
              </w:rPr>
            </w:pPr>
            <w:r w:rsidRPr="00F83E5C">
              <w:rPr>
                <w:rFonts w:eastAsia="Times New Roman" w:cstheme="minorHAnsi"/>
                <w:b/>
                <w:bCs/>
                <w:kern w:val="0"/>
                <w:sz w:val="24"/>
                <w:szCs w:val="24"/>
                <w:lang w:eastAsia="es-ES"/>
                <w14:ligatures w14:val="none"/>
              </w:rPr>
              <w:t>Noticia 4</w:t>
            </w:r>
          </w:p>
        </w:tc>
      </w:tr>
      <w:tr w:rsidR="001D4C73" w:rsidRPr="00F83E5C" w14:paraId="2D68AC58" w14:textId="77777777" w:rsidTr="00077889">
        <w:trPr>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55EFE4F5" w14:textId="77777777" w:rsidR="00F83E5C" w:rsidRPr="00F83E5C" w:rsidRDefault="00F83E5C" w:rsidP="00F83E5C">
            <w:pPr>
              <w:spacing w:after="0" w:line="240" w:lineRule="auto"/>
              <w:rPr>
                <w:rFonts w:eastAsia="Times New Roman" w:cstheme="minorHAnsi"/>
                <w:color w:val="000000" w:themeColor="text1"/>
                <w:kern w:val="0"/>
                <w:lang w:eastAsia="es-ES"/>
                <w14:ligatures w14:val="none"/>
              </w:rPr>
            </w:pPr>
            <w:r w:rsidRPr="00F83E5C">
              <w:rPr>
                <w:rFonts w:eastAsia="Times New Roman" w:cstheme="minorHAnsi"/>
                <w:color w:val="000000" w:themeColor="text1"/>
                <w:kern w:val="0"/>
                <w:lang w:eastAsia="es-ES"/>
                <w14:ligatures w14:val="none"/>
              </w:rPr>
              <w:t>Fecha de la huelga</w:t>
            </w:r>
          </w:p>
        </w:tc>
        <w:tc>
          <w:tcPr>
            <w:tcW w:w="1671" w:type="dxa"/>
            <w:tcBorders>
              <w:top w:val="outset" w:sz="6" w:space="0" w:color="auto"/>
              <w:left w:val="outset" w:sz="6" w:space="0" w:color="auto"/>
              <w:bottom w:val="outset" w:sz="6" w:space="0" w:color="auto"/>
              <w:right w:val="outset" w:sz="6" w:space="0" w:color="auto"/>
            </w:tcBorders>
            <w:vAlign w:val="center"/>
            <w:hideMark/>
          </w:tcPr>
          <w:p w14:paraId="6F2F6AD6" w14:textId="6F01BCA4"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24 de noviembre 2023</w:t>
            </w:r>
          </w:p>
        </w:tc>
        <w:tc>
          <w:tcPr>
            <w:tcW w:w="1387" w:type="dxa"/>
            <w:tcBorders>
              <w:top w:val="outset" w:sz="6" w:space="0" w:color="auto"/>
              <w:left w:val="outset" w:sz="6" w:space="0" w:color="auto"/>
              <w:bottom w:val="outset" w:sz="6" w:space="0" w:color="auto"/>
              <w:right w:val="outset" w:sz="6" w:space="0" w:color="auto"/>
            </w:tcBorders>
            <w:vAlign w:val="center"/>
            <w:hideMark/>
          </w:tcPr>
          <w:p w14:paraId="092279CC" w14:textId="1FC31338"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EDEDED"/>
              </w:rPr>
              <w:t>01 diciembre 2023</w:t>
            </w:r>
          </w:p>
        </w:tc>
        <w:tc>
          <w:tcPr>
            <w:tcW w:w="1246" w:type="dxa"/>
            <w:tcBorders>
              <w:top w:val="outset" w:sz="6" w:space="0" w:color="auto"/>
              <w:left w:val="outset" w:sz="6" w:space="0" w:color="auto"/>
              <w:bottom w:val="outset" w:sz="6" w:space="0" w:color="auto"/>
              <w:right w:val="outset" w:sz="6" w:space="0" w:color="auto"/>
            </w:tcBorders>
            <w:vAlign w:val="center"/>
            <w:hideMark/>
          </w:tcPr>
          <w:p w14:paraId="0AA749E0" w14:textId="5BFCB8A3" w:rsidR="00F83E5C" w:rsidRPr="00F83E5C" w:rsidRDefault="00635F80"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24 y 30 de noviembre</w:t>
            </w:r>
          </w:p>
        </w:tc>
        <w:tc>
          <w:tcPr>
            <w:tcW w:w="1930" w:type="dxa"/>
            <w:tcBorders>
              <w:top w:val="outset" w:sz="6" w:space="0" w:color="auto"/>
              <w:left w:val="outset" w:sz="6" w:space="0" w:color="auto"/>
              <w:bottom w:val="outset" w:sz="6" w:space="0" w:color="auto"/>
              <w:right w:val="outset" w:sz="6" w:space="0" w:color="auto"/>
            </w:tcBorders>
            <w:vAlign w:val="center"/>
            <w:hideMark/>
          </w:tcPr>
          <w:p w14:paraId="4EC9C3C8" w14:textId="5032E96B" w:rsidR="00F83E5C" w:rsidRPr="00F83E5C" w:rsidRDefault="001D4C73"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pacing w:val="-8"/>
                <w:shd w:val="clear" w:color="auto" w:fill="FFFFFF"/>
              </w:rPr>
              <w:t> 21 de noviembre</w:t>
            </w:r>
          </w:p>
        </w:tc>
      </w:tr>
      <w:tr w:rsidR="001D4C73" w:rsidRPr="00F83E5C" w14:paraId="2CD24B85" w14:textId="77777777" w:rsidTr="00077889">
        <w:trPr>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23A879E5" w14:textId="77777777" w:rsidR="00F83E5C" w:rsidRPr="00F83E5C" w:rsidRDefault="00F83E5C" w:rsidP="00F83E5C">
            <w:pPr>
              <w:spacing w:after="0" w:line="240" w:lineRule="auto"/>
              <w:rPr>
                <w:rFonts w:eastAsia="Times New Roman" w:cstheme="minorHAnsi"/>
                <w:color w:val="000000" w:themeColor="text1"/>
                <w:kern w:val="0"/>
                <w:lang w:eastAsia="es-ES"/>
                <w14:ligatures w14:val="none"/>
              </w:rPr>
            </w:pPr>
            <w:r w:rsidRPr="00F83E5C">
              <w:rPr>
                <w:rFonts w:eastAsia="Times New Roman" w:cstheme="minorHAnsi"/>
                <w:color w:val="000000" w:themeColor="text1"/>
                <w:kern w:val="0"/>
                <w:lang w:eastAsia="es-ES"/>
                <w14:ligatures w14:val="none"/>
              </w:rPr>
              <w:t>Sector afectado</w:t>
            </w:r>
          </w:p>
        </w:tc>
        <w:tc>
          <w:tcPr>
            <w:tcW w:w="1671" w:type="dxa"/>
            <w:tcBorders>
              <w:top w:val="outset" w:sz="6" w:space="0" w:color="auto"/>
              <w:left w:val="outset" w:sz="6" w:space="0" w:color="auto"/>
              <w:bottom w:val="outset" w:sz="6" w:space="0" w:color="auto"/>
              <w:right w:val="outset" w:sz="6" w:space="0" w:color="auto"/>
            </w:tcBorders>
            <w:vAlign w:val="center"/>
            <w:hideMark/>
          </w:tcPr>
          <w:p w14:paraId="11591C70" w14:textId="4E3FFCD3"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eastAsia="Times New Roman" w:cstheme="minorHAnsi"/>
                <w:color w:val="000000" w:themeColor="text1"/>
                <w:kern w:val="0"/>
                <w:lang w:eastAsia="es-ES"/>
                <w14:ligatures w14:val="none"/>
              </w:rPr>
              <w:t>Huelga general</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2A4AACA" w14:textId="0517AC05" w:rsidR="00F83E5C" w:rsidRPr="00F83E5C" w:rsidRDefault="009127F2" w:rsidP="00F83E5C">
            <w:pPr>
              <w:spacing w:after="0" w:line="240" w:lineRule="auto"/>
              <w:rPr>
                <w:rFonts w:eastAsia="Times New Roman" w:cstheme="minorHAnsi"/>
                <w:color w:val="000000" w:themeColor="text1"/>
                <w:kern w:val="0"/>
                <w:lang w:eastAsia="es-ES"/>
                <w14:ligatures w14:val="none"/>
              </w:rPr>
            </w:pPr>
            <w:r w:rsidRPr="001D4C73">
              <w:rPr>
                <w:rStyle w:val="Textoennegrita"/>
                <w:rFonts w:cstheme="minorHAnsi"/>
                <w:b w:val="0"/>
                <w:bCs w:val="0"/>
                <w:color w:val="000000" w:themeColor="text1"/>
                <w:shd w:val="clear" w:color="auto" w:fill="EDEDED"/>
              </w:rPr>
              <w:t>H</w:t>
            </w:r>
            <w:r w:rsidR="002544F2" w:rsidRPr="001D4C73">
              <w:rPr>
                <w:rStyle w:val="Textoennegrita"/>
                <w:rFonts w:cstheme="minorHAnsi"/>
                <w:b w:val="0"/>
                <w:bCs w:val="0"/>
                <w:color w:val="000000" w:themeColor="text1"/>
                <w:shd w:val="clear" w:color="auto" w:fill="EDEDED"/>
              </w:rPr>
              <w:t>uelga general feminista</w:t>
            </w:r>
          </w:p>
        </w:tc>
        <w:tc>
          <w:tcPr>
            <w:tcW w:w="1246" w:type="dxa"/>
            <w:tcBorders>
              <w:top w:val="outset" w:sz="6" w:space="0" w:color="auto"/>
              <w:left w:val="outset" w:sz="6" w:space="0" w:color="auto"/>
              <w:bottom w:val="outset" w:sz="6" w:space="0" w:color="auto"/>
              <w:right w:val="outset" w:sz="6" w:space="0" w:color="auto"/>
            </w:tcBorders>
            <w:vAlign w:val="center"/>
            <w:hideMark/>
          </w:tcPr>
          <w:p w14:paraId="341364ED" w14:textId="77777777" w:rsidR="009127F2" w:rsidRPr="001D4C73" w:rsidRDefault="009127F2" w:rsidP="009127F2">
            <w:pPr>
              <w:rPr>
                <w:rStyle w:val="Hipervnculo"/>
                <w:rFonts w:cstheme="minorHAnsi"/>
                <w:color w:val="000000" w:themeColor="text1"/>
                <w:shd w:val="clear" w:color="auto" w:fill="FFFFFF"/>
              </w:rPr>
            </w:pPr>
            <w:r w:rsidRPr="001D4C73">
              <w:rPr>
                <w:rFonts w:cstheme="minorHAnsi"/>
                <w:color w:val="000000" w:themeColor="text1"/>
              </w:rPr>
              <w:fldChar w:fldCharType="begin"/>
            </w:r>
            <w:r w:rsidRPr="001D4C73">
              <w:rPr>
                <w:rFonts w:cstheme="minorHAnsi"/>
                <w:color w:val="000000" w:themeColor="text1"/>
              </w:rPr>
              <w:instrText>HYPERLINK "https://www.mitma.gob.es/ferrocarriles/estructura-del-sector-ferroviario-en-espana/principales-agentes-del-sector-ferroviario"</w:instrText>
            </w:r>
            <w:r w:rsidRPr="001D4C73">
              <w:rPr>
                <w:rFonts w:cstheme="minorHAnsi"/>
                <w:color w:val="000000" w:themeColor="text1"/>
              </w:rPr>
            </w:r>
            <w:r w:rsidRPr="001D4C73">
              <w:rPr>
                <w:rFonts w:cstheme="minorHAnsi"/>
                <w:color w:val="000000" w:themeColor="text1"/>
              </w:rPr>
              <w:fldChar w:fldCharType="separate"/>
            </w:r>
          </w:p>
          <w:p w14:paraId="6713A9B1" w14:textId="0ACEA6D6" w:rsidR="009127F2" w:rsidRPr="001D4C73" w:rsidRDefault="009127F2" w:rsidP="009127F2">
            <w:pPr>
              <w:pStyle w:val="Ttulo3"/>
              <w:spacing w:before="270" w:after="45"/>
              <w:rPr>
                <w:rFonts w:asciiTheme="minorHAnsi" w:hAnsiTheme="minorHAnsi" w:cstheme="minorHAnsi"/>
                <w:color w:val="000000" w:themeColor="text1"/>
                <w:sz w:val="22"/>
                <w:szCs w:val="22"/>
              </w:rPr>
            </w:pPr>
            <w:r w:rsidRPr="001D4C73">
              <w:rPr>
                <w:rFonts w:asciiTheme="minorHAnsi" w:hAnsiTheme="minorHAnsi" w:cstheme="minorHAnsi"/>
                <w:color w:val="000000" w:themeColor="text1"/>
                <w:sz w:val="22"/>
                <w:szCs w:val="22"/>
              </w:rPr>
              <w:t>Sector ferroviario</w:t>
            </w:r>
          </w:p>
          <w:p w14:paraId="2238C068" w14:textId="7861E415" w:rsidR="00F83E5C" w:rsidRPr="00F83E5C" w:rsidRDefault="009127F2" w:rsidP="009127F2">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rPr>
              <w:fldChar w:fldCharType="end"/>
            </w:r>
          </w:p>
        </w:tc>
        <w:tc>
          <w:tcPr>
            <w:tcW w:w="1930" w:type="dxa"/>
            <w:tcBorders>
              <w:top w:val="outset" w:sz="6" w:space="0" w:color="auto"/>
              <w:left w:val="outset" w:sz="6" w:space="0" w:color="auto"/>
              <w:bottom w:val="outset" w:sz="6" w:space="0" w:color="auto"/>
              <w:right w:val="outset" w:sz="6" w:space="0" w:color="auto"/>
            </w:tcBorders>
            <w:vAlign w:val="center"/>
            <w:hideMark/>
          </w:tcPr>
          <w:p w14:paraId="763A1205" w14:textId="38FBD07C" w:rsidR="00F83E5C" w:rsidRPr="00F83E5C" w:rsidRDefault="001D4C73"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rPr>
              <w:t>Comunicaciones físicas y digitales</w:t>
            </w:r>
            <w:r w:rsidRPr="001D4C73">
              <w:rPr>
                <w:rFonts w:cstheme="minorHAnsi"/>
                <w:color w:val="000000" w:themeColor="text1"/>
                <w:shd w:val="clear" w:color="auto" w:fill="FFFFFF"/>
              </w:rPr>
              <w:t> </w:t>
            </w:r>
          </w:p>
        </w:tc>
      </w:tr>
      <w:tr w:rsidR="001D4C73" w:rsidRPr="00F83E5C" w14:paraId="3F1E98BB" w14:textId="77777777" w:rsidTr="00077889">
        <w:trPr>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1AA7F0FB" w14:textId="77777777" w:rsidR="00F83E5C" w:rsidRPr="00F83E5C" w:rsidRDefault="00F83E5C" w:rsidP="00F83E5C">
            <w:pPr>
              <w:spacing w:after="0" w:line="240" w:lineRule="auto"/>
              <w:rPr>
                <w:rFonts w:eastAsia="Times New Roman" w:cstheme="minorHAnsi"/>
                <w:color w:val="000000" w:themeColor="text1"/>
                <w:kern w:val="0"/>
                <w:lang w:eastAsia="es-ES"/>
                <w14:ligatures w14:val="none"/>
              </w:rPr>
            </w:pPr>
            <w:r w:rsidRPr="00F83E5C">
              <w:rPr>
                <w:rFonts w:eastAsia="Times New Roman" w:cstheme="minorHAnsi"/>
                <w:color w:val="000000" w:themeColor="text1"/>
                <w:kern w:val="0"/>
                <w:lang w:eastAsia="es-ES"/>
                <w14:ligatures w14:val="none"/>
              </w:rPr>
              <w:t>Sindicatos convocantes</w:t>
            </w:r>
          </w:p>
        </w:tc>
        <w:tc>
          <w:tcPr>
            <w:tcW w:w="1671" w:type="dxa"/>
            <w:tcBorders>
              <w:top w:val="outset" w:sz="6" w:space="0" w:color="auto"/>
              <w:left w:val="outset" w:sz="6" w:space="0" w:color="auto"/>
              <w:bottom w:val="outset" w:sz="6" w:space="0" w:color="auto"/>
              <w:right w:val="outset" w:sz="6" w:space="0" w:color="auto"/>
            </w:tcBorders>
            <w:vAlign w:val="center"/>
            <w:hideMark/>
          </w:tcPr>
          <w:p w14:paraId="37D4817C" w14:textId="6FAE7608"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El sindicato de Vox </w:t>
            </w:r>
          </w:p>
        </w:tc>
        <w:tc>
          <w:tcPr>
            <w:tcW w:w="1387" w:type="dxa"/>
            <w:tcBorders>
              <w:top w:val="outset" w:sz="6" w:space="0" w:color="auto"/>
              <w:left w:val="outset" w:sz="6" w:space="0" w:color="auto"/>
              <w:bottom w:val="outset" w:sz="6" w:space="0" w:color="auto"/>
              <w:right w:val="outset" w:sz="6" w:space="0" w:color="auto"/>
            </w:tcBorders>
            <w:vAlign w:val="center"/>
            <w:hideMark/>
          </w:tcPr>
          <w:p w14:paraId="6E7843A4" w14:textId="55F862A0"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EDEDED"/>
              </w:rPr>
              <w:t>mayoría sindical vasca, ELA, LAB, ESK</w:t>
            </w:r>
          </w:p>
        </w:tc>
        <w:tc>
          <w:tcPr>
            <w:tcW w:w="1246" w:type="dxa"/>
            <w:tcBorders>
              <w:top w:val="outset" w:sz="6" w:space="0" w:color="auto"/>
              <w:left w:val="outset" w:sz="6" w:space="0" w:color="auto"/>
              <w:bottom w:val="outset" w:sz="6" w:space="0" w:color="auto"/>
              <w:right w:val="outset" w:sz="6" w:space="0" w:color="auto"/>
            </w:tcBorders>
            <w:vAlign w:val="center"/>
            <w:hideMark/>
          </w:tcPr>
          <w:p w14:paraId="16C7E35E" w14:textId="365458C5" w:rsidR="00F83E5C" w:rsidRPr="00F83E5C" w:rsidRDefault="00635F80"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Renfe y Adif</w:t>
            </w:r>
          </w:p>
        </w:tc>
        <w:tc>
          <w:tcPr>
            <w:tcW w:w="1930" w:type="dxa"/>
            <w:tcBorders>
              <w:top w:val="outset" w:sz="6" w:space="0" w:color="auto"/>
              <w:left w:val="outset" w:sz="6" w:space="0" w:color="auto"/>
              <w:bottom w:val="outset" w:sz="6" w:space="0" w:color="auto"/>
              <w:right w:val="outset" w:sz="6" w:space="0" w:color="auto"/>
            </w:tcBorders>
            <w:vAlign w:val="center"/>
            <w:hideMark/>
          </w:tcPr>
          <w:p w14:paraId="0D6A3922" w14:textId="60ECB42E" w:rsidR="00F83E5C" w:rsidRPr="00F83E5C" w:rsidRDefault="001D4C73"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pacing w:val="-8"/>
                <w:shd w:val="clear" w:color="auto" w:fill="FFFFFF"/>
              </w:rPr>
              <w:t>Central Sindical y de funcionarios (CSIF)</w:t>
            </w:r>
          </w:p>
        </w:tc>
      </w:tr>
      <w:tr w:rsidR="001D4C73" w:rsidRPr="00F83E5C" w14:paraId="5B794E38" w14:textId="77777777" w:rsidTr="00077889">
        <w:trPr>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13D60D6F" w14:textId="77777777" w:rsidR="00F83E5C" w:rsidRPr="00F83E5C" w:rsidRDefault="00F83E5C" w:rsidP="00F83E5C">
            <w:pPr>
              <w:spacing w:after="0" w:line="240" w:lineRule="auto"/>
              <w:rPr>
                <w:rFonts w:eastAsia="Times New Roman" w:cstheme="minorHAnsi"/>
                <w:color w:val="000000" w:themeColor="text1"/>
                <w:kern w:val="0"/>
                <w:lang w:eastAsia="es-ES"/>
                <w14:ligatures w14:val="none"/>
              </w:rPr>
            </w:pPr>
            <w:r w:rsidRPr="00F83E5C">
              <w:rPr>
                <w:rFonts w:eastAsia="Times New Roman" w:cstheme="minorHAnsi"/>
                <w:color w:val="000000" w:themeColor="text1"/>
                <w:kern w:val="0"/>
                <w:lang w:eastAsia="es-ES"/>
                <w14:ligatures w14:val="none"/>
              </w:rPr>
              <w:t>Motivo</w:t>
            </w:r>
          </w:p>
        </w:tc>
        <w:tc>
          <w:tcPr>
            <w:tcW w:w="1671" w:type="dxa"/>
            <w:tcBorders>
              <w:top w:val="outset" w:sz="6" w:space="0" w:color="auto"/>
              <w:left w:val="outset" w:sz="6" w:space="0" w:color="auto"/>
              <w:bottom w:val="outset" w:sz="6" w:space="0" w:color="auto"/>
              <w:right w:val="outset" w:sz="6" w:space="0" w:color="auto"/>
            </w:tcBorders>
            <w:vAlign w:val="center"/>
            <w:hideMark/>
          </w:tcPr>
          <w:p w14:paraId="15CE2A74" w14:textId="2959700F"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pactos de Pedro Sánchez con los independentistas catalanes</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13F506D" w14:textId="14602399" w:rsidR="00F83E5C" w:rsidRPr="00F83E5C" w:rsidRDefault="00FF5C7B" w:rsidP="00F83E5C">
            <w:pPr>
              <w:spacing w:after="0" w:line="240" w:lineRule="auto"/>
              <w:rPr>
                <w:rFonts w:eastAsia="Times New Roman" w:cstheme="minorHAnsi"/>
                <w:color w:val="000000" w:themeColor="text1"/>
                <w:kern w:val="0"/>
                <w:lang w:eastAsia="es-ES"/>
                <w14:ligatures w14:val="none"/>
              </w:rPr>
            </w:pPr>
            <w:r w:rsidRPr="001D4C73">
              <w:rPr>
                <w:rFonts w:eastAsia="Times New Roman" w:cstheme="minorHAnsi"/>
                <w:color w:val="000000" w:themeColor="text1"/>
                <w:kern w:val="0"/>
                <w:lang w:eastAsia="es-ES"/>
                <w14:ligatures w14:val="none"/>
              </w:rPr>
              <w:t xml:space="preserve">Reivindicación de derechos de la mujer y trabajo </w:t>
            </w:r>
          </w:p>
        </w:tc>
        <w:tc>
          <w:tcPr>
            <w:tcW w:w="1246" w:type="dxa"/>
            <w:tcBorders>
              <w:top w:val="outset" w:sz="6" w:space="0" w:color="auto"/>
              <w:left w:val="outset" w:sz="6" w:space="0" w:color="auto"/>
              <w:bottom w:val="outset" w:sz="6" w:space="0" w:color="auto"/>
              <w:right w:val="outset" w:sz="6" w:space="0" w:color="auto"/>
            </w:tcBorders>
            <w:vAlign w:val="center"/>
            <w:hideMark/>
          </w:tcPr>
          <w:p w14:paraId="14FD267D" w14:textId="61CDA629" w:rsidR="00F83E5C" w:rsidRPr="00F83E5C" w:rsidRDefault="00635F80" w:rsidP="00F83E5C">
            <w:pPr>
              <w:spacing w:after="0" w:line="240" w:lineRule="auto"/>
              <w:rPr>
                <w:rFonts w:cstheme="minorHAnsi"/>
                <w:color w:val="000000" w:themeColor="text1"/>
                <w:shd w:val="clear" w:color="auto" w:fill="FFFFFF"/>
              </w:rPr>
            </w:pPr>
            <w:r w:rsidRPr="001D4C73">
              <w:rPr>
                <w:rFonts w:cstheme="minorHAnsi"/>
                <w:color w:val="000000" w:themeColor="text1"/>
                <w:shd w:val="clear" w:color="auto" w:fill="FFFFFF"/>
              </w:rPr>
              <w:t xml:space="preserve">el traspaso de la gestión de </w:t>
            </w:r>
            <w:proofErr w:type="spellStart"/>
            <w:r w:rsidRPr="001D4C73">
              <w:rPr>
                <w:rFonts w:cstheme="minorHAnsi"/>
                <w:color w:val="000000" w:themeColor="text1"/>
                <w:shd w:val="clear" w:color="auto" w:fill="FFFFFF"/>
              </w:rPr>
              <w:t>Rodalies</w:t>
            </w:r>
            <w:proofErr w:type="spellEnd"/>
            <w:r w:rsidRPr="001D4C73">
              <w:rPr>
                <w:rFonts w:cstheme="minorHAnsi"/>
                <w:color w:val="000000" w:themeColor="text1"/>
                <w:shd w:val="clear" w:color="auto" w:fill="FFFFFF"/>
              </w:rPr>
              <w:t xml:space="preserve"> </w:t>
            </w:r>
          </w:p>
        </w:tc>
        <w:tc>
          <w:tcPr>
            <w:tcW w:w="1930" w:type="dxa"/>
            <w:tcBorders>
              <w:top w:val="outset" w:sz="6" w:space="0" w:color="auto"/>
              <w:left w:val="outset" w:sz="6" w:space="0" w:color="auto"/>
              <w:bottom w:val="outset" w:sz="6" w:space="0" w:color="auto"/>
              <w:right w:val="outset" w:sz="6" w:space="0" w:color="auto"/>
            </w:tcBorders>
            <w:vAlign w:val="center"/>
            <w:hideMark/>
          </w:tcPr>
          <w:p w14:paraId="4EBA486D" w14:textId="71E07CAD" w:rsidR="00F83E5C" w:rsidRPr="00F83E5C" w:rsidRDefault="001D4C73" w:rsidP="00F83E5C">
            <w:pPr>
              <w:spacing w:after="0" w:line="240" w:lineRule="auto"/>
              <w:rPr>
                <w:rFonts w:eastAsia="Times New Roman" w:cstheme="minorHAnsi"/>
                <w:color w:val="000000" w:themeColor="text1"/>
                <w:kern w:val="0"/>
                <w:lang w:eastAsia="es-ES"/>
                <w14:ligatures w14:val="none"/>
              </w:rPr>
            </w:pPr>
            <w:r w:rsidRPr="001D4C73">
              <w:rPr>
                <w:rFonts w:eastAsia="Times New Roman" w:cstheme="minorHAnsi"/>
                <w:color w:val="000000" w:themeColor="text1"/>
                <w:kern w:val="0"/>
                <w:lang w:eastAsia="es-ES"/>
                <w14:ligatures w14:val="none"/>
              </w:rPr>
              <w:t>Numero insuficiente de trabajadores (carencia de trabajadores)</w:t>
            </w:r>
          </w:p>
        </w:tc>
      </w:tr>
      <w:tr w:rsidR="001D4C73" w:rsidRPr="00F83E5C" w14:paraId="3BEF3F2F" w14:textId="77777777" w:rsidTr="00077889">
        <w:trPr>
          <w:trHeight w:val="35"/>
          <w:tblCellSpacing w:w="15" w:type="dxa"/>
          <w:jc w:val="center"/>
        </w:trPr>
        <w:tc>
          <w:tcPr>
            <w:tcW w:w="2074" w:type="dxa"/>
            <w:tcBorders>
              <w:top w:val="outset" w:sz="6" w:space="0" w:color="auto"/>
              <w:left w:val="outset" w:sz="6" w:space="0" w:color="auto"/>
              <w:bottom w:val="outset" w:sz="6" w:space="0" w:color="auto"/>
              <w:right w:val="outset" w:sz="6" w:space="0" w:color="auto"/>
            </w:tcBorders>
            <w:vAlign w:val="center"/>
            <w:hideMark/>
          </w:tcPr>
          <w:p w14:paraId="57BAA544" w14:textId="77777777" w:rsidR="00F83E5C" w:rsidRPr="00F83E5C" w:rsidRDefault="00F83E5C" w:rsidP="00F83E5C">
            <w:pPr>
              <w:spacing w:after="0" w:line="240" w:lineRule="auto"/>
              <w:rPr>
                <w:rFonts w:eastAsia="Times New Roman" w:cstheme="minorHAnsi"/>
                <w:color w:val="000000" w:themeColor="text1"/>
                <w:kern w:val="0"/>
                <w:lang w:eastAsia="es-ES"/>
                <w14:ligatures w14:val="none"/>
              </w:rPr>
            </w:pPr>
            <w:r w:rsidRPr="00F83E5C">
              <w:rPr>
                <w:rFonts w:eastAsia="Times New Roman" w:cstheme="minorHAnsi"/>
                <w:color w:val="000000" w:themeColor="text1"/>
                <w:kern w:val="0"/>
                <w:lang w:eastAsia="es-ES"/>
                <w14:ligatures w14:val="none"/>
              </w:rPr>
              <w:t>Reivindicaciones</w:t>
            </w:r>
          </w:p>
        </w:tc>
        <w:tc>
          <w:tcPr>
            <w:tcW w:w="1671" w:type="dxa"/>
            <w:tcBorders>
              <w:top w:val="outset" w:sz="6" w:space="0" w:color="auto"/>
              <w:left w:val="outset" w:sz="6" w:space="0" w:color="auto"/>
              <w:bottom w:val="outset" w:sz="6" w:space="0" w:color="auto"/>
              <w:right w:val="outset" w:sz="6" w:space="0" w:color="auto"/>
            </w:tcBorders>
            <w:vAlign w:val="center"/>
            <w:hideMark/>
          </w:tcPr>
          <w:p w14:paraId="2E630343" w14:textId="2103C26D"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Style w:val="Textoennegrita"/>
                <w:rFonts w:cstheme="minorHAnsi"/>
                <w:b w:val="0"/>
                <w:bCs w:val="0"/>
                <w:color w:val="000000" w:themeColor="text1"/>
                <w:shd w:val="clear" w:color="auto" w:fill="FFFFFF"/>
              </w:rPr>
              <w:t>contra de la ley de amnistía</w:t>
            </w:r>
          </w:p>
        </w:tc>
        <w:tc>
          <w:tcPr>
            <w:tcW w:w="1387" w:type="dxa"/>
            <w:tcBorders>
              <w:top w:val="outset" w:sz="6" w:space="0" w:color="auto"/>
              <w:left w:val="outset" w:sz="6" w:space="0" w:color="auto"/>
              <w:bottom w:val="outset" w:sz="6" w:space="0" w:color="auto"/>
              <w:right w:val="outset" w:sz="6" w:space="0" w:color="auto"/>
            </w:tcBorders>
            <w:vAlign w:val="center"/>
            <w:hideMark/>
          </w:tcPr>
          <w:p w14:paraId="2780E7D9" w14:textId="52157B5D" w:rsidR="00F83E5C" w:rsidRPr="00F83E5C" w:rsidRDefault="002544F2" w:rsidP="00F83E5C">
            <w:pPr>
              <w:spacing w:after="0" w:line="240" w:lineRule="auto"/>
              <w:rPr>
                <w:rFonts w:eastAsia="Times New Roman" w:cstheme="minorHAnsi"/>
                <w:color w:val="000000" w:themeColor="text1"/>
                <w:kern w:val="0"/>
                <w:lang w:eastAsia="es-ES"/>
                <w14:ligatures w14:val="none"/>
              </w:rPr>
            </w:pPr>
            <w:r w:rsidRPr="001D4C73">
              <w:rPr>
                <w:rStyle w:val="Textoennegrita"/>
                <w:rFonts w:cstheme="minorHAnsi"/>
                <w:b w:val="0"/>
                <w:bCs w:val="0"/>
                <w:color w:val="000000" w:themeColor="text1"/>
                <w:shd w:val="clear" w:color="auto" w:fill="EDEDED"/>
              </w:rPr>
              <w:t>Contra el machismo, el fascismo</w:t>
            </w:r>
          </w:p>
        </w:tc>
        <w:tc>
          <w:tcPr>
            <w:tcW w:w="1246" w:type="dxa"/>
            <w:tcBorders>
              <w:top w:val="outset" w:sz="6" w:space="0" w:color="auto"/>
              <w:left w:val="outset" w:sz="6" w:space="0" w:color="auto"/>
              <w:bottom w:val="outset" w:sz="6" w:space="0" w:color="auto"/>
              <w:right w:val="outset" w:sz="6" w:space="0" w:color="auto"/>
            </w:tcBorders>
            <w:vAlign w:val="center"/>
            <w:hideMark/>
          </w:tcPr>
          <w:p w14:paraId="174B46C0" w14:textId="4A499A44" w:rsidR="00F83E5C" w:rsidRPr="00F83E5C" w:rsidRDefault="00860DA6"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hd w:val="clear" w:color="auto" w:fill="FFFFFF"/>
              </w:rPr>
              <w:t>Traspaso gestión</w:t>
            </w:r>
            <w:r w:rsidR="00635F80" w:rsidRPr="001D4C73">
              <w:rPr>
                <w:rFonts w:cstheme="minorHAnsi"/>
                <w:color w:val="000000" w:themeColor="text1"/>
                <w:shd w:val="clear" w:color="auto" w:fill="FFFFFF"/>
              </w:rPr>
              <w:t xml:space="preserve"> de </w:t>
            </w:r>
            <w:proofErr w:type="spellStart"/>
            <w:r w:rsidR="006911FD" w:rsidRPr="001D4C73">
              <w:rPr>
                <w:rFonts w:cstheme="minorHAnsi"/>
                <w:color w:val="000000" w:themeColor="text1"/>
                <w:shd w:val="clear" w:color="auto" w:fill="FFFFFF"/>
              </w:rPr>
              <w:t>Rodalies</w:t>
            </w:r>
            <w:proofErr w:type="spellEnd"/>
            <w:r w:rsidR="006911FD" w:rsidRPr="001D4C73">
              <w:rPr>
                <w:rFonts w:cstheme="minorHAnsi"/>
                <w:color w:val="000000" w:themeColor="text1"/>
                <w:shd w:val="clear" w:color="auto" w:fill="FFFFFF"/>
              </w:rPr>
              <w:t xml:space="preserve"> a</w:t>
            </w:r>
            <w:r w:rsidR="00635F80" w:rsidRPr="001D4C73">
              <w:rPr>
                <w:rFonts w:cstheme="minorHAnsi"/>
                <w:color w:val="000000" w:themeColor="text1"/>
                <w:shd w:val="clear" w:color="auto" w:fill="FFFFFF"/>
              </w:rPr>
              <w:t xml:space="preserve"> la Generalitat </w:t>
            </w:r>
          </w:p>
        </w:tc>
        <w:tc>
          <w:tcPr>
            <w:tcW w:w="1930" w:type="dxa"/>
            <w:tcBorders>
              <w:top w:val="outset" w:sz="6" w:space="0" w:color="auto"/>
              <w:left w:val="outset" w:sz="6" w:space="0" w:color="auto"/>
              <w:bottom w:val="outset" w:sz="6" w:space="0" w:color="auto"/>
              <w:right w:val="outset" w:sz="6" w:space="0" w:color="auto"/>
            </w:tcBorders>
            <w:vAlign w:val="center"/>
            <w:hideMark/>
          </w:tcPr>
          <w:p w14:paraId="3DE60233" w14:textId="08F40DBB" w:rsidR="00F83E5C" w:rsidRPr="00F83E5C" w:rsidRDefault="001D4C73" w:rsidP="00F83E5C">
            <w:pPr>
              <w:spacing w:after="0" w:line="240" w:lineRule="auto"/>
              <w:rPr>
                <w:rFonts w:eastAsia="Times New Roman" w:cstheme="minorHAnsi"/>
                <w:color w:val="000000" w:themeColor="text1"/>
                <w:kern w:val="0"/>
                <w:lang w:eastAsia="es-ES"/>
                <w14:ligatures w14:val="none"/>
              </w:rPr>
            </w:pPr>
            <w:r w:rsidRPr="001D4C73">
              <w:rPr>
                <w:rFonts w:cstheme="minorHAnsi"/>
                <w:color w:val="000000" w:themeColor="text1"/>
                <w:spacing w:val="-8"/>
                <w:shd w:val="clear" w:color="auto" w:fill="FFFFFF"/>
              </w:rPr>
              <w:t> </w:t>
            </w:r>
            <w:r>
              <w:rPr>
                <w:rFonts w:cstheme="minorHAnsi"/>
                <w:color w:val="000000" w:themeColor="text1"/>
                <w:spacing w:val="-8"/>
                <w:shd w:val="clear" w:color="auto" w:fill="FFFFFF"/>
              </w:rPr>
              <w:t>U</w:t>
            </w:r>
            <w:r w:rsidRPr="001D4C73">
              <w:rPr>
                <w:rFonts w:cstheme="minorHAnsi"/>
                <w:color w:val="000000" w:themeColor="text1"/>
                <w:spacing w:val="-8"/>
                <w:shd w:val="clear" w:color="auto" w:fill="FFFFFF"/>
              </w:rPr>
              <w:t>na inasumible sobrecarga de trabajo que genera ansiedad, estrés físico y emocional en toda la plantilla</w:t>
            </w:r>
          </w:p>
        </w:tc>
      </w:tr>
    </w:tbl>
    <w:p w14:paraId="636D3AB2" w14:textId="77777777" w:rsidR="00DB4DD2" w:rsidRDefault="00DB4DD2"/>
    <w:p w14:paraId="35F30EEA" w14:textId="77777777" w:rsidR="00B3146D" w:rsidRDefault="00B3146D"/>
    <w:p w14:paraId="5438DC23" w14:textId="722A2DBA" w:rsidR="00B3146D" w:rsidRDefault="00B3146D">
      <w:pPr>
        <w:rPr>
          <w:b/>
          <w:bCs/>
        </w:rPr>
      </w:pPr>
      <w:r>
        <w:rPr>
          <w:b/>
          <w:bCs/>
        </w:rPr>
        <w:t>EJERCICIO 8</w:t>
      </w:r>
    </w:p>
    <w:p w14:paraId="739988CB" w14:textId="24CF7F2C" w:rsidR="00B3146D" w:rsidRPr="00B3146D" w:rsidRDefault="00B3146D" w:rsidP="00B3146D">
      <w:pPr>
        <w:spacing w:before="100" w:beforeAutospacing="1" w:after="100" w:afterAutospacing="1" w:line="240" w:lineRule="auto"/>
        <w:rPr>
          <w:rFonts w:eastAsia="Times New Roman" w:cstheme="minorHAnsi"/>
          <w:kern w:val="0"/>
          <w:lang w:eastAsia="es-ES"/>
          <w14:ligatures w14:val="none"/>
        </w:rPr>
      </w:pPr>
      <w:r w:rsidRPr="00B3146D">
        <w:rPr>
          <w:rFonts w:eastAsia="Times New Roman" w:cstheme="minorHAnsi"/>
          <w:kern w:val="0"/>
          <w:lang w:eastAsia="es-ES"/>
          <w14:ligatures w14:val="none"/>
        </w:rPr>
        <w:t>Alberto, miembro del comité de empresa es acusado por el empresario de ausencias injustificadas al puesto de trabajo por haber acudido a una reunión con su sindicato y por tanto de haber cometido una infracción que el convenio califica como muy grave.</w:t>
      </w:r>
    </w:p>
    <w:p w14:paraId="227584A3" w14:textId="77777777" w:rsidR="00104D87" w:rsidRDefault="00B3146D" w:rsidP="00104D87">
      <w:pPr>
        <w:numPr>
          <w:ilvl w:val="0"/>
          <w:numId w:val="2"/>
        </w:numPr>
        <w:spacing w:before="100" w:beforeAutospacing="1" w:after="100" w:afterAutospacing="1" w:line="240" w:lineRule="auto"/>
        <w:rPr>
          <w:rFonts w:eastAsia="Times New Roman" w:cstheme="minorHAnsi"/>
          <w:kern w:val="0"/>
          <w:lang w:eastAsia="es-ES"/>
          <w14:ligatures w14:val="none"/>
        </w:rPr>
      </w:pPr>
      <w:r w:rsidRPr="00B3146D">
        <w:rPr>
          <w:rFonts w:eastAsia="Times New Roman" w:cstheme="minorHAnsi"/>
          <w:kern w:val="0"/>
          <w:lang w:eastAsia="es-ES"/>
          <w14:ligatures w14:val="none"/>
        </w:rPr>
        <w:t>¿Puede el empresario imponer la sanción y despedir a Alberto?</w:t>
      </w:r>
    </w:p>
    <w:p w14:paraId="2E451488" w14:textId="0924CA2C" w:rsidR="00B57696" w:rsidRDefault="00B57696" w:rsidP="00B57696">
      <w:pPr>
        <w:spacing w:before="100" w:beforeAutospacing="1" w:after="100" w:afterAutospacing="1" w:line="240" w:lineRule="auto"/>
        <w:ind w:left="720"/>
        <w:rPr>
          <w:rFonts w:eastAsia="Times New Roman" w:cstheme="minorHAnsi"/>
          <w:kern w:val="0"/>
          <w:lang w:eastAsia="es-ES"/>
          <w14:ligatures w14:val="none"/>
        </w:rPr>
      </w:pPr>
      <w:r>
        <w:rPr>
          <w:rFonts w:eastAsia="Times New Roman" w:cstheme="minorHAnsi"/>
          <w:kern w:val="0"/>
          <w:lang w:eastAsia="es-ES"/>
          <w14:ligatures w14:val="none"/>
        </w:rPr>
        <w:t>Si, puede abrir un expedienté contradictorio.</w:t>
      </w:r>
    </w:p>
    <w:p w14:paraId="6AF1192D" w14:textId="17F5081E" w:rsidR="00AD4C95" w:rsidRDefault="00B3146D" w:rsidP="00AD4C95">
      <w:pPr>
        <w:numPr>
          <w:ilvl w:val="0"/>
          <w:numId w:val="2"/>
        </w:numPr>
        <w:spacing w:before="100" w:beforeAutospacing="1" w:after="100" w:afterAutospacing="1" w:line="240" w:lineRule="auto"/>
        <w:rPr>
          <w:rFonts w:eastAsia="Times New Roman" w:cstheme="minorHAnsi"/>
          <w:kern w:val="0"/>
          <w:lang w:eastAsia="es-ES"/>
          <w14:ligatures w14:val="none"/>
        </w:rPr>
      </w:pPr>
      <w:r w:rsidRPr="00B3146D">
        <w:rPr>
          <w:rFonts w:eastAsia="Times New Roman" w:cstheme="minorHAnsi"/>
          <w:kern w:val="0"/>
          <w:lang w:eastAsia="es-ES"/>
          <w14:ligatures w14:val="none"/>
        </w:rPr>
        <w:t>¿Cuáles son las consecuencias de no cumplir los requisitos legales?</w:t>
      </w:r>
    </w:p>
    <w:p w14:paraId="3F1C705B" w14:textId="3D988307" w:rsidR="00AD4C95" w:rsidRPr="00B57696" w:rsidRDefault="00B57696" w:rsidP="00AD4C95">
      <w:pPr>
        <w:spacing w:before="100" w:beforeAutospacing="1" w:after="100" w:afterAutospacing="1" w:line="240" w:lineRule="auto"/>
        <w:ind w:left="720"/>
        <w:rPr>
          <w:lang w:eastAsia="es-ES"/>
        </w:rPr>
      </w:pPr>
      <w:r>
        <w:rPr>
          <w:rFonts w:eastAsia="Times New Roman" w:cstheme="minorHAnsi"/>
          <w:kern w:val="0"/>
          <w:lang w:eastAsia="es-ES"/>
          <w14:ligatures w14:val="none"/>
        </w:rPr>
        <w:t xml:space="preserve">Si el empresario no abre el expediente contradictorio a tiempo y con el </w:t>
      </w:r>
      <w:r>
        <w:t>formato establecido.</w:t>
      </w:r>
    </w:p>
    <w:p w14:paraId="6386867B" w14:textId="77777777" w:rsidR="00B3146D" w:rsidRDefault="00B3146D" w:rsidP="00B3146D">
      <w:pPr>
        <w:numPr>
          <w:ilvl w:val="0"/>
          <w:numId w:val="2"/>
        </w:numPr>
        <w:spacing w:before="100" w:beforeAutospacing="1" w:after="100" w:afterAutospacing="1" w:line="240" w:lineRule="auto"/>
        <w:rPr>
          <w:rFonts w:eastAsia="Times New Roman" w:cstheme="minorHAnsi"/>
          <w:kern w:val="0"/>
          <w:lang w:eastAsia="es-ES"/>
          <w14:ligatures w14:val="none"/>
        </w:rPr>
      </w:pPr>
      <w:r w:rsidRPr="00B3146D">
        <w:rPr>
          <w:rFonts w:eastAsia="Times New Roman" w:cstheme="minorHAnsi"/>
          <w:kern w:val="0"/>
          <w:lang w:eastAsia="es-ES"/>
          <w14:ligatures w14:val="none"/>
        </w:rPr>
        <w:t>¿Debe aportar pruebas el empresario en el expediente contradictorio?</w:t>
      </w:r>
    </w:p>
    <w:p w14:paraId="740AFDAB" w14:textId="7AB6A42A" w:rsidR="000F35BB" w:rsidRPr="00B3146D" w:rsidRDefault="000F35BB" w:rsidP="000F35BB">
      <w:pPr>
        <w:spacing w:before="100" w:beforeAutospacing="1" w:after="100" w:afterAutospacing="1" w:line="240" w:lineRule="auto"/>
        <w:ind w:left="720"/>
        <w:rPr>
          <w:rFonts w:eastAsia="Times New Roman" w:cstheme="minorHAnsi"/>
          <w:kern w:val="0"/>
          <w:lang w:eastAsia="es-ES"/>
          <w14:ligatures w14:val="none"/>
        </w:rPr>
      </w:pPr>
      <w:r>
        <w:rPr>
          <w:rFonts w:eastAsia="Times New Roman" w:cstheme="minorHAnsi"/>
          <w:kern w:val="0"/>
          <w:lang w:eastAsia="es-ES"/>
          <w14:ligatures w14:val="none"/>
        </w:rPr>
        <w:t xml:space="preserve">Si, la prueba de los </w:t>
      </w:r>
      <w:r w:rsidR="003C30EE">
        <w:rPr>
          <w:rFonts w:eastAsia="Times New Roman" w:cstheme="minorHAnsi"/>
          <w:kern w:val="0"/>
          <w:lang w:eastAsia="es-ES"/>
          <w14:ligatures w14:val="none"/>
        </w:rPr>
        <w:t>h</w:t>
      </w:r>
      <w:r>
        <w:rPr>
          <w:rFonts w:eastAsia="Times New Roman" w:cstheme="minorHAnsi"/>
          <w:kern w:val="0"/>
          <w:lang w:eastAsia="es-ES"/>
          <w14:ligatures w14:val="none"/>
        </w:rPr>
        <w:t>echo</w:t>
      </w:r>
      <w:r w:rsidR="003C30EE">
        <w:rPr>
          <w:rFonts w:eastAsia="Times New Roman" w:cstheme="minorHAnsi"/>
          <w:kern w:val="0"/>
          <w:lang w:eastAsia="es-ES"/>
          <w14:ligatures w14:val="none"/>
        </w:rPr>
        <w:t>s imputados</w:t>
      </w:r>
      <w:r>
        <w:rPr>
          <w:rFonts w:eastAsia="Times New Roman" w:cstheme="minorHAnsi"/>
          <w:kern w:val="0"/>
          <w:lang w:eastAsia="es-ES"/>
          <w14:ligatures w14:val="none"/>
        </w:rPr>
        <w:t xml:space="preserve"> corresponde al empresario.</w:t>
      </w:r>
      <w:r w:rsidR="00B57696">
        <w:rPr>
          <w:rFonts w:eastAsia="Times New Roman" w:cstheme="minorHAnsi"/>
          <w:kern w:val="0"/>
          <w:lang w:eastAsia="es-ES"/>
          <w14:ligatures w14:val="none"/>
        </w:rPr>
        <w:t xml:space="preserve"> El trabajador tiene presunción de inocencia.</w:t>
      </w:r>
    </w:p>
    <w:p w14:paraId="3AE1FF84" w14:textId="519CB8A9" w:rsidR="00B3146D" w:rsidRDefault="00B3146D" w:rsidP="00B3146D">
      <w:pPr>
        <w:numPr>
          <w:ilvl w:val="0"/>
          <w:numId w:val="2"/>
        </w:numPr>
        <w:spacing w:before="100" w:beforeAutospacing="1" w:after="100" w:afterAutospacing="1" w:line="240" w:lineRule="auto"/>
        <w:rPr>
          <w:rFonts w:eastAsia="Times New Roman" w:cstheme="minorHAnsi"/>
          <w:kern w:val="0"/>
          <w:lang w:eastAsia="es-ES"/>
          <w14:ligatures w14:val="none"/>
        </w:rPr>
      </w:pPr>
      <w:r w:rsidRPr="00B3146D">
        <w:rPr>
          <w:rFonts w:eastAsia="Times New Roman" w:cstheme="minorHAnsi"/>
          <w:kern w:val="0"/>
          <w:lang w:eastAsia="es-ES"/>
          <w14:ligatures w14:val="none"/>
        </w:rPr>
        <w:t xml:space="preserve">Después de ser oído fue igualmente </w:t>
      </w:r>
      <w:r w:rsidR="008E7795" w:rsidRPr="00B3146D">
        <w:rPr>
          <w:rFonts w:eastAsia="Times New Roman" w:cstheme="minorHAnsi"/>
          <w:kern w:val="0"/>
          <w:lang w:eastAsia="es-ES"/>
          <w14:ligatures w14:val="none"/>
        </w:rPr>
        <w:t>despedido,</w:t>
      </w:r>
      <w:r w:rsidRPr="00B3146D">
        <w:rPr>
          <w:rFonts w:eastAsia="Times New Roman" w:cstheme="minorHAnsi"/>
          <w:kern w:val="0"/>
          <w:lang w:eastAsia="es-ES"/>
          <w14:ligatures w14:val="none"/>
        </w:rPr>
        <w:t xml:space="preserve"> pero presentó demanda y el juzgado declaró improcedente el despido al no conseguir el empresario probar lo alegado ¿a qué tiene derecho Alberto?</w:t>
      </w:r>
    </w:p>
    <w:p w14:paraId="59E659C6" w14:textId="1380CD07" w:rsidR="000F35BB" w:rsidRPr="00B3146D" w:rsidRDefault="000F35BB" w:rsidP="000F35BB">
      <w:pPr>
        <w:spacing w:before="100" w:beforeAutospacing="1" w:after="100" w:afterAutospacing="1" w:line="240" w:lineRule="auto"/>
        <w:ind w:left="720"/>
        <w:rPr>
          <w:rFonts w:eastAsia="Times New Roman" w:cstheme="minorHAnsi"/>
          <w:kern w:val="0"/>
          <w:lang w:eastAsia="es-ES"/>
          <w14:ligatures w14:val="none"/>
        </w:rPr>
      </w:pPr>
      <w:r>
        <w:rPr>
          <w:rFonts w:eastAsia="Times New Roman" w:cstheme="minorHAnsi"/>
          <w:kern w:val="0"/>
          <w:lang w:eastAsia="es-ES"/>
          <w14:ligatures w14:val="none"/>
        </w:rPr>
        <w:lastRenderedPageBreak/>
        <w:t>En este caso Alberto tiene derecho a la inserción a su puesto de trabajo en esta empresa</w:t>
      </w:r>
      <w:r w:rsidR="006C15C9">
        <w:rPr>
          <w:rFonts w:eastAsia="Times New Roman" w:cstheme="minorHAnsi"/>
          <w:kern w:val="0"/>
          <w:lang w:eastAsia="es-ES"/>
          <w14:ligatures w14:val="none"/>
        </w:rPr>
        <w:t xml:space="preserve"> (si es lo que Alberto quiere) o puede también cesar su actividad en esta empresa. En el caso que el </w:t>
      </w:r>
      <w:r w:rsidR="00253AED">
        <w:rPr>
          <w:rFonts w:eastAsia="Times New Roman" w:cstheme="minorHAnsi"/>
          <w:kern w:val="0"/>
          <w:lang w:eastAsia="es-ES"/>
          <w14:ligatures w14:val="none"/>
        </w:rPr>
        <w:t xml:space="preserve">Alberto </w:t>
      </w:r>
      <w:r w:rsidR="006C15C9">
        <w:rPr>
          <w:rFonts w:eastAsia="Times New Roman" w:cstheme="minorHAnsi"/>
          <w:kern w:val="0"/>
          <w:lang w:eastAsia="es-ES"/>
          <w14:ligatures w14:val="none"/>
        </w:rPr>
        <w:t>decide cesar su actividad le corresponde cobrar una indemnización correspondiente a un despido improcedente</w:t>
      </w:r>
      <w:r w:rsidR="00253AED">
        <w:rPr>
          <w:rFonts w:eastAsia="Times New Roman" w:cstheme="minorHAnsi"/>
          <w:kern w:val="0"/>
          <w:lang w:eastAsia="es-ES"/>
          <w14:ligatures w14:val="none"/>
        </w:rPr>
        <w:t>.</w:t>
      </w:r>
    </w:p>
    <w:p w14:paraId="4B7314DF" w14:textId="77777777" w:rsidR="00B3146D" w:rsidRDefault="00B3146D"/>
    <w:p w14:paraId="53A2AA84" w14:textId="77777777" w:rsidR="00E640AD" w:rsidRDefault="00E640AD" w:rsidP="00E640AD">
      <w:p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b/>
          <w:bCs/>
          <w:kern w:val="0"/>
          <w:lang w:eastAsia="es-ES"/>
          <w14:ligatures w14:val="none"/>
        </w:rPr>
        <w:t>EJERCICIO 9</w:t>
      </w:r>
    </w:p>
    <w:p w14:paraId="2EC90911" w14:textId="1BA99415" w:rsidR="00E640AD" w:rsidRPr="00E640AD" w:rsidRDefault="00E640AD" w:rsidP="00E640AD">
      <w:p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Nuestro amigo Héctor que es miembro del comité de empresa y delegado sindical tiene que contestar a algunas cuestiones que han surgido a sus compañeros.</w:t>
      </w:r>
    </w:p>
    <w:p w14:paraId="7C6D5EA6" w14:textId="68FED9D8" w:rsidR="003076C5" w:rsidRPr="00E640AD" w:rsidRDefault="00E640AD" w:rsidP="008258C5">
      <w:pPr>
        <w:numPr>
          <w:ilvl w:val="0"/>
          <w:numId w:val="3"/>
        </w:num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xml:space="preserve">Dos compañeros suyos del comité de empresa quieren negociar un nuevo convenio </w:t>
      </w:r>
      <w:r w:rsidR="00656B84" w:rsidRPr="00E640AD">
        <w:rPr>
          <w:rFonts w:eastAsia="Times New Roman" w:cstheme="minorHAnsi"/>
          <w:kern w:val="0"/>
          <w:lang w:eastAsia="es-ES"/>
          <w14:ligatures w14:val="none"/>
        </w:rPr>
        <w:t>colectivo,</w:t>
      </w:r>
      <w:r w:rsidRPr="00E640AD">
        <w:rPr>
          <w:rFonts w:eastAsia="Times New Roman" w:cstheme="minorHAnsi"/>
          <w:kern w:val="0"/>
          <w:lang w:eastAsia="es-ES"/>
          <w14:ligatures w14:val="none"/>
        </w:rPr>
        <w:t xml:space="preserve"> aunque ya hay uno en vigor.</w:t>
      </w:r>
    </w:p>
    <w:p w14:paraId="711CDC08" w14:textId="77777777" w:rsidR="00E640AD" w:rsidRPr="00E640AD" w:rsidRDefault="00E640AD" w:rsidP="00E640AD">
      <w:pPr>
        <w:numPr>
          <w:ilvl w:val="0"/>
          <w:numId w:val="3"/>
        </w:num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Un grupo de trabajadores no está de acuerdo con la interpretación que hace la empresa del sistema de asignación de turnos que establece el convenio colectivo y deciden en asamblea presentar un conflicto colectivo ante la Autoridad Laboral e iniciar una huelga.</w:t>
      </w:r>
    </w:p>
    <w:p w14:paraId="7B321571" w14:textId="77777777" w:rsidR="00E640AD" w:rsidRPr="00E640AD" w:rsidRDefault="00E640AD" w:rsidP="00E640AD">
      <w:pPr>
        <w:numPr>
          <w:ilvl w:val="0"/>
          <w:numId w:val="3"/>
        </w:num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El 30 % de la plantilla decide celebrar una asamblea y la empresa le deniega el uso del local ¿Quién tiene razón?</w:t>
      </w:r>
    </w:p>
    <w:p w14:paraId="4B6D77AD" w14:textId="311C1A21" w:rsidR="00E640AD" w:rsidRPr="00E640AD" w:rsidRDefault="00E640AD" w:rsidP="00E640AD">
      <w:pPr>
        <w:numPr>
          <w:ilvl w:val="0"/>
          <w:numId w:val="3"/>
        </w:num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xml:space="preserve">Se convoca la huelga, varios trabajadores no quieren hacer huelga y van a asistir al centro de trabajo, aunque ésta haya sido acordada por mayoría...Los trabajadores que si van a secundar la huelga le preguntan si pueden cobrar la prestación por desempleo los días que estén de huelga ¿Puede sancionar la empresa a </w:t>
      </w:r>
      <w:r w:rsidR="007304EB" w:rsidRPr="00E640AD">
        <w:rPr>
          <w:rFonts w:eastAsia="Times New Roman" w:cstheme="minorHAnsi"/>
          <w:kern w:val="0"/>
          <w:lang w:eastAsia="es-ES"/>
          <w14:ligatures w14:val="none"/>
        </w:rPr>
        <w:t>estos</w:t>
      </w:r>
      <w:r w:rsidRPr="00E640AD">
        <w:rPr>
          <w:rFonts w:eastAsia="Times New Roman" w:cstheme="minorHAnsi"/>
          <w:kern w:val="0"/>
          <w:lang w:eastAsia="es-ES"/>
          <w14:ligatures w14:val="none"/>
        </w:rPr>
        <w:t xml:space="preserve"> trabajadores? ¿Puede la empresa contratar nuevos trabajadores para sustituir a los huelguistas?</w:t>
      </w:r>
    </w:p>
    <w:p w14:paraId="419509C7" w14:textId="77777777" w:rsidR="00E640AD" w:rsidRPr="00E640AD" w:rsidRDefault="00E640AD" w:rsidP="00E640AD">
      <w:pPr>
        <w:numPr>
          <w:ilvl w:val="0"/>
          <w:numId w:val="3"/>
        </w:num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La empresa está pensando en cerrar el centro de trabajo porque debido a un descenso en el número de usuarios que solicitan sus servicios, quiere ahorrar costes y no pagar los salarios a los empleados. ¿Puede hacerlo?</w:t>
      </w:r>
    </w:p>
    <w:p w14:paraId="0DA500A5" w14:textId="77777777" w:rsidR="00E640AD" w:rsidRPr="00E640AD" w:rsidRDefault="00E640AD" w:rsidP="00E640AD">
      <w:pPr>
        <w:spacing w:before="100" w:beforeAutospacing="1" w:after="100" w:afterAutospacing="1"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Completa el siguiente cuadro con la solución a todas estas consultas</w:t>
      </w:r>
    </w:p>
    <w:tbl>
      <w:tblPr>
        <w:tblW w:w="5423"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3"/>
        <w:gridCol w:w="8503"/>
      </w:tblGrid>
      <w:tr w:rsidR="00E640AD" w:rsidRPr="00E640AD" w14:paraId="78835B3C"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0E167C42" w14:textId="77777777" w:rsidR="00E640AD" w:rsidRPr="00E640AD" w:rsidRDefault="00E640AD" w:rsidP="00E640AD">
            <w:pPr>
              <w:spacing w:after="0" w:line="240" w:lineRule="auto"/>
              <w:rPr>
                <w:rFonts w:eastAsia="Times New Roman" w:cstheme="minorHAnsi"/>
                <w:kern w:val="0"/>
                <w:lang w:eastAsia="es-ES"/>
                <w14:ligatures w14:val="none"/>
              </w:rPr>
            </w:pPr>
          </w:p>
        </w:tc>
        <w:tc>
          <w:tcPr>
            <w:tcW w:w="4594" w:type="pct"/>
            <w:tcBorders>
              <w:top w:val="outset" w:sz="6" w:space="0" w:color="auto"/>
              <w:left w:val="outset" w:sz="6" w:space="0" w:color="auto"/>
              <w:bottom w:val="outset" w:sz="6" w:space="0" w:color="auto"/>
              <w:right w:val="outset" w:sz="6" w:space="0" w:color="auto"/>
            </w:tcBorders>
            <w:vAlign w:val="center"/>
            <w:hideMark/>
          </w:tcPr>
          <w:p w14:paraId="0FA999F1" w14:textId="77777777" w:rsidR="00E640AD" w:rsidRPr="00E640AD" w:rsidRDefault="00E640AD" w:rsidP="00E640AD">
            <w:pPr>
              <w:spacing w:after="0" w:line="240" w:lineRule="auto"/>
              <w:jc w:val="center"/>
              <w:rPr>
                <w:rFonts w:eastAsia="Times New Roman" w:cstheme="minorHAnsi"/>
                <w:b/>
                <w:bCs/>
                <w:kern w:val="0"/>
                <w:lang w:eastAsia="es-ES"/>
                <w14:ligatures w14:val="none"/>
              </w:rPr>
            </w:pPr>
            <w:r w:rsidRPr="00E640AD">
              <w:rPr>
                <w:rFonts w:eastAsia="Times New Roman" w:cstheme="minorHAnsi"/>
                <w:b/>
                <w:bCs/>
                <w:kern w:val="0"/>
                <w:lang w:eastAsia="es-ES"/>
                <w14:ligatures w14:val="none"/>
              </w:rPr>
              <w:t>Solución:</w:t>
            </w:r>
          </w:p>
        </w:tc>
      </w:tr>
      <w:tr w:rsidR="00E640AD" w:rsidRPr="00E640AD" w14:paraId="69515447"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624FFED6" w14:textId="77777777"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Caso 1</w:t>
            </w:r>
          </w:p>
        </w:tc>
        <w:tc>
          <w:tcPr>
            <w:tcW w:w="4594" w:type="pct"/>
            <w:tcBorders>
              <w:top w:val="outset" w:sz="6" w:space="0" w:color="auto"/>
              <w:left w:val="outset" w:sz="6" w:space="0" w:color="auto"/>
              <w:bottom w:val="outset" w:sz="6" w:space="0" w:color="auto"/>
              <w:right w:val="outset" w:sz="6" w:space="0" w:color="auto"/>
            </w:tcBorders>
            <w:vAlign w:val="center"/>
            <w:hideMark/>
          </w:tcPr>
          <w:p w14:paraId="31F04344" w14:textId="547E5C55"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w:t>
            </w:r>
            <w:r w:rsidR="00EC3B1E">
              <w:rPr>
                <w:rFonts w:eastAsia="Times New Roman" w:cstheme="minorHAnsi"/>
                <w:kern w:val="0"/>
                <w:lang w:eastAsia="es-ES"/>
                <w14:ligatures w14:val="none"/>
              </w:rPr>
              <w:t>Ya que hay un convenio en vigor, no se puede negociar otro</w:t>
            </w:r>
          </w:p>
        </w:tc>
      </w:tr>
      <w:tr w:rsidR="00E640AD" w:rsidRPr="00E640AD" w14:paraId="1AC6476E"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701B1A0E" w14:textId="77777777"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Caso 2</w:t>
            </w:r>
          </w:p>
        </w:tc>
        <w:tc>
          <w:tcPr>
            <w:tcW w:w="4594" w:type="pct"/>
            <w:tcBorders>
              <w:top w:val="outset" w:sz="6" w:space="0" w:color="auto"/>
              <w:left w:val="outset" w:sz="6" w:space="0" w:color="auto"/>
              <w:bottom w:val="outset" w:sz="6" w:space="0" w:color="auto"/>
              <w:right w:val="outset" w:sz="6" w:space="0" w:color="auto"/>
            </w:tcBorders>
            <w:vAlign w:val="center"/>
            <w:hideMark/>
          </w:tcPr>
          <w:p w14:paraId="5AC38B5D" w14:textId="2CE33845"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w:t>
            </w:r>
            <w:r w:rsidR="00EC3B1E">
              <w:rPr>
                <w:rFonts w:eastAsia="Times New Roman" w:cstheme="minorHAnsi"/>
                <w:kern w:val="0"/>
                <w:lang w:eastAsia="es-ES"/>
                <w14:ligatures w14:val="none"/>
              </w:rPr>
              <w:t>Las consecuencias sería una solución extrajudicial, que se compone de el arbitraje, la mediación y la conciliación.</w:t>
            </w:r>
          </w:p>
        </w:tc>
      </w:tr>
      <w:tr w:rsidR="00E640AD" w:rsidRPr="00E640AD" w14:paraId="6BE4A37B"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43AEF5DE" w14:textId="77777777"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Caso 3</w:t>
            </w:r>
          </w:p>
        </w:tc>
        <w:tc>
          <w:tcPr>
            <w:tcW w:w="4594" w:type="pct"/>
            <w:tcBorders>
              <w:top w:val="outset" w:sz="6" w:space="0" w:color="auto"/>
              <w:left w:val="outset" w:sz="6" w:space="0" w:color="auto"/>
              <w:bottom w:val="outset" w:sz="6" w:space="0" w:color="auto"/>
              <w:right w:val="outset" w:sz="6" w:space="0" w:color="auto"/>
            </w:tcBorders>
            <w:vAlign w:val="center"/>
            <w:hideMark/>
          </w:tcPr>
          <w:p w14:paraId="2A1B1440" w14:textId="4BA3527A"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w:t>
            </w:r>
            <w:r w:rsidR="00A67A88">
              <w:rPr>
                <w:rFonts w:eastAsia="Times New Roman" w:cstheme="minorHAnsi"/>
                <w:kern w:val="0"/>
                <w:lang w:eastAsia="es-ES"/>
                <w14:ligatures w14:val="none"/>
              </w:rPr>
              <w:t>Una asamblea se puede convocar cuando el numero de trabajadores que este de acuerdo supere el 33% de la plantilla, y si no se alcanza tal porcentaje puede ser convocada por comité de la empresa o delegados de personal. La empresa no puede oponerse si se realiza la asamblea fuera del horario laboral y se comunique a la empresa con al menos de 48 horas de antelación.</w:t>
            </w:r>
          </w:p>
        </w:tc>
      </w:tr>
      <w:tr w:rsidR="00E640AD" w:rsidRPr="00E640AD" w14:paraId="6E08FD44"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3D60836B" w14:textId="77777777"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Caso 4</w:t>
            </w:r>
          </w:p>
        </w:tc>
        <w:tc>
          <w:tcPr>
            <w:tcW w:w="4594" w:type="pct"/>
            <w:tcBorders>
              <w:top w:val="outset" w:sz="6" w:space="0" w:color="auto"/>
              <w:left w:val="outset" w:sz="6" w:space="0" w:color="auto"/>
              <w:bottom w:val="outset" w:sz="6" w:space="0" w:color="auto"/>
              <w:right w:val="outset" w:sz="6" w:space="0" w:color="auto"/>
            </w:tcBorders>
            <w:vAlign w:val="center"/>
            <w:hideMark/>
          </w:tcPr>
          <w:p w14:paraId="3A9E82B4" w14:textId="1FA5E0EF"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 </w:t>
            </w:r>
            <w:r w:rsidR="007304EB">
              <w:rPr>
                <w:rFonts w:eastAsia="Times New Roman" w:cstheme="minorHAnsi"/>
                <w:kern w:val="0"/>
                <w:lang w:eastAsia="es-ES"/>
                <w14:ligatures w14:val="none"/>
              </w:rPr>
              <w:t>Mientras que el trabajador está en el proceso de huelga, el trabajador está en situación de alta especial y no tendrá derecho a cobrar la prestación de desempleo. La dirección de la empresa no puede sancionar trabajadores huelguistas salvo que la huelga sea ilegal o los trabajadores no cumplan los servicios de mantenimiento y seguridad o servicios mínimos previstos. La dirección de la empresa no puede contratar trabajadores nuevos que sustituya a los que están de huelga, excepción es si no se cumplan servicios mínimos de seguridad.</w:t>
            </w:r>
          </w:p>
        </w:tc>
      </w:tr>
      <w:tr w:rsidR="00E640AD" w:rsidRPr="00E640AD" w14:paraId="7BD5BA6E" w14:textId="77777777" w:rsidTr="008258C5">
        <w:trPr>
          <w:tblCellSpacing w:w="15" w:type="dxa"/>
          <w:jc w:val="center"/>
        </w:trPr>
        <w:tc>
          <w:tcPr>
            <w:tcW w:w="357" w:type="pct"/>
            <w:tcBorders>
              <w:top w:val="outset" w:sz="6" w:space="0" w:color="auto"/>
              <w:left w:val="outset" w:sz="6" w:space="0" w:color="auto"/>
              <w:bottom w:val="outset" w:sz="6" w:space="0" w:color="auto"/>
              <w:right w:val="outset" w:sz="6" w:space="0" w:color="auto"/>
            </w:tcBorders>
            <w:vAlign w:val="center"/>
            <w:hideMark/>
          </w:tcPr>
          <w:p w14:paraId="69E91DA6" w14:textId="77777777" w:rsidR="00E640AD" w:rsidRPr="00E640AD" w:rsidRDefault="00E640AD" w:rsidP="00E640AD">
            <w:pPr>
              <w:spacing w:after="0" w:line="240" w:lineRule="auto"/>
              <w:rPr>
                <w:rFonts w:eastAsia="Times New Roman" w:cstheme="minorHAnsi"/>
                <w:kern w:val="0"/>
                <w:lang w:eastAsia="es-ES"/>
                <w14:ligatures w14:val="none"/>
              </w:rPr>
            </w:pPr>
            <w:r w:rsidRPr="00E640AD">
              <w:rPr>
                <w:rFonts w:eastAsia="Times New Roman" w:cstheme="minorHAnsi"/>
                <w:kern w:val="0"/>
                <w:lang w:eastAsia="es-ES"/>
                <w14:ligatures w14:val="none"/>
              </w:rPr>
              <w:t>Caso 5</w:t>
            </w:r>
          </w:p>
        </w:tc>
        <w:tc>
          <w:tcPr>
            <w:tcW w:w="4594" w:type="pct"/>
            <w:tcBorders>
              <w:top w:val="outset" w:sz="6" w:space="0" w:color="auto"/>
              <w:left w:val="outset" w:sz="6" w:space="0" w:color="auto"/>
              <w:bottom w:val="outset" w:sz="6" w:space="0" w:color="auto"/>
              <w:right w:val="outset" w:sz="6" w:space="0" w:color="auto"/>
            </w:tcBorders>
            <w:vAlign w:val="center"/>
            <w:hideMark/>
          </w:tcPr>
          <w:p w14:paraId="2BA8846A" w14:textId="7AEC9166" w:rsidR="00232D4F" w:rsidRDefault="00F775B4" w:rsidP="00E640AD">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 xml:space="preserve">No, </w:t>
            </w:r>
            <w:r w:rsidR="00232D4F">
              <w:rPr>
                <w:rFonts w:eastAsia="Times New Roman" w:cstheme="minorHAnsi"/>
                <w:kern w:val="0"/>
                <w:lang w:eastAsia="es-ES"/>
                <w14:ligatures w14:val="none"/>
              </w:rPr>
              <w:t xml:space="preserve">puede hacerlo tal cual. </w:t>
            </w:r>
          </w:p>
          <w:p w14:paraId="1102E7E6" w14:textId="77777777" w:rsidR="00232D4F" w:rsidRDefault="00232D4F" w:rsidP="00E640AD">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Si, la empresa puede proceder al cierre patronal en los siguientes casos:</w:t>
            </w:r>
          </w:p>
          <w:p w14:paraId="651E0005" w14:textId="77777777" w:rsidR="00E640AD" w:rsidRDefault="00232D4F" w:rsidP="00E640AD">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Daños graves o violencia para las personas o cosas en el centro de trabajo.</w:t>
            </w:r>
          </w:p>
          <w:p w14:paraId="71A7CF7E" w14:textId="43C737CD" w:rsidR="00232D4F" w:rsidRDefault="00232D4F" w:rsidP="00E640AD">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lastRenderedPageBreak/>
              <w:t>Ocupación ilegal del centro de trabajo.</w:t>
            </w:r>
          </w:p>
          <w:p w14:paraId="2F236490" w14:textId="0A4F4219" w:rsidR="00232D4F" w:rsidRPr="00E640AD" w:rsidRDefault="00232D4F" w:rsidP="00E640AD">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 xml:space="preserve">Otra cosa es si en la empresa realmente ocurre la situación cuando el trabajo que realiza esta dicha empresa no es necesario en el mercado actual, dicho de otra forma la empresa se queda sin trabajo que realizar, en esta caso la empresa puede despedir a los trabajadores ya que en esta situación son innecesarios para la dicha empresa, y la despedida de trabajadores tiene que proceder cumpliendo todas las pautas establecidas por ley e incluir indemnizaciones que sean correspondientes  y  oportunas en este caso. </w:t>
            </w:r>
          </w:p>
        </w:tc>
      </w:tr>
    </w:tbl>
    <w:p w14:paraId="22820B14" w14:textId="77777777" w:rsidR="00E640AD" w:rsidRDefault="00E640AD"/>
    <w:sectPr w:rsidR="00E640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F5DB9"/>
    <w:multiLevelType w:val="multilevel"/>
    <w:tmpl w:val="A002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95B1E"/>
    <w:multiLevelType w:val="multilevel"/>
    <w:tmpl w:val="904AD4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8EE35FD"/>
    <w:multiLevelType w:val="multilevel"/>
    <w:tmpl w:val="B072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940544">
    <w:abstractNumId w:val="0"/>
  </w:num>
  <w:num w:numId="2" w16cid:durableId="1670332890">
    <w:abstractNumId w:val="1"/>
  </w:num>
  <w:num w:numId="3" w16cid:durableId="1876194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37"/>
    <w:rsid w:val="0003342F"/>
    <w:rsid w:val="00077889"/>
    <w:rsid w:val="00081264"/>
    <w:rsid w:val="000A273C"/>
    <w:rsid w:val="000E0551"/>
    <w:rsid w:val="000F35BB"/>
    <w:rsid w:val="00104D87"/>
    <w:rsid w:val="001D4C73"/>
    <w:rsid w:val="00202DE7"/>
    <w:rsid w:val="00206E9C"/>
    <w:rsid w:val="00232D4F"/>
    <w:rsid w:val="00253AED"/>
    <w:rsid w:val="002544F2"/>
    <w:rsid w:val="00284B62"/>
    <w:rsid w:val="00291AA5"/>
    <w:rsid w:val="002B2099"/>
    <w:rsid w:val="002B3297"/>
    <w:rsid w:val="002C46A8"/>
    <w:rsid w:val="002D7396"/>
    <w:rsid w:val="002E738B"/>
    <w:rsid w:val="003076C5"/>
    <w:rsid w:val="0033098E"/>
    <w:rsid w:val="0034651B"/>
    <w:rsid w:val="003572C4"/>
    <w:rsid w:val="003770C2"/>
    <w:rsid w:val="0039731C"/>
    <w:rsid w:val="003A729F"/>
    <w:rsid w:val="003C30EE"/>
    <w:rsid w:val="004304B7"/>
    <w:rsid w:val="00461831"/>
    <w:rsid w:val="004C6AED"/>
    <w:rsid w:val="004E30B0"/>
    <w:rsid w:val="0051331F"/>
    <w:rsid w:val="005A5816"/>
    <w:rsid w:val="005B2F9A"/>
    <w:rsid w:val="005C0973"/>
    <w:rsid w:val="005F723F"/>
    <w:rsid w:val="00623E9D"/>
    <w:rsid w:val="00635F80"/>
    <w:rsid w:val="0065410D"/>
    <w:rsid w:val="00656B84"/>
    <w:rsid w:val="00670942"/>
    <w:rsid w:val="006911FD"/>
    <w:rsid w:val="006B07D4"/>
    <w:rsid w:val="006C15C9"/>
    <w:rsid w:val="006F4936"/>
    <w:rsid w:val="006F6D75"/>
    <w:rsid w:val="00712779"/>
    <w:rsid w:val="007304EB"/>
    <w:rsid w:val="00797295"/>
    <w:rsid w:val="007E09C7"/>
    <w:rsid w:val="008258C5"/>
    <w:rsid w:val="00860DA6"/>
    <w:rsid w:val="008E703B"/>
    <w:rsid w:val="008E7795"/>
    <w:rsid w:val="008F1061"/>
    <w:rsid w:val="009127F2"/>
    <w:rsid w:val="00970415"/>
    <w:rsid w:val="00987414"/>
    <w:rsid w:val="009A60AC"/>
    <w:rsid w:val="009B4DD1"/>
    <w:rsid w:val="009D5F28"/>
    <w:rsid w:val="00A67A88"/>
    <w:rsid w:val="00AD4C95"/>
    <w:rsid w:val="00B06B1E"/>
    <w:rsid w:val="00B3146D"/>
    <w:rsid w:val="00B57696"/>
    <w:rsid w:val="00B64290"/>
    <w:rsid w:val="00B749B0"/>
    <w:rsid w:val="00B86701"/>
    <w:rsid w:val="00B86D56"/>
    <w:rsid w:val="00B934C7"/>
    <w:rsid w:val="00BC7699"/>
    <w:rsid w:val="00BF5767"/>
    <w:rsid w:val="00C572E3"/>
    <w:rsid w:val="00CB0A37"/>
    <w:rsid w:val="00CB45B5"/>
    <w:rsid w:val="00CC23C0"/>
    <w:rsid w:val="00D7226F"/>
    <w:rsid w:val="00DB4DD2"/>
    <w:rsid w:val="00E640AD"/>
    <w:rsid w:val="00E94784"/>
    <w:rsid w:val="00EC3B1E"/>
    <w:rsid w:val="00F027F2"/>
    <w:rsid w:val="00F57FFE"/>
    <w:rsid w:val="00F713CF"/>
    <w:rsid w:val="00F775B4"/>
    <w:rsid w:val="00F83E5C"/>
    <w:rsid w:val="00FD42CE"/>
    <w:rsid w:val="00FF5C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C0E1"/>
  <w15:chartTrackingRefBased/>
  <w15:docId w15:val="{14E4ABDE-648D-4D43-B7AE-2F6670C8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4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D73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5A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709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B07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2D7396"/>
    <w:rPr>
      <w:rFonts w:ascii="Times New Roman" w:eastAsia="Times New Roman" w:hAnsi="Times New Roman" w:cs="Times New Roman"/>
      <w:b/>
      <w:bCs/>
      <w:kern w:val="0"/>
      <w:sz w:val="36"/>
      <w:szCs w:val="36"/>
      <w:lang w:eastAsia="es-ES"/>
      <w14:ligatures w14:val="none"/>
    </w:rPr>
  </w:style>
  <w:style w:type="character" w:customStyle="1" w:styleId="osrxxb">
    <w:name w:val="osrxxb"/>
    <w:basedOn w:val="Fuentedeprrafopredeter"/>
    <w:rsid w:val="002D7396"/>
  </w:style>
  <w:style w:type="character" w:customStyle="1" w:styleId="lrzxr">
    <w:name w:val="lrzxr"/>
    <w:basedOn w:val="Fuentedeprrafopredeter"/>
    <w:rsid w:val="002D7396"/>
  </w:style>
  <w:style w:type="character" w:styleId="Hipervnculo">
    <w:name w:val="Hyperlink"/>
    <w:basedOn w:val="Fuentedeprrafopredeter"/>
    <w:uiPriority w:val="99"/>
    <w:semiHidden/>
    <w:unhideWhenUsed/>
    <w:rsid w:val="002D7396"/>
    <w:rPr>
      <w:color w:val="0000FF"/>
      <w:u w:val="single"/>
    </w:rPr>
  </w:style>
  <w:style w:type="paragraph" w:customStyle="1" w:styleId="textocentrado">
    <w:name w:val="texto_centrado"/>
    <w:basedOn w:val="Normal"/>
    <w:rsid w:val="00DB4DD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3Car">
    <w:name w:val="Título 3 Car"/>
    <w:basedOn w:val="Fuentedeprrafopredeter"/>
    <w:link w:val="Ttulo3"/>
    <w:uiPriority w:val="9"/>
    <w:semiHidden/>
    <w:rsid w:val="005A5816"/>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rsid w:val="006B07D4"/>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B4D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770C2"/>
    <w:rPr>
      <w:b/>
      <w:bCs/>
    </w:rPr>
  </w:style>
  <w:style w:type="character" w:customStyle="1" w:styleId="Ttulo1Car">
    <w:name w:val="Título 1 Car"/>
    <w:basedOn w:val="Fuentedeprrafopredeter"/>
    <w:link w:val="Ttulo1"/>
    <w:uiPriority w:val="9"/>
    <w:rsid w:val="00B64290"/>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670942"/>
    <w:rPr>
      <w:rFonts w:asciiTheme="majorHAnsi" w:eastAsiaTheme="majorEastAsia" w:hAnsiTheme="majorHAnsi" w:cstheme="majorBidi"/>
      <w:i/>
      <w:iCs/>
      <w:color w:val="2F5496" w:themeColor="accent1" w:themeShade="BF"/>
    </w:rPr>
  </w:style>
  <w:style w:type="character" w:customStyle="1" w:styleId="hgkelc">
    <w:name w:val="hgkelc"/>
    <w:basedOn w:val="Fuentedeprrafopredeter"/>
    <w:rsid w:val="008F1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1793">
      <w:bodyDiv w:val="1"/>
      <w:marLeft w:val="0"/>
      <w:marRight w:val="0"/>
      <w:marTop w:val="0"/>
      <w:marBottom w:val="0"/>
      <w:divBdr>
        <w:top w:val="none" w:sz="0" w:space="0" w:color="auto"/>
        <w:left w:val="none" w:sz="0" w:space="0" w:color="auto"/>
        <w:bottom w:val="none" w:sz="0" w:space="0" w:color="auto"/>
        <w:right w:val="none" w:sz="0" w:space="0" w:color="auto"/>
      </w:divBdr>
    </w:div>
    <w:div w:id="36786280">
      <w:bodyDiv w:val="1"/>
      <w:marLeft w:val="0"/>
      <w:marRight w:val="0"/>
      <w:marTop w:val="0"/>
      <w:marBottom w:val="0"/>
      <w:divBdr>
        <w:top w:val="none" w:sz="0" w:space="0" w:color="auto"/>
        <w:left w:val="none" w:sz="0" w:space="0" w:color="auto"/>
        <w:bottom w:val="none" w:sz="0" w:space="0" w:color="auto"/>
        <w:right w:val="none" w:sz="0" w:space="0" w:color="auto"/>
      </w:divBdr>
    </w:div>
    <w:div w:id="80610875">
      <w:bodyDiv w:val="1"/>
      <w:marLeft w:val="0"/>
      <w:marRight w:val="0"/>
      <w:marTop w:val="0"/>
      <w:marBottom w:val="0"/>
      <w:divBdr>
        <w:top w:val="none" w:sz="0" w:space="0" w:color="auto"/>
        <w:left w:val="none" w:sz="0" w:space="0" w:color="auto"/>
        <w:bottom w:val="none" w:sz="0" w:space="0" w:color="auto"/>
        <w:right w:val="none" w:sz="0" w:space="0" w:color="auto"/>
      </w:divBdr>
    </w:div>
    <w:div w:id="114567610">
      <w:bodyDiv w:val="1"/>
      <w:marLeft w:val="0"/>
      <w:marRight w:val="0"/>
      <w:marTop w:val="0"/>
      <w:marBottom w:val="0"/>
      <w:divBdr>
        <w:top w:val="none" w:sz="0" w:space="0" w:color="auto"/>
        <w:left w:val="none" w:sz="0" w:space="0" w:color="auto"/>
        <w:bottom w:val="none" w:sz="0" w:space="0" w:color="auto"/>
        <w:right w:val="none" w:sz="0" w:space="0" w:color="auto"/>
      </w:divBdr>
    </w:div>
    <w:div w:id="132186821">
      <w:bodyDiv w:val="1"/>
      <w:marLeft w:val="0"/>
      <w:marRight w:val="0"/>
      <w:marTop w:val="0"/>
      <w:marBottom w:val="0"/>
      <w:divBdr>
        <w:top w:val="none" w:sz="0" w:space="0" w:color="auto"/>
        <w:left w:val="none" w:sz="0" w:space="0" w:color="auto"/>
        <w:bottom w:val="none" w:sz="0" w:space="0" w:color="auto"/>
        <w:right w:val="none" w:sz="0" w:space="0" w:color="auto"/>
      </w:divBdr>
    </w:div>
    <w:div w:id="240919665">
      <w:bodyDiv w:val="1"/>
      <w:marLeft w:val="0"/>
      <w:marRight w:val="0"/>
      <w:marTop w:val="0"/>
      <w:marBottom w:val="0"/>
      <w:divBdr>
        <w:top w:val="none" w:sz="0" w:space="0" w:color="auto"/>
        <w:left w:val="none" w:sz="0" w:space="0" w:color="auto"/>
        <w:bottom w:val="none" w:sz="0" w:space="0" w:color="auto"/>
        <w:right w:val="none" w:sz="0" w:space="0" w:color="auto"/>
      </w:divBdr>
    </w:div>
    <w:div w:id="259071322">
      <w:bodyDiv w:val="1"/>
      <w:marLeft w:val="0"/>
      <w:marRight w:val="0"/>
      <w:marTop w:val="0"/>
      <w:marBottom w:val="0"/>
      <w:divBdr>
        <w:top w:val="none" w:sz="0" w:space="0" w:color="auto"/>
        <w:left w:val="none" w:sz="0" w:space="0" w:color="auto"/>
        <w:bottom w:val="none" w:sz="0" w:space="0" w:color="auto"/>
        <w:right w:val="none" w:sz="0" w:space="0" w:color="auto"/>
      </w:divBdr>
    </w:div>
    <w:div w:id="268926701">
      <w:bodyDiv w:val="1"/>
      <w:marLeft w:val="0"/>
      <w:marRight w:val="0"/>
      <w:marTop w:val="0"/>
      <w:marBottom w:val="0"/>
      <w:divBdr>
        <w:top w:val="none" w:sz="0" w:space="0" w:color="auto"/>
        <w:left w:val="none" w:sz="0" w:space="0" w:color="auto"/>
        <w:bottom w:val="none" w:sz="0" w:space="0" w:color="auto"/>
        <w:right w:val="none" w:sz="0" w:space="0" w:color="auto"/>
      </w:divBdr>
    </w:div>
    <w:div w:id="269168059">
      <w:bodyDiv w:val="1"/>
      <w:marLeft w:val="0"/>
      <w:marRight w:val="0"/>
      <w:marTop w:val="0"/>
      <w:marBottom w:val="0"/>
      <w:divBdr>
        <w:top w:val="none" w:sz="0" w:space="0" w:color="auto"/>
        <w:left w:val="none" w:sz="0" w:space="0" w:color="auto"/>
        <w:bottom w:val="none" w:sz="0" w:space="0" w:color="auto"/>
        <w:right w:val="none" w:sz="0" w:space="0" w:color="auto"/>
      </w:divBdr>
    </w:div>
    <w:div w:id="316956990">
      <w:bodyDiv w:val="1"/>
      <w:marLeft w:val="0"/>
      <w:marRight w:val="0"/>
      <w:marTop w:val="0"/>
      <w:marBottom w:val="0"/>
      <w:divBdr>
        <w:top w:val="none" w:sz="0" w:space="0" w:color="auto"/>
        <w:left w:val="none" w:sz="0" w:space="0" w:color="auto"/>
        <w:bottom w:val="none" w:sz="0" w:space="0" w:color="auto"/>
        <w:right w:val="none" w:sz="0" w:space="0" w:color="auto"/>
      </w:divBdr>
    </w:div>
    <w:div w:id="322124457">
      <w:bodyDiv w:val="1"/>
      <w:marLeft w:val="0"/>
      <w:marRight w:val="0"/>
      <w:marTop w:val="0"/>
      <w:marBottom w:val="0"/>
      <w:divBdr>
        <w:top w:val="none" w:sz="0" w:space="0" w:color="auto"/>
        <w:left w:val="none" w:sz="0" w:space="0" w:color="auto"/>
        <w:bottom w:val="none" w:sz="0" w:space="0" w:color="auto"/>
        <w:right w:val="none" w:sz="0" w:space="0" w:color="auto"/>
      </w:divBdr>
    </w:div>
    <w:div w:id="402528410">
      <w:bodyDiv w:val="1"/>
      <w:marLeft w:val="0"/>
      <w:marRight w:val="0"/>
      <w:marTop w:val="0"/>
      <w:marBottom w:val="0"/>
      <w:divBdr>
        <w:top w:val="none" w:sz="0" w:space="0" w:color="auto"/>
        <w:left w:val="none" w:sz="0" w:space="0" w:color="auto"/>
        <w:bottom w:val="none" w:sz="0" w:space="0" w:color="auto"/>
        <w:right w:val="none" w:sz="0" w:space="0" w:color="auto"/>
      </w:divBdr>
    </w:div>
    <w:div w:id="426391675">
      <w:bodyDiv w:val="1"/>
      <w:marLeft w:val="0"/>
      <w:marRight w:val="0"/>
      <w:marTop w:val="0"/>
      <w:marBottom w:val="0"/>
      <w:divBdr>
        <w:top w:val="none" w:sz="0" w:space="0" w:color="auto"/>
        <w:left w:val="none" w:sz="0" w:space="0" w:color="auto"/>
        <w:bottom w:val="none" w:sz="0" w:space="0" w:color="auto"/>
        <w:right w:val="none" w:sz="0" w:space="0" w:color="auto"/>
      </w:divBdr>
    </w:div>
    <w:div w:id="574440937">
      <w:bodyDiv w:val="1"/>
      <w:marLeft w:val="0"/>
      <w:marRight w:val="0"/>
      <w:marTop w:val="0"/>
      <w:marBottom w:val="0"/>
      <w:divBdr>
        <w:top w:val="none" w:sz="0" w:space="0" w:color="auto"/>
        <w:left w:val="none" w:sz="0" w:space="0" w:color="auto"/>
        <w:bottom w:val="none" w:sz="0" w:space="0" w:color="auto"/>
        <w:right w:val="none" w:sz="0" w:space="0" w:color="auto"/>
      </w:divBdr>
    </w:div>
    <w:div w:id="579945031">
      <w:bodyDiv w:val="1"/>
      <w:marLeft w:val="0"/>
      <w:marRight w:val="0"/>
      <w:marTop w:val="0"/>
      <w:marBottom w:val="0"/>
      <w:divBdr>
        <w:top w:val="none" w:sz="0" w:space="0" w:color="auto"/>
        <w:left w:val="none" w:sz="0" w:space="0" w:color="auto"/>
        <w:bottom w:val="none" w:sz="0" w:space="0" w:color="auto"/>
        <w:right w:val="none" w:sz="0" w:space="0" w:color="auto"/>
      </w:divBdr>
    </w:div>
    <w:div w:id="873469302">
      <w:bodyDiv w:val="1"/>
      <w:marLeft w:val="0"/>
      <w:marRight w:val="0"/>
      <w:marTop w:val="0"/>
      <w:marBottom w:val="0"/>
      <w:divBdr>
        <w:top w:val="none" w:sz="0" w:space="0" w:color="auto"/>
        <w:left w:val="none" w:sz="0" w:space="0" w:color="auto"/>
        <w:bottom w:val="none" w:sz="0" w:space="0" w:color="auto"/>
        <w:right w:val="none" w:sz="0" w:space="0" w:color="auto"/>
      </w:divBdr>
    </w:div>
    <w:div w:id="1018628350">
      <w:bodyDiv w:val="1"/>
      <w:marLeft w:val="0"/>
      <w:marRight w:val="0"/>
      <w:marTop w:val="0"/>
      <w:marBottom w:val="0"/>
      <w:divBdr>
        <w:top w:val="none" w:sz="0" w:space="0" w:color="auto"/>
        <w:left w:val="none" w:sz="0" w:space="0" w:color="auto"/>
        <w:bottom w:val="none" w:sz="0" w:space="0" w:color="auto"/>
        <w:right w:val="none" w:sz="0" w:space="0" w:color="auto"/>
      </w:divBdr>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sChild>
        <w:div w:id="1527057949">
          <w:marLeft w:val="0"/>
          <w:marRight w:val="0"/>
          <w:marTop w:val="0"/>
          <w:marBottom w:val="0"/>
          <w:divBdr>
            <w:top w:val="none" w:sz="0" w:space="0" w:color="auto"/>
            <w:left w:val="none" w:sz="0" w:space="0" w:color="auto"/>
            <w:bottom w:val="none" w:sz="0" w:space="0" w:color="auto"/>
            <w:right w:val="none" w:sz="0" w:space="0" w:color="auto"/>
          </w:divBdr>
          <w:divsChild>
            <w:div w:id="276984072">
              <w:marLeft w:val="0"/>
              <w:marRight w:val="0"/>
              <w:marTop w:val="0"/>
              <w:marBottom w:val="750"/>
              <w:divBdr>
                <w:top w:val="none" w:sz="0" w:space="0" w:color="auto"/>
                <w:left w:val="none" w:sz="0" w:space="0" w:color="auto"/>
                <w:bottom w:val="none" w:sz="0" w:space="0" w:color="auto"/>
                <w:right w:val="none" w:sz="0" w:space="0" w:color="auto"/>
              </w:divBdr>
              <w:divsChild>
                <w:div w:id="1294671507">
                  <w:marLeft w:val="0"/>
                  <w:marRight w:val="0"/>
                  <w:marTop w:val="0"/>
                  <w:marBottom w:val="0"/>
                  <w:divBdr>
                    <w:top w:val="none" w:sz="0" w:space="0" w:color="auto"/>
                    <w:left w:val="none" w:sz="0" w:space="0" w:color="auto"/>
                    <w:bottom w:val="none" w:sz="0" w:space="0" w:color="auto"/>
                    <w:right w:val="none" w:sz="0" w:space="0" w:color="auto"/>
                  </w:divBdr>
                  <w:divsChild>
                    <w:div w:id="294871119">
                      <w:marLeft w:val="177"/>
                      <w:marRight w:val="17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0015">
      <w:bodyDiv w:val="1"/>
      <w:marLeft w:val="0"/>
      <w:marRight w:val="0"/>
      <w:marTop w:val="0"/>
      <w:marBottom w:val="0"/>
      <w:divBdr>
        <w:top w:val="none" w:sz="0" w:space="0" w:color="auto"/>
        <w:left w:val="none" w:sz="0" w:space="0" w:color="auto"/>
        <w:bottom w:val="none" w:sz="0" w:space="0" w:color="auto"/>
        <w:right w:val="none" w:sz="0" w:space="0" w:color="auto"/>
      </w:divBdr>
    </w:div>
    <w:div w:id="1597786672">
      <w:bodyDiv w:val="1"/>
      <w:marLeft w:val="0"/>
      <w:marRight w:val="0"/>
      <w:marTop w:val="0"/>
      <w:marBottom w:val="0"/>
      <w:divBdr>
        <w:top w:val="none" w:sz="0" w:space="0" w:color="auto"/>
        <w:left w:val="none" w:sz="0" w:space="0" w:color="auto"/>
        <w:bottom w:val="none" w:sz="0" w:space="0" w:color="auto"/>
        <w:right w:val="none" w:sz="0" w:space="0" w:color="auto"/>
      </w:divBdr>
    </w:div>
    <w:div w:id="1668288675">
      <w:bodyDiv w:val="1"/>
      <w:marLeft w:val="0"/>
      <w:marRight w:val="0"/>
      <w:marTop w:val="0"/>
      <w:marBottom w:val="0"/>
      <w:divBdr>
        <w:top w:val="none" w:sz="0" w:space="0" w:color="auto"/>
        <w:left w:val="none" w:sz="0" w:space="0" w:color="auto"/>
        <w:bottom w:val="none" w:sz="0" w:space="0" w:color="auto"/>
        <w:right w:val="none" w:sz="0" w:space="0" w:color="auto"/>
      </w:divBdr>
    </w:div>
    <w:div w:id="1696347856">
      <w:bodyDiv w:val="1"/>
      <w:marLeft w:val="0"/>
      <w:marRight w:val="0"/>
      <w:marTop w:val="0"/>
      <w:marBottom w:val="0"/>
      <w:divBdr>
        <w:top w:val="none" w:sz="0" w:space="0" w:color="auto"/>
        <w:left w:val="none" w:sz="0" w:space="0" w:color="auto"/>
        <w:bottom w:val="none" w:sz="0" w:space="0" w:color="auto"/>
        <w:right w:val="none" w:sz="0" w:space="0" w:color="auto"/>
      </w:divBdr>
    </w:div>
    <w:div w:id="1747796836">
      <w:bodyDiv w:val="1"/>
      <w:marLeft w:val="0"/>
      <w:marRight w:val="0"/>
      <w:marTop w:val="0"/>
      <w:marBottom w:val="0"/>
      <w:divBdr>
        <w:top w:val="none" w:sz="0" w:space="0" w:color="auto"/>
        <w:left w:val="none" w:sz="0" w:space="0" w:color="auto"/>
        <w:bottom w:val="none" w:sz="0" w:space="0" w:color="auto"/>
        <w:right w:val="none" w:sz="0" w:space="0" w:color="auto"/>
      </w:divBdr>
    </w:div>
    <w:div w:id="1780297203">
      <w:bodyDiv w:val="1"/>
      <w:marLeft w:val="0"/>
      <w:marRight w:val="0"/>
      <w:marTop w:val="0"/>
      <w:marBottom w:val="0"/>
      <w:divBdr>
        <w:top w:val="none" w:sz="0" w:space="0" w:color="auto"/>
        <w:left w:val="none" w:sz="0" w:space="0" w:color="auto"/>
        <w:bottom w:val="none" w:sz="0" w:space="0" w:color="auto"/>
        <w:right w:val="none" w:sz="0" w:space="0" w:color="auto"/>
      </w:divBdr>
    </w:div>
    <w:div w:id="1811244663">
      <w:bodyDiv w:val="1"/>
      <w:marLeft w:val="0"/>
      <w:marRight w:val="0"/>
      <w:marTop w:val="0"/>
      <w:marBottom w:val="0"/>
      <w:divBdr>
        <w:top w:val="none" w:sz="0" w:space="0" w:color="auto"/>
        <w:left w:val="none" w:sz="0" w:space="0" w:color="auto"/>
        <w:bottom w:val="none" w:sz="0" w:space="0" w:color="auto"/>
        <w:right w:val="none" w:sz="0" w:space="0" w:color="auto"/>
      </w:divBdr>
    </w:div>
    <w:div w:id="1883781896">
      <w:bodyDiv w:val="1"/>
      <w:marLeft w:val="0"/>
      <w:marRight w:val="0"/>
      <w:marTop w:val="0"/>
      <w:marBottom w:val="0"/>
      <w:divBdr>
        <w:top w:val="none" w:sz="0" w:space="0" w:color="auto"/>
        <w:left w:val="none" w:sz="0" w:space="0" w:color="auto"/>
        <w:bottom w:val="none" w:sz="0" w:space="0" w:color="auto"/>
        <w:right w:val="none" w:sz="0" w:space="0" w:color="auto"/>
      </w:divBdr>
    </w:div>
    <w:div w:id="19665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unidad.madrid/servicios/empleo/convenios-colectivos" TargetMode="External"/><Relationship Id="rId5" Type="http://schemas.openxmlformats.org/officeDocument/2006/relationships/hyperlink" Target="https://www.comunidad.madrid/servicios/empleo/convenios-colectiv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7</Pages>
  <Words>1749</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Souzdalenko</dc:creator>
  <cp:keywords/>
  <dc:description/>
  <cp:lastModifiedBy>Alexei Souzdalenko</cp:lastModifiedBy>
  <cp:revision>558</cp:revision>
  <dcterms:created xsi:type="dcterms:W3CDTF">2023-11-29T14:00:00Z</dcterms:created>
  <dcterms:modified xsi:type="dcterms:W3CDTF">2023-12-05T13:47:00Z</dcterms:modified>
</cp:coreProperties>
</file>