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1608" w14:textId="7D173420" w:rsidR="00CA1B2A" w:rsidRDefault="00CA1B2A">
      <w:r>
        <w:t xml:space="preserve">Definition of Encounter Type Terms: </w:t>
      </w:r>
    </w:p>
    <w:p w14:paraId="376D0044" w14:textId="15D674A2" w:rsidR="00CA1B2A" w:rsidRPr="00F02E7C" w:rsidRDefault="00CA1B2A" w:rsidP="00F02E7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02E7C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Apprehensions:</w:t>
      </w:r>
      <w:r w:rsidRPr="00F02E7C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 migrants are taken into custody in the United States – at least temporarily – to await adjudication (legal ruling or judgement)</w:t>
      </w:r>
    </w:p>
    <w:p w14:paraId="3917BF44" w14:textId="6BF2DFE1" w:rsidR="00CA1B2A" w:rsidRPr="00F02E7C" w:rsidRDefault="00CA1B2A" w:rsidP="00F02E7C">
      <w:pPr>
        <w:pStyle w:val="ListParagraph"/>
        <w:numPr>
          <w:ilvl w:val="0"/>
          <w:numId w:val="2"/>
        </w:numPr>
        <w:rPr>
          <w:sz w:val="11"/>
          <w:szCs w:val="11"/>
        </w:rPr>
      </w:pPr>
      <w:r w:rsidRPr="00F02E7C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Expulsions:</w:t>
      </w:r>
      <w:r w:rsidRPr="00F02E7C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migrants are immediately expelled to their home country or last country of transit without being held in U.S. custody</w:t>
      </w:r>
    </w:p>
    <w:p w14:paraId="542BBA37" w14:textId="7D623864" w:rsidR="00CA1B2A" w:rsidRPr="00F02E7C" w:rsidRDefault="00F02E7C" w:rsidP="00F02E7C">
      <w:pPr>
        <w:pStyle w:val="ListParagraph"/>
        <w:numPr>
          <w:ilvl w:val="0"/>
          <w:numId w:val="2"/>
        </w:numPr>
        <w:rPr>
          <w:sz w:val="4"/>
          <w:szCs w:val="4"/>
        </w:rPr>
      </w:pPr>
      <w:r w:rsidRPr="00F02E7C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Inadmissible:</w:t>
      </w:r>
      <w:r w:rsidRPr="00F02E7C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migrants are not able to be lawfully let into the country because of </w:t>
      </w:r>
      <w:r w:rsidRPr="00F02E7C">
        <w:rPr>
          <w:rFonts w:ascii="Roboto" w:hAnsi="Roboto"/>
          <w:color w:val="202124"/>
          <w:sz w:val="21"/>
          <w:szCs w:val="21"/>
          <w:shd w:val="clear" w:color="auto" w:fill="FFFFFF"/>
        </w:rPr>
        <w:t>health, criminal activity, national security, public charge, lack of labor certification (if required), fraud and misrepresentation, prior removals, unlawful presence in the United States, and several miscellaneous categories.</w:t>
      </w:r>
    </w:p>
    <w:p w14:paraId="7461DE11" w14:textId="77777777" w:rsidR="00CA1B2A" w:rsidRDefault="00CA1B2A"/>
    <w:p w14:paraId="7E3BB38A" w14:textId="77777777" w:rsidR="00CA1B2A" w:rsidRDefault="00CA1B2A"/>
    <w:p w14:paraId="3247A08A" w14:textId="77777777" w:rsidR="00CA1B2A" w:rsidRDefault="00CA1B2A"/>
    <w:p w14:paraId="2C1469A3" w14:textId="77777777" w:rsidR="00CA1B2A" w:rsidRDefault="00CA1B2A"/>
    <w:p w14:paraId="05308C72" w14:textId="77777777" w:rsidR="00CA1B2A" w:rsidRDefault="00CA1B2A"/>
    <w:p w14:paraId="3C7FDF37" w14:textId="77777777" w:rsidR="00CA1B2A" w:rsidRDefault="00CA1B2A"/>
    <w:p w14:paraId="3CA34D7F" w14:textId="32889318" w:rsidR="00AB0E70" w:rsidRDefault="00CA1B2A">
      <w:r>
        <w:rPr>
          <w:noProof/>
        </w:rPr>
        <w:drawing>
          <wp:inline distT="0" distB="0" distL="0" distR="0" wp14:anchorId="5576819F" wp14:editId="285DC26B">
            <wp:extent cx="5943600" cy="4293870"/>
            <wp:effectExtent l="0" t="0" r="0" b="0"/>
            <wp:docPr id="38405208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52086" name="Picture 1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6EE2E" w14:textId="77777777" w:rsidR="00CA1B2A" w:rsidRDefault="00CA1B2A" w:rsidP="00CA1B2A">
      <w:r>
        <w:separator/>
      </w:r>
    </w:p>
  </w:endnote>
  <w:endnote w:type="continuationSeparator" w:id="0">
    <w:p w14:paraId="54DB5281" w14:textId="77777777" w:rsidR="00CA1B2A" w:rsidRDefault="00CA1B2A" w:rsidP="00CA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FA92" w14:textId="77777777" w:rsidR="00F02E7C" w:rsidRDefault="00F02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CE13" w14:textId="77777777" w:rsidR="00F02E7C" w:rsidRDefault="00F02E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BB49D" w14:textId="77777777" w:rsidR="00F02E7C" w:rsidRDefault="00F02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4A1BD" w14:textId="77777777" w:rsidR="00CA1B2A" w:rsidRDefault="00CA1B2A" w:rsidP="00CA1B2A">
      <w:r>
        <w:separator/>
      </w:r>
    </w:p>
  </w:footnote>
  <w:footnote w:type="continuationSeparator" w:id="0">
    <w:p w14:paraId="660EDA8C" w14:textId="77777777" w:rsidR="00CA1B2A" w:rsidRDefault="00CA1B2A" w:rsidP="00CA1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91C6" w14:textId="77777777" w:rsidR="00F02E7C" w:rsidRDefault="00F02E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3BD2A" w14:textId="2D6AD5F7" w:rsidR="00CA1B2A" w:rsidRDefault="00CA1B2A">
    <w:pPr>
      <w:pStyle w:val="Header"/>
    </w:pPr>
    <w:r>
      <w:t>Tableau of Encounter Count by Encounter Type and Citizenship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4A65A" w14:textId="77777777" w:rsidR="00F02E7C" w:rsidRDefault="00F02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C5B"/>
    <w:multiLevelType w:val="hybridMultilevel"/>
    <w:tmpl w:val="A0488798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7A9C130E"/>
    <w:multiLevelType w:val="hybridMultilevel"/>
    <w:tmpl w:val="60D4FEC8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229193707">
    <w:abstractNumId w:val="1"/>
  </w:num>
  <w:num w:numId="2" w16cid:durableId="115116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2A"/>
    <w:rsid w:val="002B42F4"/>
    <w:rsid w:val="00482947"/>
    <w:rsid w:val="009746D3"/>
    <w:rsid w:val="00AB0E70"/>
    <w:rsid w:val="00CA1B2A"/>
    <w:rsid w:val="00F0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A64B5"/>
  <w15:chartTrackingRefBased/>
  <w15:docId w15:val="{278E4BF6-24DC-F343-9F9A-CAFB3B29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B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B2A"/>
  </w:style>
  <w:style w:type="paragraph" w:styleId="Footer">
    <w:name w:val="footer"/>
    <w:basedOn w:val="Normal"/>
    <w:link w:val="FooterChar"/>
    <w:uiPriority w:val="99"/>
    <w:unhideWhenUsed/>
    <w:rsid w:val="00CA1B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B2A"/>
  </w:style>
  <w:style w:type="paragraph" w:styleId="ListParagraph">
    <w:name w:val="List Paragraph"/>
    <w:basedOn w:val="Normal"/>
    <w:uiPriority w:val="34"/>
    <w:qFormat/>
    <w:rsid w:val="00CA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Birchen Jones</dc:creator>
  <cp:keywords/>
  <dc:description/>
  <cp:lastModifiedBy>Oliver Birchen Jones</cp:lastModifiedBy>
  <cp:revision>2</cp:revision>
  <dcterms:created xsi:type="dcterms:W3CDTF">2023-07-09T18:33:00Z</dcterms:created>
  <dcterms:modified xsi:type="dcterms:W3CDTF">2023-07-09T18:33:00Z</dcterms:modified>
</cp:coreProperties>
</file>