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DA873" w14:textId="09DCA97E" w:rsidR="000A6197" w:rsidRDefault="000A6197" w:rsidP="000A6197">
      <w:pPr>
        <w:pStyle w:val="Title"/>
      </w:pPr>
      <w:r>
        <w:t xml:space="preserve">ST 314 Practice </w:t>
      </w:r>
      <w:r>
        <w:t>Final</w:t>
      </w:r>
      <w:r>
        <w:t xml:space="preserve"> Exam</w:t>
      </w:r>
    </w:p>
    <w:p w14:paraId="08342749" w14:textId="77777777" w:rsidR="000A6197" w:rsidRDefault="000A6197" w:rsidP="000A6197"/>
    <w:p w14:paraId="53D3D763" w14:textId="77777777" w:rsidR="000A6197" w:rsidRDefault="000A6197" w:rsidP="000A6197">
      <w:r>
        <w:t xml:space="preserve">The following questions are meant to give you sense of what the midterm exam might look like. This should not be your only source of study material! See Canvas for suggestions of other resources you can use to prepare for the exam. </w:t>
      </w:r>
    </w:p>
    <w:p w14:paraId="6BB69A1B" w14:textId="715EF5D3" w:rsidR="004666AF" w:rsidRDefault="004666AF"/>
    <w:p w14:paraId="205144CD" w14:textId="0D90001D" w:rsidR="000A6197" w:rsidRPr="000A6197" w:rsidRDefault="000A6197" w:rsidP="000A6197">
      <w:r w:rsidRPr="000A6197">
        <w:t xml:space="preserve">Use for the following </w:t>
      </w:r>
      <w:r>
        <w:t>4</w:t>
      </w:r>
      <w:r w:rsidRPr="000A6197">
        <w:t xml:space="preserve"> questions. For each scenario indicate the matching test by filling in the corresponding letter in the ________. Each test can only be used once. </w:t>
      </w:r>
    </w:p>
    <w:p w14:paraId="68C92DE2" w14:textId="77777777" w:rsidR="000A6197" w:rsidRPr="000A6197" w:rsidRDefault="000A6197" w:rsidP="000A6197"/>
    <w:tbl>
      <w:tblPr>
        <w:tblW w:w="0" w:type="auto"/>
        <w:tblInd w:w="1053"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820"/>
        <w:gridCol w:w="1800"/>
        <w:gridCol w:w="1800"/>
        <w:gridCol w:w="1820"/>
      </w:tblGrid>
      <w:tr w:rsidR="000A6197" w:rsidRPr="000A6197" w14:paraId="7BBF33B4" w14:textId="77777777" w:rsidTr="000A6197">
        <w:tblPrEx>
          <w:tblCellMar>
            <w:top w:w="0" w:type="dxa"/>
            <w:bottom w:w="0" w:type="dxa"/>
          </w:tblCellMar>
        </w:tblPrEx>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8F226E6" w14:textId="77777777" w:rsidR="000A6197" w:rsidRPr="000A6197" w:rsidRDefault="000A6197" w:rsidP="000A6197">
            <w:r w:rsidRPr="000A6197">
              <w:t>A. Two-sample t test</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CCAF954" w14:textId="77777777" w:rsidR="000A6197" w:rsidRPr="000A6197" w:rsidRDefault="000A6197" w:rsidP="000A6197">
            <w:r w:rsidRPr="000A6197">
              <w:t>B. Single-factor ANOVA</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91EA3B8" w14:textId="61AAED91" w:rsidR="000A6197" w:rsidRPr="000A6197" w:rsidRDefault="000A6197" w:rsidP="000A6197">
            <w:r>
              <w:t>C</w:t>
            </w:r>
            <w:r w:rsidRPr="000A6197">
              <w:t>. One Sample t test</w:t>
            </w:r>
          </w:p>
        </w:tc>
        <w:tc>
          <w:tcPr>
            <w:tcW w:w="18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77B9992" w14:textId="20E77FCB" w:rsidR="000A6197" w:rsidRPr="000A6197" w:rsidRDefault="0042537C" w:rsidP="000A6197">
            <w:r>
              <w:t>D</w:t>
            </w:r>
            <w:r w:rsidR="000A6197" w:rsidRPr="000A6197">
              <w:t>. Simple linear Regression.</w:t>
            </w:r>
          </w:p>
        </w:tc>
      </w:tr>
    </w:tbl>
    <w:p w14:paraId="712F6D09" w14:textId="77777777" w:rsidR="000A6197" w:rsidRPr="000A6197" w:rsidRDefault="000A6197" w:rsidP="000A6197"/>
    <w:p w14:paraId="4376DACB" w14:textId="0C6B20F5" w:rsidR="000A6197" w:rsidRPr="000A6197" w:rsidRDefault="000A6197" w:rsidP="000A6197">
      <w:pPr>
        <w:numPr>
          <w:ilvl w:val="0"/>
          <w:numId w:val="1"/>
        </w:numPr>
      </w:pPr>
      <w:r w:rsidRPr="000A6197">
        <w:t xml:space="preserve">Matching test letter: </w:t>
      </w:r>
      <w:r w:rsidR="0042537C" w:rsidRPr="0042537C">
        <w:rPr>
          <w:color w:val="FF0000"/>
        </w:rPr>
        <w:t>C</w:t>
      </w:r>
      <w:r w:rsidRPr="000A6197">
        <w:t xml:space="preserve"> </w:t>
      </w:r>
      <w:r w:rsidRPr="000A6197">
        <w:rPr>
          <w:rFonts w:ascii="MS Gothic" w:eastAsia="MS Gothic" w:hAnsi="MS Gothic" w:cs="MS Gothic" w:hint="eastAsia"/>
        </w:rPr>
        <w:t> </w:t>
      </w:r>
      <w:r w:rsidRPr="000A6197">
        <w:t xml:space="preserve">Jenny would like to know whether she has budgeted enough money per month for groceries while she is in college. She takes a representative random sample of 50 college students and asks them how much they spend a month on groceries per month. Jenny has budgeted $200. Which test can she use to test whether she has budgeted enough for groceries per month? </w:t>
      </w:r>
      <w:r w:rsidRPr="000A6197">
        <w:rPr>
          <w:rFonts w:ascii="MS Gothic" w:eastAsia="MS Gothic" w:hAnsi="MS Gothic" w:cs="MS Gothic" w:hint="eastAsia"/>
        </w:rPr>
        <w:t> </w:t>
      </w:r>
    </w:p>
    <w:p w14:paraId="41B48692" w14:textId="608BCE9E" w:rsidR="000A6197" w:rsidRPr="000A6197" w:rsidRDefault="000A6197" w:rsidP="000A6197">
      <w:pPr>
        <w:numPr>
          <w:ilvl w:val="0"/>
          <w:numId w:val="1"/>
        </w:numPr>
      </w:pPr>
      <w:r w:rsidRPr="000A6197">
        <w:t xml:space="preserve">Matching test letter: </w:t>
      </w:r>
      <w:r w:rsidR="0042537C">
        <w:rPr>
          <w:color w:val="FF0000"/>
        </w:rPr>
        <w:t>D</w:t>
      </w:r>
      <w:r w:rsidRPr="000A6197">
        <w:rPr>
          <w:rFonts w:ascii="MS Gothic" w:eastAsia="MS Gothic" w:hAnsi="MS Gothic" w:cs="MS Gothic" w:hint="eastAsia"/>
        </w:rPr>
        <w:t> </w:t>
      </w:r>
      <w:r w:rsidRPr="000A6197">
        <w:t xml:space="preserve">Research has found that there is a relationship between neck circumference and body fat percentage. A nationwide fitness franchise would like to be able to predict body fat percentage from neck circumference. Which type of analysis is appropriate for this scenario? </w:t>
      </w:r>
      <w:r w:rsidRPr="000A6197">
        <w:rPr>
          <w:rFonts w:ascii="MS Gothic" w:eastAsia="MS Gothic" w:hAnsi="MS Gothic" w:cs="MS Gothic" w:hint="eastAsia"/>
        </w:rPr>
        <w:t> </w:t>
      </w:r>
    </w:p>
    <w:p w14:paraId="69A57993" w14:textId="2E2E11A3" w:rsidR="000A6197" w:rsidRDefault="000A6197" w:rsidP="000A6197">
      <w:pPr>
        <w:numPr>
          <w:ilvl w:val="0"/>
          <w:numId w:val="1"/>
        </w:numPr>
      </w:pPr>
      <w:r w:rsidRPr="000A6197">
        <w:t xml:space="preserve">Matching test letter: </w:t>
      </w:r>
      <w:r w:rsidR="0042537C" w:rsidRPr="0042537C">
        <w:rPr>
          <w:color w:val="FF0000"/>
        </w:rPr>
        <w:t>B</w:t>
      </w:r>
      <w:r w:rsidRPr="000A6197">
        <w:rPr>
          <w:rFonts w:ascii="MS Gothic" w:eastAsia="MS Gothic" w:hAnsi="MS Gothic" w:cs="MS Gothic" w:hint="eastAsia"/>
        </w:rPr>
        <w:t> </w:t>
      </w:r>
      <w:r w:rsidRPr="000A6197">
        <w:t xml:space="preserve">The lumen output is measure on 6 light bulbs each for 4 different brands of comparable bulbs. A contractor is interested in finding whether there is significant difference in the average lumen output for the different bulb brands. What type of procedure would you recommend? </w:t>
      </w:r>
      <w:r w:rsidRPr="000A6197">
        <w:rPr>
          <w:rFonts w:ascii="MS Gothic" w:eastAsia="MS Gothic" w:hAnsi="MS Gothic" w:cs="MS Gothic" w:hint="eastAsia"/>
        </w:rPr>
        <w:t>  </w:t>
      </w:r>
    </w:p>
    <w:p w14:paraId="09514402" w14:textId="48EBDF03" w:rsidR="000A6197" w:rsidRDefault="000A6197" w:rsidP="000A6197">
      <w:pPr>
        <w:numPr>
          <w:ilvl w:val="0"/>
          <w:numId w:val="1"/>
        </w:numPr>
      </w:pPr>
      <w:r w:rsidRPr="000A6197">
        <w:t>Matching test letter:</w:t>
      </w:r>
      <w:r w:rsidR="0042537C">
        <w:t xml:space="preserve"> </w:t>
      </w:r>
      <w:r w:rsidR="0042537C" w:rsidRPr="0042537C">
        <w:rPr>
          <w:color w:val="FF0000"/>
        </w:rPr>
        <w:t>A</w:t>
      </w:r>
      <w:r w:rsidRPr="000A6197">
        <w:t xml:space="preserve"> </w:t>
      </w:r>
      <w:r w:rsidRPr="000A6197">
        <w:rPr>
          <w:rFonts w:ascii="MS Gothic" w:eastAsia="MS Gothic" w:hAnsi="MS Gothic" w:cs="MS Gothic" w:hint="eastAsia"/>
        </w:rPr>
        <w:t> </w:t>
      </w:r>
      <w:proofErr w:type="spellStart"/>
      <w:r w:rsidRPr="000A6197">
        <w:t>A</w:t>
      </w:r>
      <w:proofErr w:type="spellEnd"/>
      <w:r w:rsidRPr="000A6197">
        <w:t xml:space="preserve"> student would like test whether the average rent per room is higher for dwellings that are closer to campus versus further away. They take a random sample of 40 dwellings within 1 mile of their University campus, and another random sample of 40 dwellings more than 1 mile from campus. For each sample they record the cost of rent per bedroom. Which type of analysis is appropriate for this scenario?</w:t>
      </w:r>
      <w:r>
        <w:br/>
      </w:r>
    </w:p>
    <w:p w14:paraId="3CC43F5E" w14:textId="212B422A" w:rsidR="000A6197" w:rsidRDefault="000A6197" w:rsidP="000A6197">
      <w:pPr>
        <w:numPr>
          <w:ilvl w:val="0"/>
          <w:numId w:val="1"/>
        </w:numPr>
      </w:pPr>
      <w:r>
        <w:t xml:space="preserve">If the p-value for a hypothesis test is very small, there is convincing evidence to support the alternative hypothesis. </w:t>
      </w:r>
    </w:p>
    <w:p w14:paraId="139617FB" w14:textId="4941CD72" w:rsidR="000A6197" w:rsidRPr="0042537C" w:rsidRDefault="000A6197" w:rsidP="000A6197">
      <w:pPr>
        <w:numPr>
          <w:ilvl w:val="3"/>
          <w:numId w:val="1"/>
        </w:numPr>
        <w:rPr>
          <w:color w:val="FF0000"/>
          <w:highlight w:val="yellow"/>
        </w:rPr>
      </w:pPr>
      <w:r w:rsidRPr="0042537C">
        <w:rPr>
          <w:color w:val="FF0000"/>
          <w:highlight w:val="yellow"/>
        </w:rPr>
        <w:t>True</w:t>
      </w:r>
    </w:p>
    <w:p w14:paraId="7C7374FD" w14:textId="0051E5CF" w:rsidR="000A6197" w:rsidRDefault="000A6197" w:rsidP="000A6197">
      <w:pPr>
        <w:numPr>
          <w:ilvl w:val="3"/>
          <w:numId w:val="1"/>
        </w:numPr>
      </w:pPr>
      <w:r>
        <w:t>False</w:t>
      </w:r>
      <w:r>
        <w:br/>
      </w:r>
    </w:p>
    <w:p w14:paraId="77E7526C" w14:textId="09DB9655" w:rsidR="000A6197" w:rsidRDefault="000A6197" w:rsidP="000A6197">
      <w:r>
        <w:br w:type="page"/>
      </w:r>
    </w:p>
    <w:p w14:paraId="695BEF4C" w14:textId="1EFD897A" w:rsidR="000A6197" w:rsidRPr="000A6197" w:rsidRDefault="000A6197" w:rsidP="000A6197">
      <w:pPr>
        <w:numPr>
          <w:ilvl w:val="0"/>
          <w:numId w:val="1"/>
        </w:numPr>
      </w:pPr>
      <w:r w:rsidRPr="000A6197">
        <w:lastRenderedPageBreak/>
        <w:t xml:space="preserve">Suppose you have two single factor ANOVA experiments with the same degrees of freedom. The resulting </w:t>
      </w:r>
      <w:r w:rsidRPr="000A6197">
        <w:rPr>
          <w:i/>
          <w:iCs/>
        </w:rPr>
        <w:t>F</w:t>
      </w:r>
      <w:r w:rsidRPr="000A6197">
        <w:t xml:space="preserve"> statistics ar</w:t>
      </w:r>
      <w:r>
        <w:t>e:</w:t>
      </w:r>
      <w:r>
        <w:br/>
        <w:t xml:space="preserve">Experiment 1 </w:t>
      </w:r>
      <w:r>
        <w:rPr>
          <w:i/>
          <w:iCs/>
        </w:rPr>
        <w:t>F = 5.68</w:t>
      </w:r>
      <w:r>
        <w:rPr>
          <w:i/>
          <w:iCs/>
        </w:rPr>
        <w:br/>
      </w:r>
      <w:r>
        <w:t xml:space="preserve">Experiment 2 </w:t>
      </w:r>
      <w:r>
        <w:rPr>
          <w:i/>
          <w:iCs/>
        </w:rPr>
        <w:t>F = 20.15</w:t>
      </w:r>
      <w:r>
        <w:rPr>
          <w:i/>
          <w:iCs/>
        </w:rPr>
        <w:br/>
      </w:r>
      <w:r w:rsidRPr="000A6197">
        <w:t>Which statement is true in regards to comparing Experiment 1 and Experiment 2?</w:t>
      </w:r>
    </w:p>
    <w:p w14:paraId="06F838FD" w14:textId="77777777" w:rsidR="000A6197" w:rsidRPr="000A6197" w:rsidRDefault="000A6197" w:rsidP="000A6197">
      <w:pPr>
        <w:numPr>
          <w:ilvl w:val="0"/>
          <w:numId w:val="5"/>
        </w:numPr>
      </w:pPr>
      <w:r w:rsidRPr="000A6197">
        <w:t>Procedure 1 has a smaller test statistic and therefore will result in stronger evidence in favor of the alternative hypothesis.</w:t>
      </w:r>
    </w:p>
    <w:p w14:paraId="7BAEF77B" w14:textId="77777777" w:rsidR="000A6197" w:rsidRPr="000A6197" w:rsidRDefault="000A6197" w:rsidP="000A6197">
      <w:pPr>
        <w:numPr>
          <w:ilvl w:val="0"/>
          <w:numId w:val="5"/>
        </w:numPr>
        <w:rPr>
          <w:color w:val="FF0000"/>
          <w:highlight w:val="yellow"/>
        </w:rPr>
      </w:pPr>
      <w:r w:rsidRPr="000A6197">
        <w:rPr>
          <w:color w:val="FF0000"/>
          <w:highlight w:val="yellow"/>
        </w:rPr>
        <w:t xml:space="preserve">Procedure 2 has a larger test statistic and therefore will result in strong evidence in favor of the alternative hypothesis. </w:t>
      </w:r>
    </w:p>
    <w:p w14:paraId="02592505" w14:textId="77777777" w:rsidR="000A6197" w:rsidRPr="000A6197" w:rsidRDefault="000A6197" w:rsidP="000A6197">
      <w:pPr>
        <w:numPr>
          <w:ilvl w:val="0"/>
          <w:numId w:val="5"/>
        </w:numPr>
      </w:pPr>
      <w:r w:rsidRPr="000A6197">
        <w:t xml:space="preserve">We should reject the null for both tests. </w:t>
      </w:r>
    </w:p>
    <w:p w14:paraId="67DA0214" w14:textId="38870D24" w:rsidR="004861DF" w:rsidRDefault="000A6197" w:rsidP="004861DF">
      <w:pPr>
        <w:numPr>
          <w:ilvl w:val="0"/>
          <w:numId w:val="5"/>
        </w:numPr>
      </w:pPr>
      <w:r w:rsidRPr="000A6197">
        <w:t>Impossible to know with this information.</w:t>
      </w:r>
      <w:r w:rsidR="004861DF">
        <w:br/>
      </w:r>
    </w:p>
    <w:p w14:paraId="57C9B8E0" w14:textId="148FC1D2" w:rsidR="004861DF" w:rsidRPr="004861DF" w:rsidRDefault="004861DF" w:rsidP="004861DF">
      <w:pPr>
        <w:rPr>
          <w:rFonts w:eastAsiaTheme="minorEastAsia"/>
        </w:rPr>
      </w:pPr>
      <w:r w:rsidRPr="004861DF">
        <w:t>Use the following for the next two questions. In an experiment to study automobile engine operating efficiency for five different brands of gasoline, mpg was measured over a controlled distance and speed for eight cars in each group.</w:t>
      </w:r>
      <w:r>
        <w:t xml:space="preserve"> Let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i</m:t>
            </m:r>
          </m:sub>
        </m:sSub>
      </m:oMath>
      <w:r>
        <w:rPr>
          <w:rFonts w:eastAsiaTheme="minorEastAsia"/>
        </w:rPr>
        <w:t xml:space="preserve"> represent the average mpg for the </w:t>
      </w:r>
      <w:proofErr w:type="spellStart"/>
      <w:r>
        <w:rPr>
          <w:rFonts w:eastAsiaTheme="minorEastAsia"/>
          <w:i/>
          <w:iCs/>
        </w:rPr>
        <w:t>i</w:t>
      </w:r>
      <w:r>
        <w:rPr>
          <w:rFonts w:eastAsiaTheme="minorEastAsia"/>
        </w:rPr>
        <w:t>th</w:t>
      </w:r>
      <w:proofErr w:type="spellEnd"/>
      <w:r>
        <w:rPr>
          <w:rFonts w:eastAsiaTheme="minorEastAsia"/>
        </w:rPr>
        <w:t xml:space="preserve"> brand. </w:t>
      </w:r>
      <w:r>
        <w:br/>
      </w:r>
    </w:p>
    <w:p w14:paraId="4F3B6688" w14:textId="77777777" w:rsidR="004861DF" w:rsidRDefault="004861DF" w:rsidP="004861DF">
      <w:pPr>
        <w:pStyle w:val="ListParagraph"/>
        <w:numPr>
          <w:ilvl w:val="0"/>
          <w:numId w:val="1"/>
        </w:numPr>
      </w:pPr>
      <w:r>
        <w:t>Identify the null and alternative hypotheses for the single factor ANVOA F test used to test if there is a difference in average mpg between the five brands.</w:t>
      </w:r>
    </w:p>
    <w:p w14:paraId="3C1F7E0C" w14:textId="09953DE8" w:rsidR="004861DF" w:rsidRPr="004861DF" w:rsidRDefault="004861DF"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the average for a least one brand differs from the other four brands.</w:t>
      </w:r>
    </w:p>
    <w:p w14:paraId="522992C8" w14:textId="78E71480" w:rsidR="004861DF" w:rsidRPr="007E3D77" w:rsidRDefault="004861DF" w:rsidP="004861DF">
      <w:pPr>
        <w:pStyle w:val="ListParagraph"/>
        <w:numPr>
          <w:ilvl w:val="2"/>
          <w:numId w:val="1"/>
        </w:numPr>
        <w:rPr>
          <w:rFonts w:eastAsiaTheme="minorEastAsia"/>
          <w:color w:val="FF0000"/>
          <w:highlight w:val="yellow"/>
        </w:rPr>
      </w:pPr>
      <m:oMath>
        <m:sSub>
          <m:sSubPr>
            <m:ctrlPr>
              <w:rPr>
                <w:rFonts w:ascii="Cambria Math" w:hAnsi="Cambria Math"/>
                <w:i/>
                <w:color w:val="FF0000"/>
                <w:highlight w:val="yellow"/>
              </w:rPr>
            </m:ctrlPr>
          </m:sSubPr>
          <m:e>
            <m:r>
              <w:rPr>
                <w:rFonts w:ascii="Cambria Math" w:hAnsi="Cambria Math"/>
                <w:color w:val="FF0000"/>
                <w:highlight w:val="yellow"/>
              </w:rPr>
              <m:t>H</m:t>
            </m:r>
          </m:e>
          <m:sub>
            <m:r>
              <w:rPr>
                <w:rFonts w:ascii="Cambria Math" w:hAnsi="Cambria Math"/>
                <w:color w:val="FF0000"/>
                <w:highlight w:val="yellow"/>
              </w:rPr>
              <m:t>0</m:t>
            </m:r>
          </m:sub>
        </m:sSub>
        <m:r>
          <w:rPr>
            <w:rFonts w:ascii="Cambria Math" w:hAnsi="Cambria Math"/>
            <w:color w:val="FF0000"/>
            <w:highlight w:val="yellow"/>
          </w:rPr>
          <m:t>:</m:t>
        </m:r>
        <m:sSub>
          <m:sSubPr>
            <m:ctrlPr>
              <w:rPr>
                <w:rFonts w:ascii="Cambria Math" w:hAnsi="Cambria Math"/>
                <w:i/>
                <w:color w:val="FF0000"/>
                <w:highlight w:val="yellow"/>
              </w:rPr>
            </m:ctrlPr>
          </m:sSubPr>
          <m:e>
            <m:r>
              <m:rPr>
                <m:sty m:val="p"/>
              </m:rPr>
              <w:rPr>
                <w:rFonts w:ascii="Cambria Math" w:hAnsi="Cambria Math"/>
                <w:color w:val="FF0000"/>
                <w:highlight w:val="yellow"/>
              </w:rPr>
              <m:t>μ</m:t>
            </m:r>
          </m:e>
          <m:sub>
            <m:r>
              <w:rPr>
                <w:rFonts w:ascii="Cambria Math" w:hAnsi="Cambria Math"/>
                <w:color w:val="FF0000"/>
                <w:highlight w:val="yellow"/>
              </w:rPr>
              <m:t>1</m:t>
            </m:r>
          </m:sub>
        </m:sSub>
        <m:r>
          <m:rPr>
            <m:sty m:val="p"/>
          </m:rPr>
          <w:rPr>
            <w:rFonts w:ascii="Cambria Math" w:hAnsi="Cambria Math"/>
            <w:color w:val="FF0000"/>
            <w:highlight w:val="yellow"/>
          </w:rPr>
          <m:t>=</m:t>
        </m:r>
        <m:sSub>
          <m:sSubPr>
            <m:ctrlPr>
              <w:rPr>
                <w:rFonts w:ascii="Cambria Math" w:hAnsi="Cambria Math"/>
                <w:i/>
                <w:color w:val="FF0000"/>
                <w:highlight w:val="yellow"/>
              </w:rPr>
            </m:ctrlPr>
          </m:sSubPr>
          <m:e>
            <m:r>
              <m:rPr>
                <m:sty m:val="p"/>
              </m:rPr>
              <w:rPr>
                <w:rFonts w:ascii="Cambria Math" w:hAnsi="Cambria Math"/>
                <w:color w:val="FF0000"/>
                <w:highlight w:val="yellow"/>
              </w:rPr>
              <m:t>μ</m:t>
            </m:r>
            <m:ctrlPr>
              <w:rPr>
                <w:rFonts w:ascii="Cambria Math" w:hAnsi="Cambria Math"/>
                <w:color w:val="FF0000"/>
                <w:highlight w:val="yellow"/>
              </w:rPr>
            </m:ctrlPr>
          </m:e>
          <m:sub>
            <m:r>
              <w:rPr>
                <w:rFonts w:ascii="Cambria Math" w:hAnsi="Cambria Math"/>
                <w:color w:val="FF0000"/>
                <w:highlight w:val="yellow"/>
              </w:rPr>
              <m:t>2</m:t>
            </m:r>
          </m:sub>
        </m:sSub>
        <m:r>
          <m:rPr>
            <m:sty m:val="p"/>
          </m:rPr>
          <w:rPr>
            <w:rFonts w:ascii="Cambria Math" w:hAnsi="Cambria Math"/>
            <w:color w:val="FF0000"/>
            <w:highlight w:val="yellow"/>
          </w:rPr>
          <m:t>=</m:t>
        </m:r>
        <m:sSub>
          <m:sSubPr>
            <m:ctrlPr>
              <w:rPr>
                <w:rFonts w:ascii="Cambria Math" w:hAnsi="Cambria Math"/>
                <w:i/>
                <w:color w:val="FF0000"/>
                <w:highlight w:val="yellow"/>
              </w:rPr>
            </m:ctrlPr>
          </m:sSubPr>
          <m:e>
            <m:r>
              <m:rPr>
                <m:sty m:val="p"/>
              </m:rPr>
              <w:rPr>
                <w:rFonts w:ascii="Cambria Math" w:hAnsi="Cambria Math"/>
                <w:color w:val="FF0000"/>
                <w:highlight w:val="yellow"/>
              </w:rPr>
              <m:t>μ</m:t>
            </m:r>
            <m:ctrlPr>
              <w:rPr>
                <w:rFonts w:ascii="Cambria Math" w:hAnsi="Cambria Math"/>
                <w:color w:val="FF0000"/>
                <w:highlight w:val="yellow"/>
              </w:rPr>
            </m:ctrlPr>
          </m:e>
          <m:sub>
            <m:r>
              <w:rPr>
                <w:rFonts w:ascii="Cambria Math" w:hAnsi="Cambria Math"/>
                <w:color w:val="FF0000"/>
                <w:highlight w:val="yellow"/>
              </w:rPr>
              <m:t>3</m:t>
            </m:r>
          </m:sub>
        </m:sSub>
        <m:r>
          <m:rPr>
            <m:sty m:val="p"/>
          </m:rPr>
          <w:rPr>
            <w:rFonts w:ascii="Cambria Math" w:hAnsi="Cambria Math"/>
            <w:color w:val="FF0000"/>
            <w:highlight w:val="yellow"/>
          </w:rPr>
          <m:t>=</m:t>
        </m:r>
        <m:sSub>
          <m:sSubPr>
            <m:ctrlPr>
              <w:rPr>
                <w:rFonts w:ascii="Cambria Math" w:hAnsi="Cambria Math"/>
                <w:i/>
                <w:color w:val="FF0000"/>
                <w:highlight w:val="yellow"/>
              </w:rPr>
            </m:ctrlPr>
          </m:sSubPr>
          <m:e>
            <m:r>
              <m:rPr>
                <m:sty m:val="p"/>
              </m:rPr>
              <w:rPr>
                <w:rFonts w:ascii="Cambria Math" w:hAnsi="Cambria Math"/>
                <w:color w:val="FF0000"/>
                <w:highlight w:val="yellow"/>
              </w:rPr>
              <m:t>μ</m:t>
            </m:r>
            <m:ctrlPr>
              <w:rPr>
                <w:rFonts w:ascii="Cambria Math" w:hAnsi="Cambria Math"/>
                <w:color w:val="FF0000"/>
                <w:highlight w:val="yellow"/>
              </w:rPr>
            </m:ctrlPr>
          </m:e>
          <m:sub>
            <m:r>
              <w:rPr>
                <w:rFonts w:ascii="Cambria Math" w:hAnsi="Cambria Math"/>
                <w:color w:val="FF0000"/>
                <w:highlight w:val="yellow"/>
              </w:rPr>
              <m:t>4</m:t>
            </m:r>
          </m:sub>
        </m:sSub>
        <m:r>
          <m:rPr>
            <m:sty m:val="p"/>
          </m:rPr>
          <w:rPr>
            <w:rFonts w:ascii="Cambria Math" w:hAnsi="Cambria Math"/>
            <w:color w:val="FF0000"/>
            <w:highlight w:val="yellow"/>
          </w:rPr>
          <m:t>=</m:t>
        </m:r>
        <m:sSub>
          <m:sSubPr>
            <m:ctrlPr>
              <w:rPr>
                <w:rFonts w:ascii="Cambria Math" w:hAnsi="Cambria Math"/>
                <w:i/>
                <w:color w:val="FF0000"/>
                <w:highlight w:val="yellow"/>
              </w:rPr>
            </m:ctrlPr>
          </m:sSubPr>
          <m:e>
            <m:r>
              <m:rPr>
                <m:sty m:val="p"/>
              </m:rPr>
              <w:rPr>
                <w:rFonts w:ascii="Cambria Math" w:hAnsi="Cambria Math"/>
                <w:color w:val="FF0000"/>
                <w:highlight w:val="yellow"/>
              </w:rPr>
              <m:t>μ</m:t>
            </m:r>
            <m:ctrlPr>
              <w:rPr>
                <w:rFonts w:ascii="Cambria Math" w:hAnsi="Cambria Math"/>
                <w:color w:val="FF0000"/>
                <w:highlight w:val="yellow"/>
              </w:rPr>
            </m:ctrlPr>
          </m:e>
          <m:sub>
            <m:r>
              <w:rPr>
                <w:rFonts w:ascii="Cambria Math" w:hAnsi="Cambria Math"/>
                <w:color w:val="FF0000"/>
                <w:highlight w:val="yellow"/>
              </w:rPr>
              <m:t>5</m:t>
            </m:r>
          </m:sub>
        </m:sSub>
      </m:oMath>
      <w:r w:rsidRPr="007E3D77">
        <w:rPr>
          <w:rFonts w:eastAsiaTheme="minorEastAsia"/>
          <w:color w:val="FF0000"/>
          <w:highlight w:val="yellow"/>
        </w:rPr>
        <w:t xml:space="preserve"> vs. </w:t>
      </w:r>
      <m:oMath>
        <m:sSub>
          <m:sSubPr>
            <m:ctrlPr>
              <w:rPr>
                <w:rFonts w:ascii="Cambria Math" w:eastAsiaTheme="minorEastAsia" w:hAnsi="Cambria Math"/>
                <w:i/>
                <w:color w:val="FF0000"/>
                <w:highlight w:val="yellow"/>
              </w:rPr>
            </m:ctrlPr>
          </m:sSubPr>
          <m:e>
            <m:r>
              <w:rPr>
                <w:rFonts w:ascii="Cambria Math" w:eastAsiaTheme="minorEastAsia" w:hAnsi="Cambria Math"/>
                <w:color w:val="FF0000"/>
                <w:highlight w:val="yellow"/>
              </w:rPr>
              <m:t>H</m:t>
            </m:r>
          </m:e>
          <m:sub>
            <m:r>
              <w:rPr>
                <w:rFonts w:ascii="Cambria Math" w:eastAsiaTheme="minorEastAsia" w:hAnsi="Cambria Math"/>
                <w:color w:val="FF0000"/>
                <w:highlight w:val="yellow"/>
              </w:rPr>
              <m:t>A</m:t>
            </m:r>
          </m:sub>
        </m:sSub>
        <m:r>
          <w:rPr>
            <w:rFonts w:ascii="Cambria Math" w:eastAsiaTheme="minorEastAsia" w:hAnsi="Cambria Math"/>
            <w:color w:val="FF0000"/>
            <w:highlight w:val="yellow"/>
          </w:rPr>
          <m:t xml:space="preserve">: </m:t>
        </m:r>
      </m:oMath>
      <w:r w:rsidRPr="007E3D77">
        <w:rPr>
          <w:rFonts w:eastAsiaTheme="minorEastAsia"/>
          <w:color w:val="FF0000"/>
          <w:highlight w:val="yellow"/>
        </w:rPr>
        <w:t>the average for a least one brand differs from the other four brands</w:t>
      </w:r>
      <w:r w:rsidRPr="007E3D77">
        <w:rPr>
          <w:rFonts w:eastAsiaTheme="minorEastAsia"/>
          <w:color w:val="FF0000"/>
          <w:highlight w:val="yellow"/>
        </w:rPr>
        <w:t>.</w:t>
      </w:r>
    </w:p>
    <w:p w14:paraId="7613B9FD" w14:textId="07E2F49E" w:rsidR="004861DF" w:rsidRPr="004861DF" w:rsidRDefault="004861DF"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p>
    <w:p w14:paraId="68125E8D" w14:textId="3C81CF77" w:rsidR="004861DF" w:rsidRDefault="004861DF" w:rsidP="004861DF">
      <w:pPr>
        <w:pStyle w:val="ListParagraph"/>
        <w:numPr>
          <w:ilvl w:val="2"/>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oMath>
      <w:r>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4</m:t>
            </m:r>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5</m:t>
            </m:r>
          </m:sub>
        </m:sSub>
      </m:oMath>
      <w:r w:rsidR="0099009C">
        <w:rPr>
          <w:rFonts w:eastAsiaTheme="minorEastAsia"/>
        </w:rPr>
        <w:br/>
      </w:r>
    </w:p>
    <w:p w14:paraId="66C0028F" w14:textId="7D50FA30" w:rsidR="0099009C" w:rsidRDefault="0099009C" w:rsidP="0099009C">
      <w:pPr>
        <w:pStyle w:val="ListParagraph"/>
        <w:numPr>
          <w:ilvl w:val="0"/>
          <w:numId w:val="1"/>
        </w:numPr>
        <w:rPr>
          <w:rFonts w:eastAsiaTheme="minorEastAsia"/>
        </w:rPr>
      </w:pPr>
      <w:r>
        <w:rPr>
          <w:rFonts w:eastAsiaTheme="minorEastAsia"/>
        </w:rPr>
        <w:t xml:space="preserve">Assume mpg is normally distributed for all five gasoline brands. Identify the null distribution for the </w:t>
      </w:r>
      <w:r>
        <w:rPr>
          <w:rFonts w:eastAsiaTheme="minorEastAsia"/>
          <w:i/>
          <w:iCs/>
        </w:rPr>
        <w:t xml:space="preserve">F </w:t>
      </w:r>
      <w:r>
        <w:rPr>
          <w:rFonts w:eastAsiaTheme="minorEastAsia"/>
        </w:rPr>
        <w:t xml:space="preserve">test statistic in this hypothesis testing scenario. </w:t>
      </w:r>
    </w:p>
    <w:p w14:paraId="3BBFA34F" w14:textId="1BB3CA8A" w:rsidR="0099009C" w:rsidRDefault="0099009C" w:rsidP="0099009C">
      <w:pPr>
        <w:pStyle w:val="ListParagraph"/>
        <w:numPr>
          <w:ilvl w:val="2"/>
          <w:numId w:val="1"/>
        </w:numPr>
        <w:rPr>
          <w:rFonts w:eastAsiaTheme="minorEastAsia"/>
        </w:rPr>
      </w:pPr>
      <w:r>
        <w:rPr>
          <w:rFonts w:eastAsiaTheme="minorEastAsia"/>
          <w:i/>
          <w:iCs/>
        </w:rPr>
        <w:t>t</w:t>
      </w:r>
      <w:r>
        <w:rPr>
          <w:rFonts w:eastAsiaTheme="minorEastAsia"/>
        </w:rPr>
        <w:t xml:space="preserve"> distribution with 39 degrees of freedom</w:t>
      </w:r>
    </w:p>
    <w:p w14:paraId="5B6DC182" w14:textId="6831AB12" w:rsidR="0099009C" w:rsidRDefault="0099009C" w:rsidP="0099009C">
      <w:pPr>
        <w:pStyle w:val="ListParagraph"/>
        <w:numPr>
          <w:ilvl w:val="2"/>
          <w:numId w:val="1"/>
        </w:numPr>
        <w:rPr>
          <w:rFonts w:eastAsiaTheme="minorEastAsia"/>
        </w:rPr>
      </w:pPr>
      <w:r>
        <w:rPr>
          <w:rFonts w:eastAsiaTheme="minorEastAsia"/>
        </w:rPr>
        <w:t>Standard normal distribution</w:t>
      </w:r>
    </w:p>
    <w:p w14:paraId="547CC7A0" w14:textId="7CDCB84F" w:rsidR="0099009C" w:rsidRPr="007E3D77" w:rsidRDefault="0099009C" w:rsidP="0099009C">
      <w:pPr>
        <w:pStyle w:val="ListParagraph"/>
        <w:numPr>
          <w:ilvl w:val="2"/>
          <w:numId w:val="1"/>
        </w:numPr>
        <w:rPr>
          <w:rFonts w:eastAsiaTheme="minorEastAsia"/>
          <w:color w:val="FF0000"/>
          <w:highlight w:val="yellow"/>
        </w:rPr>
      </w:pPr>
      <w:r w:rsidRPr="007E3D77">
        <w:rPr>
          <w:rFonts w:eastAsiaTheme="minorEastAsia"/>
          <w:i/>
          <w:iCs/>
          <w:color w:val="FF0000"/>
          <w:highlight w:val="yellow"/>
        </w:rPr>
        <w:t>F</w:t>
      </w:r>
      <w:r w:rsidRPr="007E3D77">
        <w:rPr>
          <w:rFonts w:eastAsiaTheme="minorEastAsia"/>
          <w:color w:val="FF0000"/>
          <w:highlight w:val="yellow"/>
        </w:rPr>
        <w:t xml:space="preserve"> distribution with 4 and 35 degrees of freedom</w:t>
      </w:r>
    </w:p>
    <w:p w14:paraId="3A97A2C4" w14:textId="2A18F7CC" w:rsidR="0099009C" w:rsidRDefault="0099009C" w:rsidP="0099009C">
      <w:pPr>
        <w:pStyle w:val="ListParagraph"/>
        <w:numPr>
          <w:ilvl w:val="2"/>
          <w:numId w:val="1"/>
        </w:numPr>
        <w:rPr>
          <w:rFonts w:eastAsiaTheme="minorEastAsia"/>
        </w:rPr>
      </w:pPr>
      <w:r>
        <w:rPr>
          <w:rFonts w:eastAsiaTheme="minorEastAsia"/>
        </w:rPr>
        <w:t xml:space="preserve">Left skewed distribution </w:t>
      </w:r>
      <w:r w:rsidR="007847D5">
        <w:rPr>
          <w:rFonts w:eastAsiaTheme="minorEastAsia"/>
        </w:rPr>
        <w:br/>
      </w:r>
    </w:p>
    <w:p w14:paraId="4C2553D9" w14:textId="77777777" w:rsidR="007847D5" w:rsidRDefault="007847D5">
      <w:pPr>
        <w:rPr>
          <w:rFonts w:eastAsiaTheme="minorEastAsia"/>
          <w:b/>
          <w:bCs/>
        </w:rPr>
      </w:pPr>
      <w:r>
        <w:rPr>
          <w:rFonts w:eastAsiaTheme="minorEastAsia"/>
          <w:b/>
          <w:bCs/>
        </w:rPr>
        <w:br w:type="page"/>
      </w:r>
    </w:p>
    <w:p w14:paraId="6A9736DF" w14:textId="0D9C9C50" w:rsidR="007847D5" w:rsidRPr="007847D5" w:rsidRDefault="007847D5" w:rsidP="007847D5">
      <w:pPr>
        <w:rPr>
          <w:rFonts w:eastAsiaTheme="minorEastAsia"/>
        </w:rPr>
      </w:pPr>
      <w:r w:rsidRPr="007847D5">
        <w:rPr>
          <w:rFonts w:eastAsiaTheme="minorEastAsia"/>
          <w:b/>
          <w:bCs/>
        </w:rPr>
        <w:lastRenderedPageBreak/>
        <w:t xml:space="preserve">Use the following to answer the next 3 questions. </w:t>
      </w:r>
      <w:r w:rsidRPr="007847D5">
        <w:rPr>
          <w:rFonts w:eastAsiaTheme="minorEastAsia"/>
        </w:rPr>
        <w:t xml:space="preserve">A lumber manufacturing company would like to compare the average weight capacity of two types of boards they currently manufacture. The sampled boards were obtained using a random mechanism.  </w:t>
      </w:r>
    </w:p>
    <w:p w14:paraId="46210B29" w14:textId="2E5070F0" w:rsidR="007847D5" w:rsidRDefault="007847D5" w:rsidP="007847D5">
      <w:pPr>
        <w:rPr>
          <w:rFonts w:eastAsiaTheme="minorEastAsia"/>
        </w:rPr>
      </w:pPr>
      <w:r w:rsidRPr="007847D5">
        <w:rPr>
          <w:rFonts w:eastAsiaTheme="minorEastAsia"/>
        </w:rPr>
        <w:t xml:space="preserve"> </w:t>
      </w:r>
    </w:p>
    <w:p w14:paraId="5F097F60" w14:textId="1BA1A528" w:rsidR="007847D5" w:rsidRPr="007847D5" w:rsidRDefault="007847D5" w:rsidP="007847D5">
      <w:pPr>
        <w:rPr>
          <w:rFonts w:eastAsiaTheme="minorEastAsia"/>
        </w:rPr>
      </w:pPr>
      <w:r w:rsidRPr="007847D5">
        <w:rPr>
          <w:rFonts w:eastAsiaTheme="minorEastAsia"/>
        </w:rPr>
        <w:drawing>
          <wp:inline distT="0" distB="0" distL="0" distR="0" wp14:anchorId="12C70EB6" wp14:editId="04E9591B">
            <wp:extent cx="2822550" cy="2423711"/>
            <wp:effectExtent l="0" t="0" r="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stretch>
                      <a:fillRect/>
                    </a:stretch>
                  </pic:blipFill>
                  <pic:spPr>
                    <a:xfrm>
                      <a:off x="0" y="0"/>
                      <a:ext cx="2832365" cy="2432139"/>
                    </a:xfrm>
                    <a:prstGeom prst="rect">
                      <a:avLst/>
                    </a:prstGeom>
                  </pic:spPr>
                </pic:pic>
              </a:graphicData>
            </a:graphic>
          </wp:inline>
        </w:drawing>
      </w:r>
      <w:r w:rsidRPr="007847D5">
        <w:rPr>
          <w:rFonts w:eastAsiaTheme="minorEastAsia"/>
        </w:rPr>
        <w:drawing>
          <wp:inline distT="0" distB="0" distL="0" distR="0" wp14:anchorId="2349A243" wp14:editId="3CDC0EDE">
            <wp:extent cx="3035080" cy="2445744"/>
            <wp:effectExtent l="0" t="0" r="635"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044274" cy="2453153"/>
                    </a:xfrm>
                    <a:prstGeom prst="rect">
                      <a:avLst/>
                    </a:prstGeom>
                  </pic:spPr>
                </pic:pic>
              </a:graphicData>
            </a:graphic>
          </wp:inline>
        </w:drawing>
      </w:r>
    </w:p>
    <w:p w14:paraId="7CB61149" w14:textId="77777777" w:rsidR="007847D5" w:rsidRPr="007847D5" w:rsidRDefault="007847D5" w:rsidP="007847D5">
      <w:pPr>
        <w:rPr>
          <w:rFonts w:eastAsiaTheme="minorEastAsia"/>
        </w:rPr>
      </w:pPr>
    </w:p>
    <w:p w14:paraId="64F1E826" w14:textId="10E69C6D" w:rsidR="00904AF9" w:rsidRPr="00904AF9" w:rsidRDefault="007847D5" w:rsidP="00904AF9">
      <w:pPr>
        <w:numPr>
          <w:ilvl w:val="0"/>
          <w:numId w:val="1"/>
        </w:numPr>
        <w:rPr>
          <w:rFonts w:eastAsiaTheme="minorEastAsia"/>
        </w:rPr>
      </w:pPr>
      <w:r w:rsidRPr="007847D5">
        <w:rPr>
          <w:rFonts w:eastAsiaTheme="minorEastAsia"/>
        </w:rPr>
        <w:t xml:space="preserve"> Describe the side-by-side box plot. Include a comparison of the two group, the center, shape, and spread of each. </w:t>
      </w:r>
      <w:r w:rsidR="00F56C64">
        <w:rPr>
          <w:rFonts w:eastAsiaTheme="minorEastAsia"/>
        </w:rPr>
        <w:br/>
      </w:r>
      <w:r w:rsidR="00F56C64">
        <w:rPr>
          <w:rFonts w:eastAsiaTheme="minorEastAsia"/>
        </w:rPr>
        <w:br/>
      </w:r>
      <w:r w:rsidR="00904AF9" w:rsidRPr="00904AF9">
        <w:rPr>
          <w:rFonts w:eastAsiaTheme="minorEastAsia"/>
          <w:color w:val="FF0000"/>
          <w:highlight w:val="yellow"/>
        </w:rPr>
        <w:t xml:space="preserve">Board B looks to have an overall higher weight, on average, in comparison to board A. The variability of B also looks to be greater for board B. Board A weights look </w:t>
      </w:r>
      <w:r w:rsidR="00904AF9" w:rsidRPr="00904AF9">
        <w:rPr>
          <w:rFonts w:eastAsiaTheme="minorEastAsia"/>
          <w:color w:val="FF0000"/>
          <w:highlight w:val="yellow"/>
        </w:rPr>
        <w:t>to</w:t>
      </w:r>
      <w:r w:rsidR="00904AF9" w:rsidRPr="00904AF9">
        <w:rPr>
          <w:rFonts w:eastAsiaTheme="minorEastAsia"/>
          <w:color w:val="FF0000"/>
          <w:highlight w:val="yellow"/>
        </w:rPr>
        <w:t xml:space="preserve"> be somewhat symmetric, yet board B weights have a longer negative tail.</w:t>
      </w:r>
      <w:r w:rsidR="00904AF9" w:rsidRPr="00904AF9">
        <w:rPr>
          <w:rFonts w:eastAsiaTheme="minorEastAsia"/>
          <w:color w:val="FF0000"/>
        </w:rPr>
        <w:t xml:space="preserve"> </w:t>
      </w:r>
    </w:p>
    <w:p w14:paraId="1AC80E22" w14:textId="26BB961D" w:rsidR="00F56C64" w:rsidRDefault="00F56C64" w:rsidP="00904AF9">
      <w:pPr>
        <w:ind w:left="360"/>
        <w:rPr>
          <w:rFonts w:eastAsiaTheme="minorEastAsia"/>
        </w:rPr>
      </w:pPr>
      <w:r>
        <w:rPr>
          <w:rFonts w:eastAsiaTheme="minorEastAsia"/>
        </w:rPr>
        <w:br/>
      </w:r>
    </w:p>
    <w:p w14:paraId="782B16E7" w14:textId="3E2411C0" w:rsidR="00F56C64" w:rsidRPr="007E3693" w:rsidRDefault="007847D5" w:rsidP="007E3693">
      <w:pPr>
        <w:numPr>
          <w:ilvl w:val="0"/>
          <w:numId w:val="1"/>
        </w:numPr>
        <w:rPr>
          <w:rFonts w:eastAsiaTheme="minorEastAsia"/>
        </w:rPr>
      </w:pPr>
      <w:r w:rsidRPr="007847D5">
        <w:rPr>
          <w:rFonts w:eastAsiaTheme="minorEastAsia"/>
        </w:rPr>
        <w:t xml:space="preserve">State the null and alternative hypotheses to test whether there is a difference between the two boards. </w:t>
      </w:r>
      <w:r w:rsidR="00F56C64">
        <w:rPr>
          <w:rFonts w:eastAsiaTheme="minorEastAsia"/>
        </w:rPr>
        <w:br/>
      </w:r>
      <w:r w:rsidR="00F56C64">
        <w:rPr>
          <w:rFonts w:eastAsiaTheme="minorEastAsia"/>
        </w:rPr>
        <w:br/>
      </w:r>
      <m:oMathPara>
        <m:oMathParaPr>
          <m:jc m:val="left"/>
        </m:oMathParaPr>
        <m:oMath>
          <m:sSub>
            <m:sSubPr>
              <m:ctrlPr>
                <w:rPr>
                  <w:rFonts w:ascii="Cambria Math" w:eastAsiaTheme="minorEastAsia" w:hAnsi="Cambria Math"/>
                  <w:i/>
                  <w:color w:val="FF0000"/>
                  <w:highlight w:val="yellow"/>
                </w:rPr>
              </m:ctrlPr>
            </m:sSubPr>
            <m:e>
              <m:r>
                <w:rPr>
                  <w:rFonts w:ascii="Cambria Math" w:eastAsiaTheme="minorEastAsia" w:hAnsi="Cambria Math"/>
                  <w:color w:val="FF0000"/>
                  <w:highlight w:val="yellow"/>
                </w:rPr>
                <m:t>H</m:t>
              </m:r>
            </m:e>
            <m:sub>
              <m:r>
                <w:rPr>
                  <w:rFonts w:ascii="Cambria Math" w:eastAsiaTheme="minorEastAsia" w:hAnsi="Cambria Math"/>
                  <w:color w:val="FF0000"/>
                  <w:highlight w:val="yellow"/>
                </w:rPr>
                <m:t>0</m:t>
              </m:r>
            </m:sub>
          </m:sSub>
          <m:r>
            <w:rPr>
              <w:rFonts w:ascii="Cambria Math" w:eastAsiaTheme="minorEastAsia" w:hAnsi="Cambria Math"/>
              <w:color w:val="FF0000"/>
              <w:highlight w:val="yellow"/>
            </w:rPr>
            <m:t>:</m:t>
          </m:r>
          <m:sSub>
            <m:sSubPr>
              <m:ctrlPr>
                <w:rPr>
                  <w:rFonts w:ascii="Cambria Math" w:eastAsiaTheme="minorEastAsia" w:hAnsi="Cambria Math"/>
                  <w:i/>
                  <w:color w:val="FF0000"/>
                  <w:highlight w:val="yellow"/>
                </w:rPr>
              </m:ctrlPr>
            </m:sSubPr>
            <m:e>
              <m:r>
                <m:rPr>
                  <m:sty m:val="p"/>
                </m:rPr>
                <w:rPr>
                  <w:rFonts w:ascii="Cambria Math" w:eastAsiaTheme="minorEastAsia" w:hAnsi="Cambria Math"/>
                  <w:color w:val="FF0000"/>
                  <w:highlight w:val="yellow"/>
                </w:rPr>
                <m:t>μ</m:t>
              </m:r>
            </m:e>
            <m:sub>
              <m:r>
                <w:rPr>
                  <w:rFonts w:ascii="Cambria Math" w:eastAsiaTheme="minorEastAsia" w:hAnsi="Cambria Math"/>
                  <w:color w:val="FF0000"/>
                  <w:highlight w:val="yellow"/>
                </w:rPr>
                <m:t>A</m:t>
              </m:r>
            </m:sub>
          </m:sSub>
          <m:r>
            <w:rPr>
              <w:rFonts w:ascii="Cambria Math" w:eastAsiaTheme="minorEastAsia" w:hAnsi="Cambria Math"/>
              <w:color w:val="FF0000"/>
              <w:highlight w:val="yellow"/>
            </w:rPr>
            <m:t>=</m:t>
          </m:r>
          <m:sSub>
            <m:sSubPr>
              <m:ctrlPr>
                <w:rPr>
                  <w:rFonts w:ascii="Cambria Math" w:eastAsiaTheme="minorEastAsia" w:hAnsi="Cambria Math"/>
                  <w:i/>
                  <w:color w:val="FF0000"/>
                  <w:highlight w:val="yellow"/>
                </w:rPr>
              </m:ctrlPr>
            </m:sSubPr>
            <m:e>
              <m:r>
                <m:rPr>
                  <m:sty m:val="p"/>
                </m:rPr>
                <w:rPr>
                  <w:rFonts w:ascii="Cambria Math" w:eastAsiaTheme="minorEastAsia" w:hAnsi="Cambria Math"/>
                  <w:color w:val="FF0000"/>
                  <w:highlight w:val="yellow"/>
                </w:rPr>
                <m:t>μ</m:t>
              </m:r>
            </m:e>
            <m:sub>
              <m:r>
                <w:rPr>
                  <w:rFonts w:ascii="Cambria Math" w:eastAsiaTheme="minorEastAsia" w:hAnsi="Cambria Math"/>
                  <w:color w:val="FF0000"/>
                  <w:highlight w:val="yellow"/>
                </w:rPr>
                <m:t>B</m:t>
              </m:r>
            </m:sub>
          </m:sSub>
          <m:r>
            <w:rPr>
              <w:rFonts w:eastAsiaTheme="minorEastAsia"/>
              <w:color w:val="FF0000"/>
              <w:highlight w:val="yellow"/>
            </w:rPr>
            <w:br/>
          </m:r>
        </m:oMath>
      </m:oMathPara>
      <w:r w:rsidR="007E3693" w:rsidRPr="007E3693">
        <w:rPr>
          <w:rFonts w:eastAsiaTheme="minorEastAsia"/>
          <w:color w:val="FF0000"/>
          <w:highlight w:val="yellow"/>
        </w:rPr>
        <w:softHyphen/>
      </w:r>
      <w:r w:rsidR="007E3693" w:rsidRPr="007E3693">
        <w:rPr>
          <w:rFonts w:eastAsiaTheme="minorEastAsia"/>
          <w:color w:val="FF0000"/>
          <w:highlight w:val="yellow"/>
          <w:vertAlign w:val="subscript"/>
        </w:rPr>
        <w:softHyphen/>
      </w:r>
      <m:oMath>
        <m:sSub>
          <m:sSubPr>
            <m:ctrlPr>
              <w:rPr>
                <w:rFonts w:ascii="Cambria Math" w:eastAsiaTheme="minorEastAsia" w:hAnsi="Cambria Math"/>
                <w:i/>
                <w:color w:val="FF0000"/>
                <w:highlight w:val="yellow"/>
                <w:vertAlign w:val="subscript"/>
              </w:rPr>
            </m:ctrlPr>
          </m:sSubPr>
          <m:e>
            <m:r>
              <w:rPr>
                <w:rFonts w:ascii="Cambria Math" w:eastAsiaTheme="minorEastAsia" w:hAnsi="Cambria Math"/>
                <w:color w:val="FF0000"/>
                <w:highlight w:val="yellow"/>
                <w:vertAlign w:val="subscript"/>
              </w:rPr>
              <m:t>H</m:t>
            </m:r>
          </m:e>
          <m:sub>
            <m:r>
              <w:rPr>
                <w:rFonts w:ascii="Cambria Math" w:eastAsiaTheme="minorEastAsia" w:hAnsi="Cambria Math"/>
                <w:color w:val="FF0000"/>
                <w:highlight w:val="yellow"/>
                <w:vertAlign w:val="subscript"/>
              </w:rPr>
              <m:t>A</m:t>
            </m:r>
          </m:sub>
        </m:sSub>
        <m:r>
          <w:rPr>
            <w:rFonts w:ascii="Cambria Math" w:eastAsiaTheme="minorEastAsia" w:hAnsi="Cambria Math"/>
            <w:color w:val="FF0000"/>
            <w:highlight w:val="yellow"/>
            <w:vertAlign w:val="subscript"/>
          </w:rPr>
          <m:t>:</m:t>
        </m:r>
        <m:sSub>
          <m:sSubPr>
            <m:ctrlPr>
              <w:rPr>
                <w:rFonts w:ascii="Cambria Math" w:eastAsiaTheme="minorEastAsia" w:hAnsi="Cambria Math"/>
                <w:i/>
                <w:color w:val="FF0000"/>
                <w:highlight w:val="yellow"/>
                <w:vertAlign w:val="subscript"/>
              </w:rPr>
            </m:ctrlPr>
          </m:sSubPr>
          <m:e>
            <m:r>
              <m:rPr>
                <m:sty m:val="p"/>
              </m:rPr>
              <w:rPr>
                <w:rFonts w:ascii="Cambria Math" w:eastAsiaTheme="minorEastAsia" w:hAnsi="Cambria Math"/>
                <w:color w:val="FF0000"/>
                <w:highlight w:val="yellow"/>
                <w:vertAlign w:val="subscript"/>
              </w:rPr>
              <m:t>μ</m:t>
            </m:r>
          </m:e>
          <m:sub>
            <m:r>
              <w:rPr>
                <w:rFonts w:ascii="Cambria Math" w:eastAsiaTheme="minorEastAsia" w:hAnsi="Cambria Math"/>
                <w:color w:val="FF0000"/>
                <w:highlight w:val="yellow"/>
                <w:vertAlign w:val="subscript"/>
              </w:rPr>
              <m:t>A</m:t>
            </m:r>
          </m:sub>
        </m:sSub>
        <m:r>
          <m:rPr>
            <m:sty m:val="p"/>
          </m:rPr>
          <w:rPr>
            <w:rFonts w:ascii="Cambria Math" w:eastAsiaTheme="minorEastAsia" w:hAnsi="Cambria Math"/>
            <w:color w:val="FF0000"/>
            <w:highlight w:val="yellow"/>
            <w:vertAlign w:val="subscript"/>
          </w:rPr>
          <m:t>≠</m:t>
        </m:r>
        <m:sSub>
          <m:sSubPr>
            <m:ctrlPr>
              <w:rPr>
                <w:rFonts w:ascii="Cambria Math" w:eastAsiaTheme="minorEastAsia" w:hAnsi="Cambria Math"/>
                <w:i/>
                <w:color w:val="FF0000"/>
                <w:highlight w:val="yellow"/>
                <w:vertAlign w:val="subscript"/>
              </w:rPr>
            </m:ctrlPr>
          </m:sSubPr>
          <m:e>
            <m:r>
              <m:rPr>
                <m:sty m:val="p"/>
              </m:rPr>
              <w:rPr>
                <w:rFonts w:ascii="Cambria Math" w:eastAsiaTheme="minorEastAsia" w:hAnsi="Cambria Math"/>
                <w:color w:val="FF0000"/>
                <w:highlight w:val="yellow"/>
                <w:vertAlign w:val="subscript"/>
              </w:rPr>
              <m:t>μ</m:t>
            </m:r>
            <m:ctrlPr>
              <w:rPr>
                <w:rFonts w:ascii="Cambria Math" w:eastAsiaTheme="minorEastAsia" w:hAnsi="Cambria Math"/>
                <w:color w:val="FF0000"/>
                <w:highlight w:val="yellow"/>
                <w:vertAlign w:val="subscript"/>
              </w:rPr>
            </m:ctrlPr>
          </m:e>
          <m:sub>
            <m:r>
              <w:rPr>
                <w:rFonts w:ascii="Cambria Math" w:eastAsiaTheme="minorEastAsia" w:hAnsi="Cambria Math"/>
                <w:color w:val="FF0000"/>
                <w:highlight w:val="yellow"/>
                <w:vertAlign w:val="subscript"/>
              </w:rPr>
              <m:t>B</m:t>
            </m:r>
          </m:sub>
        </m:sSub>
      </m:oMath>
      <w:r w:rsidR="00F56C64" w:rsidRPr="007E3693">
        <w:rPr>
          <w:rFonts w:eastAsiaTheme="minorEastAsia"/>
        </w:rPr>
        <w:br/>
      </w:r>
    </w:p>
    <w:p w14:paraId="62608363" w14:textId="77777777" w:rsidR="00C87628" w:rsidRDefault="00F56C64" w:rsidP="00F56C64">
      <w:pPr>
        <w:numPr>
          <w:ilvl w:val="0"/>
          <w:numId w:val="1"/>
        </w:numPr>
        <w:rPr>
          <w:rFonts w:eastAsiaTheme="minorEastAsia"/>
        </w:rPr>
      </w:pPr>
      <w:r>
        <w:rPr>
          <w:rFonts w:eastAsiaTheme="minorEastAsia"/>
        </w:rPr>
        <w:t>Using the R output provided, w</w:t>
      </w:r>
      <w:r w:rsidRPr="00F56C64">
        <w:rPr>
          <w:rFonts w:eastAsiaTheme="minorEastAsia"/>
        </w:rPr>
        <w:t>rite a 4-part conclusion based on the software output for the hypothesis test.</w:t>
      </w:r>
    </w:p>
    <w:p w14:paraId="550F8EE6" w14:textId="77777777" w:rsidR="00C87628" w:rsidRPr="00C87628" w:rsidRDefault="00C87628" w:rsidP="00C87628">
      <w:pPr>
        <w:rPr>
          <w:rFonts w:eastAsiaTheme="minorEastAsia"/>
          <w:color w:val="FF0000"/>
          <w:highlight w:val="yellow"/>
        </w:rPr>
      </w:pPr>
      <w:r w:rsidRPr="00C87628">
        <w:rPr>
          <w:rFonts w:eastAsiaTheme="minorEastAsia"/>
          <w:color w:val="FF0000"/>
          <w:highlight w:val="yellow"/>
        </w:rPr>
        <w:t>There is moderately suggestive evidence the weights of board A and board b differ on average.</w:t>
      </w:r>
      <w:r w:rsidRPr="00C87628">
        <w:rPr>
          <w:rFonts w:eastAsiaTheme="minorEastAsia"/>
          <w:color w:val="FF0000"/>
          <w:highlight w:val="yellow"/>
        </w:rPr>
        <w:br/>
        <w:t xml:space="preserve">The null hypothesis is rejected based on a significance level of 0.05 (t = -2.0875, </w:t>
      </w:r>
      <w:proofErr w:type="spellStart"/>
      <w:r w:rsidRPr="00C87628">
        <w:rPr>
          <w:rFonts w:eastAsiaTheme="minorEastAsia"/>
          <w:color w:val="FF0000"/>
          <w:highlight w:val="yellow"/>
        </w:rPr>
        <w:t>df</w:t>
      </w:r>
      <w:proofErr w:type="spellEnd"/>
      <w:r w:rsidRPr="00C87628">
        <w:rPr>
          <w:rFonts w:eastAsiaTheme="minorEastAsia"/>
          <w:color w:val="FF0000"/>
          <w:highlight w:val="yellow"/>
        </w:rPr>
        <w:t xml:space="preserve"> = 36, p-value = 0.0439). The 95% confidence interval estimates the weights of board A will be 0.76 </w:t>
      </w:r>
      <w:proofErr w:type="spellStart"/>
      <w:r w:rsidRPr="00C87628">
        <w:rPr>
          <w:rFonts w:eastAsiaTheme="minorEastAsia"/>
          <w:color w:val="FF0000"/>
          <w:highlight w:val="yellow"/>
        </w:rPr>
        <w:t>lbs</w:t>
      </w:r>
      <w:proofErr w:type="spellEnd"/>
      <w:r w:rsidRPr="00C87628">
        <w:rPr>
          <w:rFonts w:eastAsiaTheme="minorEastAsia"/>
          <w:color w:val="FF0000"/>
          <w:highlight w:val="yellow"/>
        </w:rPr>
        <w:t xml:space="preserve"> to 51.9 </w:t>
      </w:r>
      <w:proofErr w:type="spellStart"/>
      <w:r w:rsidRPr="00C87628">
        <w:rPr>
          <w:rFonts w:eastAsiaTheme="minorEastAsia"/>
          <w:color w:val="FF0000"/>
          <w:highlight w:val="yellow"/>
        </w:rPr>
        <w:t>lbs</w:t>
      </w:r>
      <w:proofErr w:type="spellEnd"/>
      <w:r w:rsidRPr="00C87628">
        <w:rPr>
          <w:rFonts w:eastAsiaTheme="minorEastAsia"/>
          <w:color w:val="FF0000"/>
          <w:highlight w:val="yellow"/>
        </w:rPr>
        <w:t xml:space="preserve"> less than board B, on average. </w:t>
      </w:r>
    </w:p>
    <w:p w14:paraId="50E9E90B" w14:textId="77777777" w:rsidR="00C87628" w:rsidRPr="00C87628" w:rsidRDefault="00C87628" w:rsidP="00C87628">
      <w:pPr>
        <w:rPr>
          <w:rFonts w:eastAsiaTheme="minorEastAsia"/>
          <w:color w:val="FF0000"/>
        </w:rPr>
      </w:pPr>
      <w:r w:rsidRPr="00C87628">
        <w:rPr>
          <w:rFonts w:eastAsiaTheme="minorEastAsia"/>
          <w:color w:val="FF0000"/>
          <w:highlight w:val="yellow"/>
        </w:rPr>
        <w:t xml:space="preserve">The best guess for the difference in average weight between the boards is 26 </w:t>
      </w:r>
      <w:proofErr w:type="spellStart"/>
      <w:r w:rsidRPr="00C87628">
        <w:rPr>
          <w:rFonts w:eastAsiaTheme="minorEastAsia"/>
          <w:color w:val="FF0000"/>
          <w:highlight w:val="yellow"/>
        </w:rPr>
        <w:t>lbs</w:t>
      </w:r>
      <w:proofErr w:type="spellEnd"/>
      <w:r w:rsidRPr="00C87628">
        <w:rPr>
          <w:rFonts w:eastAsiaTheme="minorEastAsia"/>
          <w:color w:val="FF0000"/>
          <w:highlight w:val="yellow"/>
        </w:rPr>
        <w:t>, with board A weighing in less than board B.</w:t>
      </w:r>
      <w:r w:rsidRPr="00C87628">
        <w:rPr>
          <w:rFonts w:eastAsiaTheme="minorEastAsia"/>
          <w:color w:val="FF0000"/>
        </w:rPr>
        <w:t xml:space="preserve"> </w:t>
      </w:r>
    </w:p>
    <w:p w14:paraId="42D594F3" w14:textId="20DD3C56" w:rsidR="007847D5" w:rsidRDefault="009E0E3E" w:rsidP="00C87628">
      <w:pPr>
        <w:rPr>
          <w:rFonts w:eastAsiaTheme="minorEastAsia"/>
        </w:rPr>
      </w:pPr>
      <w:r>
        <w:rPr>
          <w:rFonts w:eastAsiaTheme="minorEastAsia"/>
        </w:rPr>
        <w:br/>
      </w:r>
      <w:r>
        <w:rPr>
          <w:rFonts w:eastAsiaTheme="minorEastAsia"/>
        </w:rPr>
        <w:br/>
      </w:r>
    </w:p>
    <w:p w14:paraId="0F45634E" w14:textId="4855A1A0" w:rsidR="009E0E3E" w:rsidRDefault="009E0E3E" w:rsidP="009E0E3E">
      <w:pPr>
        <w:pStyle w:val="NormalWeb"/>
        <w:rPr>
          <w:rFonts w:asciiTheme="minorHAnsi" w:hAnsiTheme="minorHAnsi" w:cstheme="minorHAnsi"/>
        </w:rPr>
      </w:pPr>
      <w:r w:rsidRPr="007847D5">
        <w:rPr>
          <w:rFonts w:asciiTheme="minorHAnsi" w:eastAsiaTheme="minorEastAsia" w:hAnsiTheme="minorHAnsi" w:cstheme="minorHAnsi"/>
          <w:b/>
          <w:bCs/>
        </w:rPr>
        <w:lastRenderedPageBreak/>
        <w:t>Use the following to answer the next 3 questions.</w:t>
      </w:r>
      <w:r w:rsidRPr="009E0E3E">
        <w:rPr>
          <w:rFonts w:asciiTheme="minorHAnsi" w:eastAsiaTheme="minorEastAsia" w:hAnsiTheme="minorHAnsi" w:cstheme="minorHAnsi"/>
          <w:b/>
          <w:bCs/>
        </w:rPr>
        <w:t xml:space="preserve"> </w:t>
      </w:r>
      <w:r w:rsidRPr="009E0E3E">
        <w:rPr>
          <w:rFonts w:asciiTheme="minorHAnsi" w:hAnsiTheme="minorHAnsi" w:cstheme="minorHAnsi"/>
        </w:rPr>
        <w:t xml:space="preserve">According to the National Institute on Alcohol Abuse and Alcoholism (NIAAA), and the National Institutes of Health (NIH), 41% of college students nationwide engage in “binge drinking” behavior, having 5 or more drinks in one occasion during the past two weeks. A college president wonders if the proportion of students enrolled at her college that binge drink is lower than the national proportion. In a commissioned study, 462 students are selected randomly from a list of all students enrolled at the college. Of these, 162 admitted to having engaged in binge drinking. </w:t>
      </w:r>
    </w:p>
    <w:p w14:paraId="748175E3" w14:textId="458DC16C" w:rsidR="009E0E3E" w:rsidRPr="009E0E3E" w:rsidRDefault="009E0E3E" w:rsidP="00C87628">
      <w:pPr>
        <w:pStyle w:val="NormalWeb"/>
        <w:numPr>
          <w:ilvl w:val="0"/>
          <w:numId w:val="1"/>
        </w:numPr>
        <w:rPr>
          <w:rFonts w:asciiTheme="minorHAnsi" w:hAnsiTheme="minorHAnsi" w:cstheme="minorHAnsi"/>
        </w:rPr>
      </w:pPr>
      <w:r w:rsidRPr="009E0E3E">
        <w:rPr>
          <w:rFonts w:asciiTheme="minorHAnsi" w:hAnsiTheme="minorHAnsi" w:cstheme="minorHAnsi"/>
        </w:rPr>
        <w:t>The college president is more interested in testing her suspicion that the proportion of students at her college that binge drink is lower than the national proportion of 0.41. W</w:t>
      </w:r>
      <w:r w:rsidRPr="009E0E3E">
        <w:rPr>
          <w:rFonts w:asciiTheme="minorHAnsi" w:hAnsiTheme="minorHAnsi" w:cstheme="minorHAnsi"/>
        </w:rPr>
        <w:t xml:space="preserve">rite the null and alternative hypotheses for this test. </w:t>
      </w:r>
      <w:r>
        <w:rPr>
          <w:rFonts w:asciiTheme="minorHAnsi" w:hAnsiTheme="minorHAnsi" w:cstheme="minorHAnsi"/>
        </w:rPr>
        <w:br/>
      </w:r>
      <w:r>
        <w:rPr>
          <w:rFonts w:asciiTheme="minorHAnsi" w:hAnsiTheme="minorHAnsi" w:cstheme="minorHAnsi"/>
        </w:rPr>
        <w:br/>
      </w:r>
      <m:oMathPara>
        <m:oMath>
          <m:sSub>
            <m:sSubPr>
              <m:ctrlPr>
                <w:rPr>
                  <w:rFonts w:ascii="Cambria Math" w:hAnsi="Cambria Math" w:cstheme="minorHAnsi"/>
                  <w:i/>
                  <w:color w:val="FF0000"/>
                  <w:highlight w:val="yellow"/>
                </w:rPr>
              </m:ctrlPr>
            </m:sSubPr>
            <m:e>
              <m:r>
                <w:rPr>
                  <w:rFonts w:ascii="Cambria Math" w:hAnsi="Cambria Math" w:cstheme="minorHAnsi"/>
                  <w:color w:val="FF0000"/>
                  <w:highlight w:val="yellow"/>
                </w:rPr>
                <m:t>H</m:t>
              </m:r>
            </m:e>
            <m:sub>
              <m:r>
                <w:rPr>
                  <w:rFonts w:ascii="Cambria Math" w:hAnsi="Cambria Math" w:cstheme="minorHAnsi"/>
                  <w:color w:val="FF0000"/>
                  <w:highlight w:val="yellow"/>
                </w:rPr>
                <m:t>0</m:t>
              </m:r>
            </m:sub>
          </m:sSub>
          <m:r>
            <w:rPr>
              <w:rFonts w:ascii="Cambria Math" w:hAnsi="Cambria Math" w:cstheme="minorHAnsi"/>
              <w:color w:val="FF0000"/>
              <w:highlight w:val="yellow"/>
            </w:rPr>
            <m:t>:p=0.41</m:t>
          </m:r>
          <m:r>
            <w:rPr>
              <w:rFonts w:asciiTheme="minorHAnsi" w:hAnsiTheme="minorHAnsi" w:cstheme="minorHAnsi"/>
              <w:color w:val="FF0000"/>
              <w:highlight w:val="yellow"/>
            </w:rPr>
            <w:br/>
          </m:r>
        </m:oMath>
        <m:oMath>
          <m:sSub>
            <m:sSubPr>
              <m:ctrlPr>
                <w:rPr>
                  <w:rFonts w:ascii="Cambria Math" w:hAnsi="Cambria Math" w:cstheme="minorHAnsi"/>
                  <w:i/>
                  <w:color w:val="FF0000"/>
                  <w:highlight w:val="yellow"/>
                </w:rPr>
              </m:ctrlPr>
            </m:sSubPr>
            <m:e>
              <m:r>
                <w:rPr>
                  <w:rFonts w:ascii="Cambria Math" w:hAnsi="Cambria Math" w:cstheme="minorHAnsi"/>
                  <w:color w:val="FF0000"/>
                  <w:highlight w:val="yellow"/>
                </w:rPr>
                <m:t>H</m:t>
              </m:r>
            </m:e>
            <m:sub>
              <m:r>
                <w:rPr>
                  <w:rFonts w:ascii="Cambria Math" w:hAnsi="Cambria Math" w:cstheme="minorHAnsi"/>
                  <w:color w:val="FF0000"/>
                  <w:highlight w:val="yellow"/>
                </w:rPr>
                <m:t>A</m:t>
              </m:r>
            </m:sub>
          </m:sSub>
          <m:r>
            <w:rPr>
              <w:rFonts w:ascii="Cambria Math" w:hAnsi="Cambria Math" w:cstheme="minorHAnsi"/>
              <w:color w:val="FF0000"/>
              <w:highlight w:val="yellow"/>
            </w:rPr>
            <m:t>:p&lt;0.41</m:t>
          </m:r>
          <m:r>
            <w:rPr>
              <w:rFonts w:asciiTheme="minorHAnsi" w:hAnsiTheme="minorHAnsi" w:cstheme="minorHAnsi"/>
            </w:rPr>
            <w:br/>
          </m:r>
          <m:r>
            <w:rPr>
              <w:rFonts w:asciiTheme="minorHAnsi" w:hAnsiTheme="minorHAnsi" w:cstheme="minorHAnsi"/>
            </w:rPr>
            <w:br/>
          </m:r>
        </m:oMath>
      </m:oMathPara>
    </w:p>
    <w:p w14:paraId="2DD5F1DF" w14:textId="195654EC" w:rsidR="004218CA" w:rsidRPr="00DA4A30" w:rsidRDefault="009E0E3E" w:rsidP="00DA4A30">
      <w:pPr>
        <w:pStyle w:val="NormalWeb"/>
        <w:numPr>
          <w:ilvl w:val="0"/>
          <w:numId w:val="1"/>
        </w:numPr>
        <w:rPr>
          <w:rFonts w:asciiTheme="minorHAnsi" w:hAnsiTheme="minorHAnsi" w:cstheme="minorHAnsi"/>
        </w:rPr>
      </w:pPr>
      <w:r>
        <w:rPr>
          <w:rFonts w:asciiTheme="minorHAnsi" w:hAnsiTheme="minorHAnsi" w:cstheme="minorHAnsi"/>
        </w:rPr>
        <w:t>Write an expression for the test statistic needed to perform this hypothesis test. You do not need to evaluate the expression.</w:t>
      </w:r>
      <w:r w:rsidR="004218CA">
        <w:rPr>
          <w:rFonts w:asciiTheme="minorHAnsi" w:hAnsiTheme="minorHAnsi" w:cstheme="minorHAnsi"/>
        </w:rPr>
        <w:br/>
      </w:r>
      <w:r w:rsidR="004218CA">
        <w:rPr>
          <w:rFonts w:asciiTheme="minorHAnsi" w:hAnsiTheme="minorHAnsi" w:cstheme="minorHAnsi"/>
        </w:rPr>
        <w:br/>
      </w:r>
      <m:oMathPara>
        <m:oMath>
          <m:r>
            <w:rPr>
              <w:rFonts w:ascii="Cambria Math" w:hAnsi="Cambria Math" w:cstheme="minorHAnsi"/>
              <w:color w:val="FF0000"/>
              <w:highlight w:val="yellow"/>
            </w:rPr>
            <m:t>z=</m:t>
          </m:r>
          <m:f>
            <m:fPr>
              <m:ctrlPr>
                <w:rPr>
                  <w:rFonts w:ascii="Cambria Math" w:hAnsi="Cambria Math" w:cstheme="minorHAnsi"/>
                  <w:color w:val="FF0000"/>
                  <w:highlight w:val="yellow"/>
                </w:rPr>
              </m:ctrlPr>
            </m:fPr>
            <m:num>
              <m:f>
                <m:fPr>
                  <m:ctrlPr>
                    <w:rPr>
                      <w:rFonts w:ascii="Cambria Math" w:hAnsi="Cambria Math" w:cstheme="minorHAnsi"/>
                      <w:color w:val="FF0000"/>
                      <w:highlight w:val="yellow"/>
                    </w:rPr>
                  </m:ctrlPr>
                </m:fPr>
                <m:num>
                  <m:r>
                    <w:rPr>
                      <w:rFonts w:ascii="Cambria Math" w:hAnsi="Cambria Math" w:cstheme="minorHAnsi"/>
                      <w:color w:val="FF0000"/>
                      <w:highlight w:val="yellow"/>
                    </w:rPr>
                    <m:t>162</m:t>
                  </m:r>
                  <m:ctrlPr>
                    <w:rPr>
                      <w:rFonts w:ascii="Cambria Math" w:hAnsi="Cambria Math" w:cstheme="minorHAnsi"/>
                      <w:i/>
                      <w:color w:val="FF0000"/>
                      <w:highlight w:val="yellow"/>
                    </w:rPr>
                  </m:ctrlPr>
                </m:num>
                <m:den>
                  <m:r>
                    <w:rPr>
                      <w:rFonts w:ascii="Cambria Math" w:hAnsi="Cambria Math" w:cstheme="minorHAnsi"/>
                      <w:color w:val="FF0000"/>
                      <w:highlight w:val="yellow"/>
                    </w:rPr>
                    <m:t>462</m:t>
                  </m:r>
                  <m:ctrlPr>
                    <w:rPr>
                      <w:rFonts w:ascii="Cambria Math" w:hAnsi="Cambria Math" w:cstheme="minorHAnsi"/>
                      <w:i/>
                      <w:color w:val="FF0000"/>
                      <w:highlight w:val="yellow"/>
                    </w:rPr>
                  </m:ctrlPr>
                </m:den>
              </m:f>
              <m:r>
                <w:rPr>
                  <w:rFonts w:ascii="Cambria Math" w:hAnsi="Cambria Math" w:cstheme="minorHAnsi"/>
                  <w:color w:val="FF0000"/>
                  <w:highlight w:val="yellow"/>
                </w:rPr>
                <m:t>-0.41</m:t>
              </m:r>
              <m:ctrlPr>
                <w:rPr>
                  <w:rFonts w:ascii="Cambria Math" w:hAnsi="Cambria Math" w:cstheme="minorHAnsi"/>
                  <w:i/>
                  <w:color w:val="FF0000"/>
                  <w:highlight w:val="yellow"/>
                </w:rPr>
              </m:ctrlPr>
            </m:num>
            <m:den>
              <m:rad>
                <m:radPr>
                  <m:degHide m:val="1"/>
                  <m:ctrlPr>
                    <w:rPr>
                      <w:rFonts w:ascii="Cambria Math" w:hAnsi="Cambria Math" w:cstheme="minorHAnsi"/>
                      <w:color w:val="FF0000"/>
                      <w:highlight w:val="yellow"/>
                    </w:rPr>
                  </m:ctrlPr>
                </m:radPr>
                <m:deg>
                  <m:ctrlPr>
                    <w:rPr>
                      <w:rFonts w:ascii="Cambria Math" w:hAnsi="Cambria Math" w:cstheme="minorHAnsi"/>
                      <w:i/>
                      <w:color w:val="FF0000"/>
                      <w:highlight w:val="yellow"/>
                    </w:rPr>
                  </m:ctrlPr>
                </m:deg>
                <m:e>
                  <m:f>
                    <m:fPr>
                      <m:ctrlPr>
                        <w:rPr>
                          <w:rFonts w:ascii="Cambria Math" w:hAnsi="Cambria Math" w:cstheme="minorHAnsi"/>
                          <w:color w:val="FF0000"/>
                          <w:highlight w:val="yellow"/>
                        </w:rPr>
                      </m:ctrlPr>
                    </m:fPr>
                    <m:num>
                      <m:r>
                        <w:rPr>
                          <w:rFonts w:ascii="Cambria Math" w:hAnsi="Cambria Math" w:cstheme="minorHAnsi"/>
                          <w:color w:val="FF0000"/>
                          <w:highlight w:val="yellow"/>
                        </w:rPr>
                        <m:t>0.41</m:t>
                      </m:r>
                      <m:d>
                        <m:dPr>
                          <m:ctrlPr>
                            <w:rPr>
                              <w:rFonts w:ascii="Cambria Math" w:hAnsi="Cambria Math" w:cstheme="minorHAnsi"/>
                              <w:i/>
                              <w:color w:val="FF0000"/>
                              <w:highlight w:val="yellow"/>
                            </w:rPr>
                          </m:ctrlPr>
                        </m:dPr>
                        <m:e>
                          <m:r>
                            <w:rPr>
                              <w:rFonts w:ascii="Cambria Math" w:hAnsi="Cambria Math" w:cstheme="minorHAnsi"/>
                              <w:color w:val="FF0000"/>
                              <w:highlight w:val="yellow"/>
                            </w:rPr>
                            <m:t>1-0.41</m:t>
                          </m:r>
                        </m:e>
                      </m:d>
                      <m:ctrlPr>
                        <w:rPr>
                          <w:rFonts w:ascii="Cambria Math" w:hAnsi="Cambria Math" w:cstheme="minorHAnsi"/>
                          <w:i/>
                          <w:color w:val="FF0000"/>
                          <w:highlight w:val="yellow"/>
                        </w:rPr>
                      </m:ctrlPr>
                    </m:num>
                    <m:den>
                      <m:r>
                        <w:rPr>
                          <w:rFonts w:ascii="Cambria Math" w:hAnsi="Cambria Math" w:cstheme="minorHAnsi"/>
                          <w:color w:val="FF0000"/>
                          <w:highlight w:val="yellow"/>
                        </w:rPr>
                        <m:t>462</m:t>
                      </m:r>
                      <m:ctrlPr>
                        <w:rPr>
                          <w:rFonts w:ascii="Cambria Math" w:hAnsi="Cambria Math" w:cstheme="minorHAnsi"/>
                          <w:i/>
                          <w:color w:val="FF0000"/>
                          <w:highlight w:val="yellow"/>
                        </w:rPr>
                      </m:ctrlPr>
                    </m:den>
                  </m:f>
                </m:e>
              </m:rad>
              <m:ctrlPr>
                <w:rPr>
                  <w:rFonts w:ascii="Cambria Math" w:hAnsi="Cambria Math" w:cstheme="minorHAnsi"/>
                  <w:i/>
                  <w:color w:val="FF0000"/>
                  <w:highlight w:val="yellow"/>
                </w:rPr>
              </m:ctrlPr>
            </m:den>
          </m:f>
          <m:r>
            <w:rPr>
              <w:rFonts w:asciiTheme="minorHAnsi" w:hAnsiTheme="minorHAnsi" w:cstheme="minorHAnsi"/>
            </w:rPr>
            <w:br/>
          </m:r>
          <m:r>
            <w:rPr>
              <w:rFonts w:asciiTheme="minorHAnsi" w:hAnsiTheme="minorHAnsi" w:cstheme="minorHAnsi"/>
            </w:rPr>
            <w:br/>
          </m:r>
        </m:oMath>
      </m:oMathPara>
    </w:p>
    <w:p w14:paraId="76DFDDE5" w14:textId="143A89CD" w:rsidR="004218CA" w:rsidRDefault="004218CA" w:rsidP="004218CA">
      <w:pPr>
        <w:pStyle w:val="NormalWeb"/>
        <w:numPr>
          <w:ilvl w:val="0"/>
          <w:numId w:val="1"/>
        </w:numPr>
        <w:rPr>
          <w:rFonts w:asciiTheme="minorHAnsi" w:hAnsiTheme="minorHAnsi" w:cstheme="minorHAnsi"/>
        </w:rPr>
      </w:pPr>
      <w:r>
        <w:rPr>
          <w:rFonts w:asciiTheme="minorHAnsi" w:hAnsiTheme="minorHAnsi" w:cstheme="minorHAnsi"/>
        </w:rPr>
        <w:t>Which of the following conclusions is reasonable, based on a p-value of 0.0047?</w:t>
      </w:r>
    </w:p>
    <w:p w14:paraId="24C53F90" w14:textId="2E5F94DF" w:rsidR="004218CA" w:rsidRDefault="004218CA" w:rsidP="004218CA">
      <w:pPr>
        <w:pStyle w:val="NormalWeb"/>
        <w:numPr>
          <w:ilvl w:val="2"/>
          <w:numId w:val="1"/>
        </w:numPr>
        <w:rPr>
          <w:rFonts w:asciiTheme="minorHAnsi" w:hAnsiTheme="minorHAnsi" w:cstheme="minorHAnsi"/>
        </w:rPr>
      </w:pPr>
      <w:r>
        <w:rPr>
          <w:rFonts w:asciiTheme="minorHAnsi" w:hAnsiTheme="minorHAnsi" w:cstheme="minorHAnsi"/>
        </w:rPr>
        <w:t xml:space="preserve">There is little evidence to support a conclusion that the proportion of students at this particular college that binge drink is lower than the national proportion of 0.41. </w:t>
      </w:r>
    </w:p>
    <w:p w14:paraId="52E7EE43" w14:textId="60F46C0E" w:rsidR="004218CA" w:rsidRDefault="004218CA" w:rsidP="004218CA">
      <w:pPr>
        <w:pStyle w:val="NormalWeb"/>
        <w:numPr>
          <w:ilvl w:val="2"/>
          <w:numId w:val="1"/>
        </w:numPr>
        <w:rPr>
          <w:rFonts w:asciiTheme="minorHAnsi" w:hAnsiTheme="minorHAnsi" w:cstheme="minorHAnsi"/>
        </w:rPr>
      </w:pPr>
      <w:r>
        <w:rPr>
          <w:rFonts w:asciiTheme="minorHAnsi" w:hAnsiTheme="minorHAnsi" w:cstheme="minorHAnsi"/>
        </w:rPr>
        <w:t>There is no evidence that the proportion of binge drinking students at this college is lower than the national proportion of 0.41.</w:t>
      </w:r>
    </w:p>
    <w:p w14:paraId="1BE23512" w14:textId="0E54B8EA" w:rsidR="004218CA" w:rsidRPr="00FF56E0" w:rsidRDefault="004218CA" w:rsidP="004218CA">
      <w:pPr>
        <w:pStyle w:val="NormalWeb"/>
        <w:numPr>
          <w:ilvl w:val="2"/>
          <w:numId w:val="1"/>
        </w:numPr>
        <w:rPr>
          <w:rFonts w:asciiTheme="minorHAnsi" w:hAnsiTheme="minorHAnsi" w:cstheme="minorHAnsi"/>
          <w:color w:val="FF0000"/>
          <w:highlight w:val="yellow"/>
        </w:rPr>
      </w:pPr>
      <w:r w:rsidRPr="00FF56E0">
        <w:rPr>
          <w:rFonts w:asciiTheme="minorHAnsi" w:hAnsiTheme="minorHAnsi" w:cstheme="minorHAnsi"/>
          <w:color w:val="FF0000"/>
          <w:highlight w:val="yellow"/>
        </w:rPr>
        <w:t>There is strong evidence that the proportion of students at this college that binge drink is lower than the national proportion of 0.41.</w:t>
      </w:r>
    </w:p>
    <w:p w14:paraId="1476C6EB" w14:textId="6E280254" w:rsidR="004218CA" w:rsidRDefault="00AA1130" w:rsidP="004218CA">
      <w:pPr>
        <w:pStyle w:val="NormalWeb"/>
        <w:numPr>
          <w:ilvl w:val="2"/>
          <w:numId w:val="1"/>
        </w:numPr>
        <w:rPr>
          <w:rFonts w:asciiTheme="minorHAnsi" w:hAnsiTheme="minorHAnsi" w:cstheme="minorHAnsi"/>
        </w:rPr>
      </w:pPr>
      <w:r w:rsidRPr="004218CA">
        <w:rPr>
          <w:rFonts w:eastAsiaTheme="minorEastAsia"/>
        </w:rPr>
        <w:drawing>
          <wp:anchor distT="0" distB="0" distL="114300" distR="114300" simplePos="0" relativeHeight="251658240" behindDoc="0" locked="0" layoutInCell="1" allowOverlap="1" wp14:anchorId="71FB6A0A" wp14:editId="75BF04EA">
            <wp:simplePos x="0" y="0"/>
            <wp:positionH relativeFrom="margin">
              <wp:posOffset>3260725</wp:posOffset>
            </wp:positionH>
            <wp:positionV relativeFrom="margin">
              <wp:posOffset>6334592</wp:posOffset>
            </wp:positionV>
            <wp:extent cx="2997200" cy="2438400"/>
            <wp:effectExtent l="0" t="0" r="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7200" cy="2438400"/>
                    </a:xfrm>
                    <a:prstGeom prst="rect">
                      <a:avLst/>
                    </a:prstGeom>
                  </pic:spPr>
                </pic:pic>
              </a:graphicData>
            </a:graphic>
          </wp:anchor>
        </w:drawing>
      </w:r>
      <w:r w:rsidR="004218CA">
        <w:rPr>
          <w:rFonts w:asciiTheme="minorHAnsi" w:hAnsiTheme="minorHAnsi" w:cstheme="minorHAnsi"/>
        </w:rPr>
        <w:t xml:space="preserve">We can’t reach any reasonable conclusion because the assumptions necessary for a significance test for a proportion are not met in this case. </w:t>
      </w:r>
      <w:r w:rsidR="004218CA">
        <w:rPr>
          <w:rFonts w:asciiTheme="minorHAnsi" w:hAnsiTheme="minorHAnsi" w:cstheme="minorHAnsi"/>
        </w:rPr>
        <w:br/>
      </w:r>
    </w:p>
    <w:p w14:paraId="6C1DE30C" w14:textId="5DE050FA" w:rsidR="004218CA" w:rsidRPr="004218CA" w:rsidRDefault="004218CA" w:rsidP="004218CA">
      <w:pPr>
        <w:pStyle w:val="NormalWeb"/>
        <w:rPr>
          <w:rFonts w:asciiTheme="minorHAnsi" w:hAnsiTheme="minorHAnsi" w:cstheme="minorHAnsi"/>
          <w:b/>
          <w:bCs/>
        </w:rPr>
      </w:pPr>
      <w:r>
        <w:rPr>
          <w:rFonts w:asciiTheme="minorHAnsi" w:hAnsiTheme="minorHAnsi" w:cstheme="minorHAnsi"/>
          <w:b/>
          <w:bCs/>
        </w:rPr>
        <w:t xml:space="preserve">Use the following information for the next </w:t>
      </w:r>
      <w:r w:rsidR="004F1266">
        <w:rPr>
          <w:rFonts w:asciiTheme="minorHAnsi" w:hAnsiTheme="minorHAnsi" w:cstheme="minorHAnsi"/>
          <w:b/>
          <w:bCs/>
        </w:rPr>
        <w:t>2</w:t>
      </w:r>
      <w:r>
        <w:rPr>
          <w:rFonts w:asciiTheme="minorHAnsi" w:hAnsiTheme="minorHAnsi" w:cstheme="minorHAnsi"/>
          <w:b/>
          <w:bCs/>
        </w:rPr>
        <w:t xml:space="preserve"> questions. </w:t>
      </w:r>
      <w:r w:rsidRPr="004218CA">
        <w:rPr>
          <w:rFonts w:asciiTheme="minorHAnsi" w:hAnsiTheme="minorHAnsi" w:cstheme="minorHAnsi"/>
        </w:rPr>
        <w:t>Airlines have increasingly outsourced the maintenance of their planes to other companies. Flight delays are often due to maintenance problems. Critics are concerned that the maintenance may be done less carefully, such that outsourcing creates safety hazards and delays.</w:t>
      </w:r>
      <w:r>
        <w:rPr>
          <w:rFonts w:asciiTheme="minorHAnsi" w:hAnsiTheme="minorHAnsi" w:cstheme="minorHAnsi"/>
        </w:rPr>
        <w:t xml:space="preserve"> </w:t>
      </w:r>
      <w:r w:rsidRPr="004218CA">
        <w:rPr>
          <w:rFonts w:asciiTheme="minorHAnsi" w:hAnsiTheme="minorHAnsi" w:cstheme="minorHAnsi"/>
        </w:rPr>
        <w:t xml:space="preserve">The following is a simple linear regression </w:t>
      </w:r>
      <w:r w:rsidRPr="004218CA">
        <w:rPr>
          <w:rFonts w:asciiTheme="minorHAnsi" w:hAnsiTheme="minorHAnsi" w:cstheme="minorHAnsi"/>
        </w:rPr>
        <w:lastRenderedPageBreak/>
        <w:t>analysis on data from 2005 and 2006 on the percent of outsourcing for 12 airlines and their respective percent of delayed flights. Does the data support the concerns of the critics?</w:t>
      </w:r>
      <w:r w:rsidRPr="004218CA">
        <w:rPr>
          <w:rFonts w:eastAsiaTheme="minorEastAsia"/>
        </w:rPr>
        <w:t xml:space="preserve"> </w:t>
      </w:r>
    </w:p>
    <w:p w14:paraId="214431E5" w14:textId="799BEEE0" w:rsidR="009E0E3E" w:rsidRDefault="004218CA" w:rsidP="009E0E3E">
      <w:pPr>
        <w:rPr>
          <w:rFonts w:eastAsiaTheme="minorEastAsia"/>
        </w:rPr>
      </w:pPr>
      <w:r w:rsidRPr="004218CA">
        <w:rPr>
          <w:rFonts w:eastAsiaTheme="minorEastAsia"/>
        </w:rPr>
        <w:drawing>
          <wp:inline distT="0" distB="0" distL="0" distR="0" wp14:anchorId="558482B2" wp14:editId="64D0ACC7">
            <wp:extent cx="3708400" cy="1168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3708400" cy="1168400"/>
                    </a:xfrm>
                    <a:prstGeom prst="rect">
                      <a:avLst/>
                    </a:prstGeom>
                  </pic:spPr>
                </pic:pic>
              </a:graphicData>
            </a:graphic>
          </wp:inline>
        </w:drawing>
      </w:r>
    </w:p>
    <w:p w14:paraId="5837D7F9" w14:textId="00B68A5C" w:rsidR="004218CA" w:rsidRPr="004218CA" w:rsidRDefault="004218CA" w:rsidP="004218CA">
      <w:pPr>
        <w:pStyle w:val="ListParagraph"/>
        <w:numPr>
          <w:ilvl w:val="0"/>
          <w:numId w:val="1"/>
        </w:numPr>
        <w:rPr>
          <w:rFonts w:eastAsiaTheme="minorEastAsia"/>
        </w:rPr>
      </w:pPr>
      <w:r w:rsidRPr="004218CA">
        <w:rPr>
          <w:rFonts w:eastAsiaTheme="minorEastAsia"/>
        </w:rPr>
        <w:t xml:space="preserve">Assuming the conditions are met, what is the least squares regression equation for estimated percent of flights delayed given the percent of maintenance outsourced by the airline. </w:t>
      </w:r>
    </w:p>
    <w:p w14:paraId="71654CDC" w14:textId="35A33B4C" w:rsidR="004218CA" w:rsidRPr="004218CA" w:rsidRDefault="004218CA" w:rsidP="004218CA">
      <w:pPr>
        <w:pStyle w:val="ListParagraph"/>
        <w:numPr>
          <w:ilvl w:val="2"/>
          <w:numId w:val="1"/>
        </w:numPr>
        <w:rPr>
          <w:rFonts w:eastAsiaTheme="minorEastAsia" w:cstheme="minorHAnsi"/>
        </w:rPr>
      </w:pPr>
      <w:r w:rsidRPr="004218CA">
        <w:rPr>
          <w:rFonts w:eastAsiaTheme="minorEastAsia" w:cstheme="minorHAnsi"/>
        </w:rPr>
        <w:drawing>
          <wp:inline distT="0" distB="0" distL="0" distR="0" wp14:anchorId="6250AFB2" wp14:editId="3D0388A9">
            <wp:extent cx="1178560" cy="132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56429938" w14:textId="79820311" w:rsidR="004218CA" w:rsidRPr="004218CA" w:rsidRDefault="004218CA" w:rsidP="004218CA">
      <w:pPr>
        <w:pStyle w:val="ListParagraph"/>
        <w:numPr>
          <w:ilvl w:val="2"/>
          <w:numId w:val="1"/>
        </w:numPr>
        <w:rPr>
          <w:rFonts w:eastAsiaTheme="minorEastAsia" w:cstheme="minorHAnsi"/>
        </w:rPr>
      </w:pPr>
      <w:r w:rsidRPr="004218CA">
        <w:rPr>
          <w:rFonts w:eastAsiaTheme="minorEastAsia" w:cstheme="minorHAnsi"/>
        </w:rPr>
        <w:drawing>
          <wp:inline distT="0" distB="0" distL="0" distR="0" wp14:anchorId="4C7125DE" wp14:editId="1524752C">
            <wp:extent cx="1178560" cy="1320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53FCD894" w14:textId="08C27DB4" w:rsidR="004218CA" w:rsidRPr="004218CA" w:rsidRDefault="004218CA" w:rsidP="004218CA">
      <w:pPr>
        <w:pStyle w:val="ListParagraph"/>
        <w:numPr>
          <w:ilvl w:val="2"/>
          <w:numId w:val="1"/>
        </w:numPr>
        <w:rPr>
          <w:rFonts w:eastAsiaTheme="minorEastAsia" w:cstheme="minorHAnsi"/>
        </w:rPr>
      </w:pPr>
      <w:r w:rsidRPr="004218CA">
        <w:rPr>
          <w:rFonts w:eastAsiaTheme="minorEastAsia" w:cstheme="minorHAnsi"/>
        </w:rPr>
        <w:drawing>
          <wp:inline distT="0" distB="0" distL="0" distR="0" wp14:anchorId="2BC68633" wp14:editId="2E5CD20D">
            <wp:extent cx="1178560" cy="1320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39283861" w14:textId="63B3FA46" w:rsidR="004218CA" w:rsidRDefault="004218CA" w:rsidP="004218CA">
      <w:pPr>
        <w:pStyle w:val="ListParagraph"/>
        <w:numPr>
          <w:ilvl w:val="2"/>
          <w:numId w:val="1"/>
        </w:numPr>
        <w:rPr>
          <w:rFonts w:eastAsiaTheme="minorEastAsia" w:cstheme="minorHAnsi"/>
        </w:rPr>
      </w:pPr>
      <w:r w:rsidRPr="007C1D6F">
        <w:rPr>
          <w:rFonts w:eastAsiaTheme="minorEastAsia" w:cstheme="minorHAnsi"/>
          <w:highlight w:val="yellow"/>
        </w:rPr>
        <w:drawing>
          <wp:inline distT="0" distB="0" distL="0" distR="0" wp14:anchorId="7A17101D" wp14:editId="4352D673">
            <wp:extent cx="1178560" cy="132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8560" cy="132080"/>
                    </a:xfrm>
                    <a:prstGeom prst="rect">
                      <a:avLst/>
                    </a:prstGeom>
                    <a:noFill/>
                    <a:ln>
                      <a:noFill/>
                    </a:ln>
                  </pic:spPr>
                </pic:pic>
              </a:graphicData>
            </a:graphic>
          </wp:inline>
        </w:drawing>
      </w:r>
    </w:p>
    <w:p w14:paraId="26B5D6C6" w14:textId="77777777" w:rsidR="00FB7BB3" w:rsidRDefault="00FB7BB3" w:rsidP="00FB7BB3">
      <w:pPr>
        <w:pStyle w:val="ListParagraph"/>
        <w:ind w:left="1080"/>
        <w:rPr>
          <w:rFonts w:eastAsiaTheme="minorEastAsia" w:cstheme="minorHAnsi"/>
        </w:rPr>
      </w:pPr>
    </w:p>
    <w:p w14:paraId="21F9787F" w14:textId="25BF75B9" w:rsidR="00FB7BB3" w:rsidRPr="00FB7BB3" w:rsidRDefault="00FB7BB3" w:rsidP="00FB7BB3">
      <w:pPr>
        <w:pStyle w:val="ListParagraph"/>
        <w:numPr>
          <w:ilvl w:val="0"/>
          <w:numId w:val="1"/>
        </w:numPr>
        <w:rPr>
          <w:rFonts w:eastAsiaTheme="minorEastAsia" w:cstheme="minorHAnsi"/>
        </w:rPr>
      </w:pPr>
      <w:r w:rsidRPr="00FB7BB3">
        <w:rPr>
          <w:rFonts w:eastAsiaTheme="minorEastAsia" w:cstheme="minorHAnsi"/>
        </w:rPr>
        <w:t xml:space="preserve">From the regression analysis, which statement is true about the relationship between the percent of outsourced maintenance and percent of flight delays? </w:t>
      </w:r>
    </w:p>
    <w:p w14:paraId="7A90624C" w14:textId="77777777" w:rsidR="00FB7BB3" w:rsidRPr="00FB7BB3" w:rsidRDefault="00FB7BB3" w:rsidP="00FB7BB3">
      <w:pPr>
        <w:pStyle w:val="ListParagraph"/>
        <w:numPr>
          <w:ilvl w:val="2"/>
          <w:numId w:val="1"/>
        </w:numPr>
        <w:rPr>
          <w:rFonts w:eastAsiaTheme="minorEastAsia" w:cstheme="minorHAnsi"/>
        </w:rPr>
      </w:pPr>
      <w:r w:rsidRPr="00FB7BB3">
        <w:rPr>
          <w:rFonts w:eastAsiaTheme="minorEastAsia" w:cstheme="minorHAnsi"/>
        </w:rPr>
        <w:t>The critics were right. Outsourcing causes delays.</w:t>
      </w:r>
    </w:p>
    <w:p w14:paraId="1017E65D" w14:textId="77777777" w:rsidR="00FB7BB3" w:rsidRPr="00FB7BB3" w:rsidRDefault="00FB7BB3" w:rsidP="00FB7BB3">
      <w:pPr>
        <w:pStyle w:val="ListParagraph"/>
        <w:numPr>
          <w:ilvl w:val="2"/>
          <w:numId w:val="1"/>
        </w:numPr>
        <w:rPr>
          <w:rFonts w:eastAsiaTheme="minorEastAsia" w:cstheme="minorHAnsi"/>
        </w:rPr>
      </w:pPr>
      <w:r w:rsidRPr="00FB7BB3">
        <w:rPr>
          <w:rFonts w:eastAsiaTheme="minorEastAsia" w:cstheme="minorHAnsi"/>
        </w:rPr>
        <w:t>The LSRL estimates that, on average, for every 1% increase in outsources maintenance, flight delays increase by 27.48%.</w:t>
      </w:r>
    </w:p>
    <w:p w14:paraId="7FED2EDC" w14:textId="77777777" w:rsidR="00FB7BB3" w:rsidRPr="00FB7BB3" w:rsidRDefault="00FB7BB3" w:rsidP="00FB7BB3">
      <w:pPr>
        <w:pStyle w:val="ListParagraph"/>
        <w:numPr>
          <w:ilvl w:val="2"/>
          <w:numId w:val="1"/>
        </w:numPr>
        <w:rPr>
          <w:rFonts w:eastAsiaTheme="minorEastAsia" w:cstheme="minorHAnsi"/>
        </w:rPr>
      </w:pPr>
      <w:r w:rsidRPr="00FB7BB3">
        <w:rPr>
          <w:rFonts w:eastAsiaTheme="minorEastAsia" w:cstheme="minorHAnsi"/>
        </w:rPr>
        <w:t>There is a very strong correlation between percent of outsources maintenance from airlines and percent of flight delays.</w:t>
      </w:r>
    </w:p>
    <w:p w14:paraId="7C9CF598" w14:textId="14A6B57A" w:rsidR="00FB7BB3" w:rsidRDefault="00FB7BB3" w:rsidP="00FB7BB3">
      <w:pPr>
        <w:pStyle w:val="ListParagraph"/>
        <w:numPr>
          <w:ilvl w:val="2"/>
          <w:numId w:val="1"/>
        </w:numPr>
        <w:rPr>
          <w:rFonts w:eastAsiaTheme="minorEastAsia" w:cstheme="minorHAnsi"/>
        </w:rPr>
      </w:pPr>
      <w:r w:rsidRPr="00380F10">
        <w:rPr>
          <w:rFonts w:eastAsiaTheme="minorEastAsia" w:cstheme="minorHAnsi"/>
          <w:color w:val="FF0000"/>
          <w:highlight w:val="yellow"/>
        </w:rPr>
        <w:t xml:space="preserve">The LSRL estimates that for every 1% increase in outsources maintenance the average percent of flight delays </w:t>
      </w:r>
      <w:r w:rsidR="007C6250" w:rsidRPr="00380F10">
        <w:rPr>
          <w:rFonts w:eastAsiaTheme="minorEastAsia" w:cstheme="minorHAnsi"/>
          <w:color w:val="FF0000"/>
          <w:highlight w:val="yellow"/>
        </w:rPr>
        <w:t xml:space="preserve">is expected to </w:t>
      </w:r>
      <w:r w:rsidRPr="00380F10">
        <w:rPr>
          <w:rFonts w:eastAsiaTheme="minorEastAsia" w:cstheme="minorHAnsi"/>
          <w:color w:val="FF0000"/>
          <w:highlight w:val="yellow"/>
        </w:rPr>
        <w:t>decrease by 0.1636.</w:t>
      </w:r>
      <w:r w:rsidR="004F1266">
        <w:rPr>
          <w:rFonts w:eastAsiaTheme="minorEastAsia" w:cstheme="minorHAnsi"/>
        </w:rPr>
        <w:br/>
      </w:r>
    </w:p>
    <w:p w14:paraId="61F013B8" w14:textId="0556B21C" w:rsidR="004F1266" w:rsidRPr="004F1266" w:rsidRDefault="004F1266" w:rsidP="004F1266">
      <w:pPr>
        <w:pStyle w:val="ListParagraph"/>
        <w:numPr>
          <w:ilvl w:val="0"/>
          <w:numId w:val="1"/>
        </w:numPr>
        <w:rPr>
          <w:rFonts w:eastAsiaTheme="minorEastAsia" w:cstheme="minorHAnsi"/>
        </w:rPr>
      </w:pPr>
      <w:r w:rsidRPr="004F1266">
        <w:rPr>
          <w:rFonts w:eastAsiaTheme="minorEastAsia" w:cstheme="minorHAnsi"/>
        </w:rPr>
        <w:t xml:space="preserve">Which of the following statements is </w:t>
      </w:r>
      <w:r w:rsidR="0082706B">
        <w:rPr>
          <w:rFonts w:eastAsiaTheme="minorEastAsia" w:cstheme="minorHAnsi"/>
        </w:rPr>
        <w:t>FALSE</w:t>
      </w:r>
      <w:r w:rsidRPr="004F1266">
        <w:rPr>
          <w:rFonts w:eastAsiaTheme="minorEastAsia" w:cstheme="minorHAnsi"/>
        </w:rPr>
        <w:t xml:space="preserve"> about the correlation coefficient, </w:t>
      </w:r>
      <w:r w:rsidRPr="004F1266">
        <w:rPr>
          <w:rFonts w:eastAsiaTheme="minorEastAsia" w:cstheme="minorHAnsi"/>
          <w:i/>
          <w:iCs/>
        </w:rPr>
        <w:t>r</w:t>
      </w:r>
      <w:r w:rsidRPr="004F1266">
        <w:rPr>
          <w:rFonts w:eastAsiaTheme="minorEastAsia" w:cstheme="minorHAnsi"/>
        </w:rPr>
        <w:t>?</w:t>
      </w:r>
    </w:p>
    <w:p w14:paraId="523172B4" w14:textId="77777777" w:rsidR="004F1266" w:rsidRPr="004F1266" w:rsidRDefault="004F1266" w:rsidP="004F1266">
      <w:pPr>
        <w:pStyle w:val="ListParagraph"/>
        <w:numPr>
          <w:ilvl w:val="2"/>
          <w:numId w:val="1"/>
        </w:numPr>
        <w:rPr>
          <w:rFonts w:eastAsiaTheme="minorEastAsia" w:cstheme="minorHAnsi"/>
          <w:color w:val="FF0000"/>
          <w:highlight w:val="yellow"/>
        </w:rPr>
      </w:pPr>
      <w:r w:rsidRPr="004F1266">
        <w:rPr>
          <w:rFonts w:eastAsiaTheme="minorEastAsia" w:cstheme="minorHAnsi"/>
          <w:color w:val="FF0000"/>
          <w:highlight w:val="yellow"/>
        </w:rPr>
        <w:t>The correlation coefficient is a unitless number and must always lie between 0 and 1, inclusive.</w:t>
      </w:r>
    </w:p>
    <w:p w14:paraId="4E0A3CB4" w14:textId="77777777" w:rsidR="004F1266" w:rsidRPr="004F1266" w:rsidRDefault="004F1266" w:rsidP="004F1266">
      <w:pPr>
        <w:pStyle w:val="ListParagraph"/>
        <w:numPr>
          <w:ilvl w:val="2"/>
          <w:numId w:val="1"/>
        </w:numPr>
        <w:rPr>
          <w:rFonts w:eastAsiaTheme="minorEastAsia" w:cstheme="minorHAnsi"/>
        </w:rPr>
      </w:pPr>
      <w:r w:rsidRPr="004F1266">
        <w:rPr>
          <w:rFonts w:eastAsiaTheme="minorEastAsia" w:cstheme="minorHAnsi"/>
        </w:rPr>
        <w:t>The correlation coefficient can only describe the relationship between two quantitative variables.</w:t>
      </w:r>
    </w:p>
    <w:p w14:paraId="79C7B302" w14:textId="77777777" w:rsidR="004F1266" w:rsidRPr="004F1266" w:rsidRDefault="004F1266" w:rsidP="004F1266">
      <w:pPr>
        <w:pStyle w:val="ListParagraph"/>
        <w:numPr>
          <w:ilvl w:val="2"/>
          <w:numId w:val="1"/>
        </w:numPr>
        <w:rPr>
          <w:rFonts w:eastAsiaTheme="minorEastAsia" w:cstheme="minorHAnsi"/>
        </w:rPr>
      </w:pPr>
      <w:r w:rsidRPr="004F1266">
        <w:rPr>
          <w:rFonts w:eastAsiaTheme="minorEastAsia" w:cstheme="minorHAnsi"/>
        </w:rPr>
        <w:t>If r =1, then there is a perfect positive association between x and y.</w:t>
      </w:r>
    </w:p>
    <w:p w14:paraId="04C0D9CB" w14:textId="7D2B49F6" w:rsidR="004F1266" w:rsidRPr="004218CA" w:rsidRDefault="004F1266" w:rsidP="004F1266">
      <w:pPr>
        <w:pStyle w:val="ListParagraph"/>
        <w:numPr>
          <w:ilvl w:val="2"/>
          <w:numId w:val="1"/>
        </w:numPr>
        <w:rPr>
          <w:rFonts w:eastAsiaTheme="minorEastAsia" w:cstheme="minorHAnsi"/>
        </w:rPr>
      </w:pPr>
      <w:r w:rsidRPr="004F1266">
        <w:rPr>
          <w:rFonts w:eastAsiaTheme="minorEastAsia" w:cstheme="minorHAnsi"/>
        </w:rPr>
        <w:t>The correlation coefficient is a unitless number and must always lie between –1 and 1, inclusive.</w:t>
      </w:r>
    </w:p>
    <w:sectPr w:rsidR="004F1266" w:rsidRPr="004218CA" w:rsidSect="008C5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3806C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00000067">
      <w:start w:val="1"/>
      <w:numFmt w:val="bullet"/>
      <w:lvlText w:val="•"/>
      <w:lvlJc w:val="left"/>
      <w:pPr>
        <w:ind w:left="2160" w:hanging="360"/>
      </w:pPr>
    </w:lvl>
    <w:lvl w:ilvl="3" w:tplc="00000068">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7E4D3C"/>
    <w:multiLevelType w:val="hybridMultilevel"/>
    <w:tmpl w:val="772676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96D529C"/>
    <w:multiLevelType w:val="multilevel"/>
    <w:tmpl w:val="D486B2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F12748"/>
    <w:multiLevelType w:val="hybridMultilevel"/>
    <w:tmpl w:val="096A9814"/>
    <w:lvl w:ilvl="0" w:tplc="FFFFFFF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04090019">
      <w:start w:val="1"/>
      <w:numFmt w:val="lowerLetter"/>
      <w:lvlText w:val="%4."/>
      <w:lvlJc w:val="left"/>
      <w:pPr>
        <w:ind w:left="36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46528536">
    <w:abstractNumId w:val="0"/>
  </w:num>
  <w:num w:numId="2" w16cid:durableId="1103913673">
    <w:abstractNumId w:val="1"/>
  </w:num>
  <w:num w:numId="3" w16cid:durableId="635916299">
    <w:abstractNumId w:val="4"/>
  </w:num>
  <w:num w:numId="4" w16cid:durableId="1798063538">
    <w:abstractNumId w:val="3"/>
  </w:num>
  <w:num w:numId="5" w16cid:durableId="336034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97"/>
    <w:rsid w:val="000A6197"/>
    <w:rsid w:val="00380F10"/>
    <w:rsid w:val="004218CA"/>
    <w:rsid w:val="0042537C"/>
    <w:rsid w:val="004666AF"/>
    <w:rsid w:val="004861DF"/>
    <w:rsid w:val="004F1266"/>
    <w:rsid w:val="007847D5"/>
    <w:rsid w:val="007C1D6F"/>
    <w:rsid w:val="007C6250"/>
    <w:rsid w:val="007E3693"/>
    <w:rsid w:val="007E3D77"/>
    <w:rsid w:val="0082706B"/>
    <w:rsid w:val="008C5BDF"/>
    <w:rsid w:val="00904AF9"/>
    <w:rsid w:val="0099009C"/>
    <w:rsid w:val="009E0E3E"/>
    <w:rsid w:val="009F1891"/>
    <w:rsid w:val="00AA1130"/>
    <w:rsid w:val="00B42A5C"/>
    <w:rsid w:val="00BB4F5A"/>
    <w:rsid w:val="00C87628"/>
    <w:rsid w:val="00DA4A30"/>
    <w:rsid w:val="00F56C64"/>
    <w:rsid w:val="00FB7BB3"/>
    <w:rsid w:val="00FF5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2663"/>
  <w15:chartTrackingRefBased/>
  <w15:docId w15:val="{7FF4300A-C5FE-1E45-893D-07C4D558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7D5"/>
  </w:style>
  <w:style w:type="paragraph" w:styleId="Heading2">
    <w:name w:val="heading 2"/>
    <w:basedOn w:val="Normal"/>
    <w:next w:val="Normal"/>
    <w:link w:val="Heading2Char"/>
    <w:uiPriority w:val="9"/>
    <w:unhideWhenUsed/>
    <w:qFormat/>
    <w:rsid w:val="000A61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19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19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61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61DF"/>
    <w:pPr>
      <w:ind w:left="720"/>
      <w:contextualSpacing/>
    </w:pPr>
  </w:style>
  <w:style w:type="character" w:styleId="PlaceholderText">
    <w:name w:val="Placeholder Text"/>
    <w:basedOn w:val="DefaultParagraphFont"/>
    <w:uiPriority w:val="99"/>
    <w:semiHidden/>
    <w:rsid w:val="004861DF"/>
    <w:rPr>
      <w:color w:val="808080"/>
    </w:rPr>
  </w:style>
  <w:style w:type="paragraph" w:styleId="NormalWeb">
    <w:name w:val="Normal (Web)"/>
    <w:basedOn w:val="Normal"/>
    <w:uiPriority w:val="99"/>
    <w:semiHidden/>
    <w:unhideWhenUsed/>
    <w:rsid w:val="009E0E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9124">
      <w:bodyDiv w:val="1"/>
      <w:marLeft w:val="0"/>
      <w:marRight w:val="0"/>
      <w:marTop w:val="0"/>
      <w:marBottom w:val="0"/>
      <w:divBdr>
        <w:top w:val="none" w:sz="0" w:space="0" w:color="auto"/>
        <w:left w:val="none" w:sz="0" w:space="0" w:color="auto"/>
        <w:bottom w:val="none" w:sz="0" w:space="0" w:color="auto"/>
        <w:right w:val="none" w:sz="0" w:space="0" w:color="auto"/>
      </w:divBdr>
      <w:divsChild>
        <w:div w:id="1967006966">
          <w:marLeft w:val="0"/>
          <w:marRight w:val="0"/>
          <w:marTop w:val="0"/>
          <w:marBottom w:val="0"/>
          <w:divBdr>
            <w:top w:val="none" w:sz="0" w:space="0" w:color="auto"/>
            <w:left w:val="none" w:sz="0" w:space="0" w:color="auto"/>
            <w:bottom w:val="none" w:sz="0" w:space="0" w:color="auto"/>
            <w:right w:val="none" w:sz="0" w:space="0" w:color="auto"/>
          </w:divBdr>
          <w:divsChild>
            <w:div w:id="647172197">
              <w:marLeft w:val="0"/>
              <w:marRight w:val="0"/>
              <w:marTop w:val="0"/>
              <w:marBottom w:val="0"/>
              <w:divBdr>
                <w:top w:val="none" w:sz="0" w:space="0" w:color="auto"/>
                <w:left w:val="none" w:sz="0" w:space="0" w:color="auto"/>
                <w:bottom w:val="none" w:sz="0" w:space="0" w:color="auto"/>
                <w:right w:val="none" w:sz="0" w:space="0" w:color="auto"/>
              </w:divBdr>
              <w:divsChild>
                <w:div w:id="13859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8774">
      <w:bodyDiv w:val="1"/>
      <w:marLeft w:val="0"/>
      <w:marRight w:val="0"/>
      <w:marTop w:val="0"/>
      <w:marBottom w:val="0"/>
      <w:divBdr>
        <w:top w:val="none" w:sz="0" w:space="0" w:color="auto"/>
        <w:left w:val="none" w:sz="0" w:space="0" w:color="auto"/>
        <w:bottom w:val="none" w:sz="0" w:space="0" w:color="auto"/>
        <w:right w:val="none" w:sz="0" w:space="0" w:color="auto"/>
      </w:divBdr>
      <w:divsChild>
        <w:div w:id="1252272598">
          <w:marLeft w:val="0"/>
          <w:marRight w:val="0"/>
          <w:marTop w:val="0"/>
          <w:marBottom w:val="0"/>
          <w:divBdr>
            <w:top w:val="none" w:sz="0" w:space="0" w:color="auto"/>
            <w:left w:val="none" w:sz="0" w:space="0" w:color="auto"/>
            <w:bottom w:val="none" w:sz="0" w:space="0" w:color="auto"/>
            <w:right w:val="none" w:sz="0" w:space="0" w:color="auto"/>
          </w:divBdr>
          <w:divsChild>
            <w:div w:id="1426461873">
              <w:marLeft w:val="0"/>
              <w:marRight w:val="0"/>
              <w:marTop w:val="0"/>
              <w:marBottom w:val="0"/>
              <w:divBdr>
                <w:top w:val="none" w:sz="0" w:space="0" w:color="auto"/>
                <w:left w:val="none" w:sz="0" w:space="0" w:color="auto"/>
                <w:bottom w:val="none" w:sz="0" w:space="0" w:color="auto"/>
                <w:right w:val="none" w:sz="0" w:space="0" w:color="auto"/>
              </w:divBdr>
              <w:divsChild>
                <w:div w:id="1481580642">
                  <w:marLeft w:val="0"/>
                  <w:marRight w:val="0"/>
                  <w:marTop w:val="0"/>
                  <w:marBottom w:val="0"/>
                  <w:divBdr>
                    <w:top w:val="none" w:sz="0" w:space="0" w:color="auto"/>
                    <w:left w:val="none" w:sz="0" w:space="0" w:color="auto"/>
                    <w:bottom w:val="none" w:sz="0" w:space="0" w:color="auto"/>
                    <w:right w:val="none" w:sz="0" w:space="0" w:color="auto"/>
                  </w:divBdr>
                  <w:divsChild>
                    <w:div w:id="7182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6478">
      <w:bodyDiv w:val="1"/>
      <w:marLeft w:val="0"/>
      <w:marRight w:val="0"/>
      <w:marTop w:val="0"/>
      <w:marBottom w:val="0"/>
      <w:divBdr>
        <w:top w:val="none" w:sz="0" w:space="0" w:color="auto"/>
        <w:left w:val="none" w:sz="0" w:space="0" w:color="auto"/>
        <w:bottom w:val="none" w:sz="0" w:space="0" w:color="auto"/>
        <w:right w:val="none" w:sz="0" w:space="0" w:color="auto"/>
      </w:divBdr>
      <w:divsChild>
        <w:div w:id="2082217316">
          <w:marLeft w:val="0"/>
          <w:marRight w:val="0"/>
          <w:marTop w:val="0"/>
          <w:marBottom w:val="0"/>
          <w:divBdr>
            <w:top w:val="none" w:sz="0" w:space="0" w:color="auto"/>
            <w:left w:val="none" w:sz="0" w:space="0" w:color="auto"/>
            <w:bottom w:val="none" w:sz="0" w:space="0" w:color="auto"/>
            <w:right w:val="none" w:sz="0" w:space="0" w:color="auto"/>
          </w:divBdr>
          <w:divsChild>
            <w:div w:id="1031150464">
              <w:marLeft w:val="0"/>
              <w:marRight w:val="0"/>
              <w:marTop w:val="0"/>
              <w:marBottom w:val="0"/>
              <w:divBdr>
                <w:top w:val="none" w:sz="0" w:space="0" w:color="auto"/>
                <w:left w:val="none" w:sz="0" w:space="0" w:color="auto"/>
                <w:bottom w:val="none" w:sz="0" w:space="0" w:color="auto"/>
                <w:right w:val="none" w:sz="0" w:space="0" w:color="auto"/>
              </w:divBdr>
              <w:divsChild>
                <w:div w:id="9945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78900">
      <w:bodyDiv w:val="1"/>
      <w:marLeft w:val="0"/>
      <w:marRight w:val="0"/>
      <w:marTop w:val="0"/>
      <w:marBottom w:val="0"/>
      <w:divBdr>
        <w:top w:val="none" w:sz="0" w:space="0" w:color="auto"/>
        <w:left w:val="none" w:sz="0" w:space="0" w:color="auto"/>
        <w:bottom w:val="none" w:sz="0" w:space="0" w:color="auto"/>
        <w:right w:val="none" w:sz="0" w:space="0" w:color="auto"/>
      </w:divBdr>
      <w:divsChild>
        <w:div w:id="452939466">
          <w:marLeft w:val="0"/>
          <w:marRight w:val="0"/>
          <w:marTop w:val="0"/>
          <w:marBottom w:val="0"/>
          <w:divBdr>
            <w:top w:val="none" w:sz="0" w:space="0" w:color="auto"/>
            <w:left w:val="none" w:sz="0" w:space="0" w:color="auto"/>
            <w:bottom w:val="none" w:sz="0" w:space="0" w:color="auto"/>
            <w:right w:val="none" w:sz="0" w:space="0" w:color="auto"/>
          </w:divBdr>
          <w:divsChild>
            <w:div w:id="1518501227">
              <w:marLeft w:val="0"/>
              <w:marRight w:val="0"/>
              <w:marTop w:val="0"/>
              <w:marBottom w:val="0"/>
              <w:divBdr>
                <w:top w:val="none" w:sz="0" w:space="0" w:color="auto"/>
                <w:left w:val="none" w:sz="0" w:space="0" w:color="auto"/>
                <w:bottom w:val="none" w:sz="0" w:space="0" w:color="auto"/>
                <w:right w:val="none" w:sz="0" w:space="0" w:color="auto"/>
              </w:divBdr>
              <w:divsChild>
                <w:div w:id="9770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0084">
      <w:bodyDiv w:val="1"/>
      <w:marLeft w:val="0"/>
      <w:marRight w:val="0"/>
      <w:marTop w:val="0"/>
      <w:marBottom w:val="0"/>
      <w:divBdr>
        <w:top w:val="none" w:sz="0" w:space="0" w:color="auto"/>
        <w:left w:val="none" w:sz="0" w:space="0" w:color="auto"/>
        <w:bottom w:val="none" w:sz="0" w:space="0" w:color="auto"/>
        <w:right w:val="none" w:sz="0" w:space="0" w:color="auto"/>
      </w:divBdr>
      <w:divsChild>
        <w:div w:id="556169126">
          <w:marLeft w:val="0"/>
          <w:marRight w:val="0"/>
          <w:marTop w:val="0"/>
          <w:marBottom w:val="0"/>
          <w:divBdr>
            <w:top w:val="none" w:sz="0" w:space="0" w:color="auto"/>
            <w:left w:val="none" w:sz="0" w:space="0" w:color="auto"/>
            <w:bottom w:val="none" w:sz="0" w:space="0" w:color="auto"/>
            <w:right w:val="none" w:sz="0" w:space="0" w:color="auto"/>
          </w:divBdr>
          <w:divsChild>
            <w:div w:id="1710109647">
              <w:marLeft w:val="0"/>
              <w:marRight w:val="0"/>
              <w:marTop w:val="0"/>
              <w:marBottom w:val="0"/>
              <w:divBdr>
                <w:top w:val="none" w:sz="0" w:space="0" w:color="auto"/>
                <w:left w:val="none" w:sz="0" w:space="0" w:color="auto"/>
                <w:bottom w:val="none" w:sz="0" w:space="0" w:color="auto"/>
                <w:right w:val="none" w:sz="0" w:space="0" w:color="auto"/>
              </w:divBdr>
              <w:divsChild>
                <w:div w:id="11135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756404">
      <w:bodyDiv w:val="1"/>
      <w:marLeft w:val="0"/>
      <w:marRight w:val="0"/>
      <w:marTop w:val="0"/>
      <w:marBottom w:val="0"/>
      <w:divBdr>
        <w:top w:val="none" w:sz="0" w:space="0" w:color="auto"/>
        <w:left w:val="none" w:sz="0" w:space="0" w:color="auto"/>
        <w:bottom w:val="none" w:sz="0" w:space="0" w:color="auto"/>
        <w:right w:val="none" w:sz="0" w:space="0" w:color="auto"/>
      </w:divBdr>
      <w:divsChild>
        <w:div w:id="1200776281">
          <w:marLeft w:val="0"/>
          <w:marRight w:val="0"/>
          <w:marTop w:val="0"/>
          <w:marBottom w:val="0"/>
          <w:divBdr>
            <w:top w:val="none" w:sz="0" w:space="0" w:color="auto"/>
            <w:left w:val="none" w:sz="0" w:space="0" w:color="auto"/>
            <w:bottom w:val="none" w:sz="0" w:space="0" w:color="auto"/>
            <w:right w:val="none" w:sz="0" w:space="0" w:color="auto"/>
          </w:divBdr>
          <w:divsChild>
            <w:div w:id="379593118">
              <w:marLeft w:val="0"/>
              <w:marRight w:val="0"/>
              <w:marTop w:val="0"/>
              <w:marBottom w:val="0"/>
              <w:divBdr>
                <w:top w:val="none" w:sz="0" w:space="0" w:color="auto"/>
                <w:left w:val="none" w:sz="0" w:space="0" w:color="auto"/>
                <w:bottom w:val="none" w:sz="0" w:space="0" w:color="auto"/>
                <w:right w:val="none" w:sz="0" w:space="0" w:color="auto"/>
              </w:divBdr>
              <w:divsChild>
                <w:div w:id="851605670">
                  <w:marLeft w:val="0"/>
                  <w:marRight w:val="0"/>
                  <w:marTop w:val="0"/>
                  <w:marBottom w:val="0"/>
                  <w:divBdr>
                    <w:top w:val="none" w:sz="0" w:space="0" w:color="auto"/>
                    <w:left w:val="none" w:sz="0" w:space="0" w:color="auto"/>
                    <w:bottom w:val="none" w:sz="0" w:space="0" w:color="auto"/>
                    <w:right w:val="none" w:sz="0" w:space="0" w:color="auto"/>
                  </w:divBdr>
                  <w:divsChild>
                    <w:div w:id="15293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807141">
      <w:bodyDiv w:val="1"/>
      <w:marLeft w:val="0"/>
      <w:marRight w:val="0"/>
      <w:marTop w:val="0"/>
      <w:marBottom w:val="0"/>
      <w:divBdr>
        <w:top w:val="none" w:sz="0" w:space="0" w:color="auto"/>
        <w:left w:val="none" w:sz="0" w:space="0" w:color="auto"/>
        <w:bottom w:val="none" w:sz="0" w:space="0" w:color="auto"/>
        <w:right w:val="none" w:sz="0" w:space="0" w:color="auto"/>
      </w:divBdr>
      <w:divsChild>
        <w:div w:id="429277838">
          <w:marLeft w:val="0"/>
          <w:marRight w:val="0"/>
          <w:marTop w:val="0"/>
          <w:marBottom w:val="0"/>
          <w:divBdr>
            <w:top w:val="none" w:sz="0" w:space="0" w:color="auto"/>
            <w:left w:val="none" w:sz="0" w:space="0" w:color="auto"/>
            <w:bottom w:val="none" w:sz="0" w:space="0" w:color="auto"/>
            <w:right w:val="none" w:sz="0" w:space="0" w:color="auto"/>
          </w:divBdr>
          <w:divsChild>
            <w:div w:id="1144081444">
              <w:marLeft w:val="0"/>
              <w:marRight w:val="0"/>
              <w:marTop w:val="0"/>
              <w:marBottom w:val="0"/>
              <w:divBdr>
                <w:top w:val="none" w:sz="0" w:space="0" w:color="auto"/>
                <w:left w:val="none" w:sz="0" w:space="0" w:color="auto"/>
                <w:bottom w:val="none" w:sz="0" w:space="0" w:color="auto"/>
                <w:right w:val="none" w:sz="0" w:space="0" w:color="auto"/>
              </w:divBdr>
              <w:divsChild>
                <w:div w:id="610479456">
                  <w:marLeft w:val="0"/>
                  <w:marRight w:val="0"/>
                  <w:marTop w:val="0"/>
                  <w:marBottom w:val="0"/>
                  <w:divBdr>
                    <w:top w:val="none" w:sz="0" w:space="0" w:color="auto"/>
                    <w:left w:val="none" w:sz="0" w:space="0" w:color="auto"/>
                    <w:bottom w:val="none" w:sz="0" w:space="0" w:color="auto"/>
                    <w:right w:val="none" w:sz="0" w:space="0" w:color="auto"/>
                  </w:divBdr>
                  <w:divsChild>
                    <w:div w:id="1761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56935">
      <w:bodyDiv w:val="1"/>
      <w:marLeft w:val="0"/>
      <w:marRight w:val="0"/>
      <w:marTop w:val="0"/>
      <w:marBottom w:val="0"/>
      <w:divBdr>
        <w:top w:val="none" w:sz="0" w:space="0" w:color="auto"/>
        <w:left w:val="none" w:sz="0" w:space="0" w:color="auto"/>
        <w:bottom w:val="none" w:sz="0" w:space="0" w:color="auto"/>
        <w:right w:val="none" w:sz="0" w:space="0" w:color="auto"/>
      </w:divBdr>
      <w:divsChild>
        <w:div w:id="1931808928">
          <w:marLeft w:val="0"/>
          <w:marRight w:val="0"/>
          <w:marTop w:val="0"/>
          <w:marBottom w:val="0"/>
          <w:divBdr>
            <w:top w:val="none" w:sz="0" w:space="0" w:color="auto"/>
            <w:left w:val="none" w:sz="0" w:space="0" w:color="auto"/>
            <w:bottom w:val="none" w:sz="0" w:space="0" w:color="auto"/>
            <w:right w:val="none" w:sz="0" w:space="0" w:color="auto"/>
          </w:divBdr>
          <w:divsChild>
            <w:div w:id="613102445">
              <w:marLeft w:val="0"/>
              <w:marRight w:val="0"/>
              <w:marTop w:val="0"/>
              <w:marBottom w:val="0"/>
              <w:divBdr>
                <w:top w:val="none" w:sz="0" w:space="0" w:color="auto"/>
                <w:left w:val="none" w:sz="0" w:space="0" w:color="auto"/>
                <w:bottom w:val="none" w:sz="0" w:space="0" w:color="auto"/>
                <w:right w:val="none" w:sz="0" w:space="0" w:color="auto"/>
              </w:divBdr>
              <w:divsChild>
                <w:div w:id="18355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1291</Words>
  <Characters>7359</Characters>
  <Application>Microsoft Office Word</Application>
  <DocSecurity>0</DocSecurity>
  <Lines>61</Lines>
  <Paragraphs>17</Paragraphs>
  <ScaleCrop>false</ScaleCrop>
  <Company/>
  <LinksUpToDate>false</LinksUpToDate>
  <CharactersWithSpaces>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Erin Melissa</dc:creator>
  <cp:keywords/>
  <dc:description/>
  <cp:lastModifiedBy>Howard, Erin Melissa</cp:lastModifiedBy>
  <cp:revision>13</cp:revision>
  <dcterms:created xsi:type="dcterms:W3CDTF">2023-03-14T02:05:00Z</dcterms:created>
  <dcterms:modified xsi:type="dcterms:W3CDTF">2023-03-14T02:14:00Z</dcterms:modified>
</cp:coreProperties>
</file>