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D9" w:rsidRPr="004537D9" w:rsidRDefault="004537D9" w:rsidP="004537D9">
      <w:pPr>
        <w:spacing w:line="360" w:lineRule="auto"/>
        <w:ind w:left="-851"/>
        <w:jc w:val="both"/>
        <w:rPr>
          <w:rFonts w:eastAsia="Times New Roman" w:cs="Times New Roman"/>
          <w:sz w:val="24"/>
          <w:szCs w:val="24"/>
          <w:lang w:val="ru-RU"/>
        </w:rPr>
      </w:pPr>
      <w:r w:rsidRPr="004537D9">
        <w:rPr>
          <w:rFonts w:eastAsia="Times New Roman" w:cs="Times New Roman"/>
          <w:sz w:val="24"/>
          <w:szCs w:val="24"/>
          <w:lang w:val="ru-RU"/>
        </w:rPr>
        <w:t xml:space="preserve">Быстрова С.А. </w:t>
      </w:r>
    </w:p>
    <w:p w:rsidR="004537D9" w:rsidRPr="004537D9" w:rsidRDefault="004537D9" w:rsidP="004537D9">
      <w:pPr>
        <w:spacing w:line="360" w:lineRule="auto"/>
        <w:ind w:left="-851"/>
        <w:jc w:val="both"/>
        <w:rPr>
          <w:rFonts w:eastAsia="Times New Roman" w:cs="Times New Roman"/>
          <w:sz w:val="24"/>
          <w:szCs w:val="24"/>
        </w:rPr>
      </w:pPr>
      <w:r w:rsidRPr="004537D9">
        <w:rPr>
          <w:rFonts w:eastAsia="Times New Roman" w:cs="Times New Roman"/>
          <w:sz w:val="24"/>
          <w:szCs w:val="24"/>
        </w:rPr>
        <w:t>Тема ВКР: Корпоративная подготовка учителей к использованию виртуальной интерактивной доски в профессиональной деятельности</w:t>
      </w:r>
      <w:bookmarkStart w:id="0" w:name="_GoBack"/>
      <w:bookmarkEnd w:id="0"/>
    </w:p>
    <w:p w:rsidR="004537D9" w:rsidRDefault="004537D9" w:rsidP="004537D9">
      <w:pPr>
        <w:spacing w:line="360" w:lineRule="auto"/>
        <w:ind w:left="-851"/>
        <w:jc w:val="both"/>
        <w:rPr>
          <w:rFonts w:eastAsia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Задание 1.4.</w:t>
      </w:r>
      <w:r>
        <w:rPr>
          <w:rFonts w:eastAsia="Times New Roman" w:cs="Times New Roman"/>
          <w:sz w:val="24"/>
          <w:szCs w:val="24"/>
        </w:rPr>
        <w:t xml:space="preserve"> Составить глоссарий по теме магистерской диссертации (по результатам анализ состояния проблемы).</w:t>
      </w:r>
    </w:p>
    <w:p w:rsidR="004537D9" w:rsidRDefault="004537D9" w:rsidP="004537D9"/>
    <w:p w:rsidR="004537D9" w:rsidRPr="00FD6719" w:rsidRDefault="004537D9" w:rsidP="004537D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Образование - образование - единый целенаправленный процесс воспитания и обучения, являющийся общественно значимым благом и осуществляемый в интересах человека, семьи, общества и государства, а также совокупность приобретаемых знаний, умений, навыков, ценностных установок, опыта деятельности и компетенции определенных объема и сложности в целях интеллектуального, духовно-нравственного, творческого, физического и (или) профессионального развития человека, удовлетворения его образовательных потребностей и интересов;</w:t>
      </w:r>
    </w:p>
    <w:p w:rsidR="004537D9" w:rsidRPr="00FD6719" w:rsidRDefault="004537D9" w:rsidP="004537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5" w:history="1">
        <w:r w:rsidRPr="00FD6719">
          <w:rPr>
            <w:rStyle w:val="a5"/>
            <w:rFonts w:ascii="Times New Roman" w:hAnsi="Times New Roman" w:cs="Times New Roman"/>
            <w:sz w:val="28"/>
            <w:szCs w:val="28"/>
          </w:rPr>
          <w:t>https://fzrf.su/zakon/ob-obrazovanii-273-fz/st-64.php</w:t>
        </w:r>
      </w:hyperlink>
    </w:p>
    <w:p w:rsidR="004537D9" w:rsidRPr="00FD6719" w:rsidRDefault="004537D9" w:rsidP="004537D9">
      <w:pPr>
        <w:rPr>
          <w:rFonts w:cs="Times New Roman"/>
          <w:szCs w:val="32"/>
        </w:rPr>
      </w:pPr>
      <w:r w:rsidRPr="00FD6719">
        <w:rPr>
          <w:rFonts w:cs="Times New Roman"/>
          <w:szCs w:val="32"/>
        </w:rPr>
        <w:t xml:space="preserve"> </w:t>
      </w:r>
    </w:p>
    <w:p w:rsidR="004537D9" w:rsidRPr="00FD6719" w:rsidRDefault="004537D9" w:rsidP="004537D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Уровни образования, </w:t>
      </w:r>
    </w:p>
    <w:p w:rsidR="004537D9" w:rsidRPr="00FD6719" w:rsidRDefault="004537D9" w:rsidP="004537D9">
      <w:pPr>
        <w:pStyle w:val="a3"/>
        <w:spacing w:after="0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уровень образования - завершенный цикл образования, характеризующийся определенной единой совокупностью требований;</w:t>
      </w:r>
    </w:p>
    <w:p w:rsidR="004537D9" w:rsidRPr="00FD6719" w:rsidRDefault="004537D9" w:rsidP="004537D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6" w:history="1">
        <w:r w:rsidRPr="00FD6719">
          <w:rPr>
            <w:rStyle w:val="a5"/>
            <w:rFonts w:ascii="Times New Roman" w:hAnsi="Times New Roman" w:cs="Times New Roman"/>
            <w:sz w:val="28"/>
            <w:szCs w:val="28"/>
          </w:rPr>
          <w:t>https://fzrf.su/zakon/ob-obrazovanii-273-fz/st-64.php</w:t>
        </w:r>
      </w:hyperlink>
    </w:p>
    <w:p w:rsidR="004537D9" w:rsidRPr="00FD6719" w:rsidRDefault="004537D9" w:rsidP="004537D9">
      <w:pPr>
        <w:pStyle w:val="a3"/>
        <w:spacing w:after="0"/>
        <w:rPr>
          <w:rFonts w:ascii="Times New Roman" w:hAnsi="Times New Roman" w:cs="Times New Roman"/>
          <w:sz w:val="48"/>
          <w:szCs w:val="32"/>
        </w:rPr>
      </w:pPr>
    </w:p>
    <w:p w:rsidR="004537D9" w:rsidRPr="00FD6719" w:rsidRDefault="004537D9" w:rsidP="004537D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Начальное общее образование</w:t>
      </w:r>
    </w:p>
    <w:p w:rsidR="004537D9" w:rsidRPr="00FD6719" w:rsidRDefault="004537D9" w:rsidP="004537D9">
      <w:pPr>
        <w:pStyle w:val="a3"/>
        <w:spacing w:after="0"/>
        <w:ind w:left="4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D67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Начальное общее образование направлено на формирование личности обучающегося, развитие его индивидуальных способностей, положительной мотивации и умений в учебной деятельности (овладение чтением, письмом, счетом, основными навыками учебной деятельности, элементами теоретического мышления, простейшими навыками самоконтроля, культурой поведения и речи, основами личной гигиены и здорового образа жизни).</w:t>
      </w:r>
    </w:p>
    <w:p w:rsidR="004537D9" w:rsidRPr="00FD6719" w:rsidRDefault="004537D9" w:rsidP="004537D9">
      <w:pPr>
        <w:pStyle w:val="a3"/>
        <w:spacing w:after="0"/>
        <w:ind w:left="4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7" w:history="1">
        <w:r w:rsidRPr="00FD6719">
          <w:rPr>
            <w:rStyle w:val="a5"/>
            <w:rFonts w:ascii="Times New Roman" w:hAnsi="Times New Roman" w:cs="Times New Roman"/>
            <w:sz w:val="28"/>
            <w:szCs w:val="28"/>
          </w:rPr>
          <w:t>https://fzrf.su/zakon/ob-obrazovanii-273-fz/</w:t>
        </w:r>
      </w:hyperlink>
    </w:p>
    <w:p w:rsidR="004537D9" w:rsidRPr="00FD6719" w:rsidRDefault="004537D9" w:rsidP="004537D9">
      <w:pPr>
        <w:pStyle w:val="a3"/>
        <w:spacing w:after="0"/>
        <w:ind w:left="4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537D9" w:rsidRPr="00FD6719" w:rsidRDefault="004537D9" w:rsidP="004537D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Корпоративное обучение</w:t>
      </w:r>
    </w:p>
    <w:p w:rsidR="004537D9" w:rsidRPr="00FD6719" w:rsidRDefault="004537D9" w:rsidP="004537D9">
      <w:pPr>
        <w:rPr>
          <w:rFonts w:cs="Times New Roman"/>
          <w:sz w:val="19"/>
          <w:szCs w:val="19"/>
          <w:shd w:val="clear" w:color="auto" w:fill="FFFFFF"/>
        </w:rPr>
      </w:pPr>
      <w:r w:rsidRPr="00FD6719">
        <w:rPr>
          <w:rStyle w:val="w"/>
          <w:rFonts w:cs="Times New Roman"/>
          <w:sz w:val="19"/>
          <w:szCs w:val="19"/>
          <w:shd w:val="clear" w:color="auto" w:fill="FFFFFF"/>
        </w:rPr>
        <w:t>Под</w:t>
      </w:r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cs="Times New Roman"/>
          <w:b/>
          <w:bCs/>
          <w:sz w:val="19"/>
          <w:szCs w:val="19"/>
          <w:shd w:val="clear" w:color="auto" w:fill="FFFFFF"/>
        </w:rPr>
        <w:t>корпоративным</w:t>
      </w:r>
      <w:r w:rsidRPr="00FD6719">
        <w:rPr>
          <w:rFonts w:cs="Times New Roman"/>
          <w:b/>
          <w:bCs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cs="Times New Roman"/>
          <w:b/>
          <w:bCs/>
          <w:sz w:val="19"/>
          <w:szCs w:val="19"/>
          <w:shd w:val="clear" w:color="auto" w:fill="FFFFFF"/>
        </w:rPr>
        <w:t>обучением</w:t>
      </w:r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cs="Times New Roman"/>
          <w:sz w:val="19"/>
          <w:szCs w:val="19"/>
          <w:shd w:val="clear" w:color="auto" w:fill="FFFFFF"/>
        </w:rPr>
        <w:t>понимают</w:t>
      </w:r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cs="Times New Roman"/>
          <w:sz w:val="19"/>
          <w:szCs w:val="19"/>
          <w:shd w:val="clear" w:color="auto" w:fill="FFFFFF"/>
        </w:rPr>
        <w:t>повышение</w:t>
      </w:r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hyperlink r:id="rId8" w:history="1">
        <w:r w:rsidRPr="00FD6719">
          <w:rPr>
            <w:rStyle w:val="w"/>
            <w:rFonts w:cs="Times New Roman"/>
            <w:color w:val="5F5DB7"/>
            <w:sz w:val="19"/>
            <w:szCs w:val="19"/>
            <w:shd w:val="clear" w:color="auto" w:fill="FFFFFF"/>
          </w:rPr>
          <w:t>образования</w:t>
        </w:r>
      </w:hyperlink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cs="Times New Roman"/>
          <w:sz w:val="19"/>
          <w:szCs w:val="19"/>
          <w:shd w:val="clear" w:color="auto" w:fill="FFFFFF"/>
        </w:rPr>
        <w:t>и</w:t>
      </w:r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cs="Times New Roman"/>
          <w:sz w:val="19"/>
          <w:szCs w:val="19"/>
          <w:shd w:val="clear" w:color="auto" w:fill="FFFFFF"/>
        </w:rPr>
        <w:t>получение</w:t>
      </w:r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cs="Times New Roman"/>
          <w:sz w:val="19"/>
          <w:szCs w:val="19"/>
          <w:shd w:val="clear" w:color="auto" w:fill="FFFFFF"/>
        </w:rPr>
        <w:t>новых</w:t>
      </w:r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hyperlink r:id="rId9" w:history="1">
        <w:r w:rsidRPr="00FD6719">
          <w:rPr>
            <w:rStyle w:val="w"/>
            <w:rFonts w:cs="Times New Roman"/>
            <w:color w:val="5F5DB7"/>
            <w:sz w:val="19"/>
            <w:szCs w:val="19"/>
            <w:shd w:val="clear" w:color="auto" w:fill="FFFFFF"/>
          </w:rPr>
          <w:t>навыков</w:t>
        </w:r>
      </w:hyperlink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cs="Times New Roman"/>
          <w:sz w:val="19"/>
          <w:szCs w:val="19"/>
          <w:shd w:val="clear" w:color="auto" w:fill="FFFFFF"/>
        </w:rPr>
        <w:t>и</w:t>
      </w:r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hyperlink r:id="rId10" w:history="1">
        <w:r w:rsidRPr="00FD6719">
          <w:rPr>
            <w:rStyle w:val="w"/>
            <w:rFonts w:cs="Times New Roman"/>
            <w:color w:val="5F5DB7"/>
            <w:sz w:val="19"/>
            <w:szCs w:val="19"/>
            <w:shd w:val="clear" w:color="auto" w:fill="FFFFFF"/>
          </w:rPr>
          <w:t>умений</w:t>
        </w:r>
      </w:hyperlink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cs="Times New Roman"/>
          <w:sz w:val="19"/>
          <w:szCs w:val="19"/>
          <w:shd w:val="clear" w:color="auto" w:fill="FFFFFF"/>
        </w:rPr>
        <w:t>сотрудниками</w:t>
      </w:r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cs="Times New Roman"/>
          <w:sz w:val="19"/>
          <w:szCs w:val="19"/>
          <w:shd w:val="clear" w:color="auto" w:fill="FFFFFF"/>
        </w:rPr>
        <w:t>одной</w:t>
      </w:r>
      <w:r w:rsidRPr="00FD6719">
        <w:rPr>
          <w:rFonts w:cs="Times New Roman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cs="Times New Roman"/>
          <w:sz w:val="19"/>
          <w:szCs w:val="19"/>
          <w:shd w:val="clear" w:color="auto" w:fill="FFFFFF"/>
        </w:rPr>
        <w:t>компании</w:t>
      </w:r>
      <w:r w:rsidRPr="00FD6719">
        <w:rPr>
          <w:rFonts w:cs="Times New Roman"/>
          <w:sz w:val="19"/>
          <w:szCs w:val="19"/>
          <w:shd w:val="clear" w:color="auto" w:fill="FFFFFF"/>
        </w:rPr>
        <w:t>. </w:t>
      </w:r>
    </w:p>
    <w:p w:rsidR="004537D9" w:rsidRPr="00FD6719" w:rsidRDefault="004537D9" w:rsidP="004537D9">
      <w:pPr>
        <w:rPr>
          <w:rFonts w:cs="Times New Roman"/>
          <w:szCs w:val="28"/>
        </w:rPr>
      </w:pPr>
      <w:r w:rsidRPr="00FD6719">
        <w:rPr>
          <w:rFonts w:cs="Times New Roman"/>
          <w:szCs w:val="28"/>
        </w:rPr>
        <w:t xml:space="preserve">[Электронный ресурс] </w:t>
      </w:r>
      <w:hyperlink r:id="rId11" w:history="1">
        <w:r w:rsidRPr="00FD6719">
          <w:rPr>
            <w:rStyle w:val="a5"/>
            <w:rFonts w:cs="Times New Roman"/>
            <w:szCs w:val="28"/>
          </w:rPr>
          <w:t>https://dic.academic.ru/dic.nsf/ruwiki/1529359</w:t>
        </w:r>
      </w:hyperlink>
    </w:p>
    <w:p w:rsidR="004537D9" w:rsidRPr="00FD6719" w:rsidRDefault="004537D9" w:rsidP="004537D9">
      <w:pPr>
        <w:rPr>
          <w:rFonts w:cs="Times New Roman"/>
          <w:szCs w:val="28"/>
        </w:rPr>
      </w:pPr>
    </w:p>
    <w:p w:rsidR="004537D9" w:rsidRPr="00FD6719" w:rsidRDefault="004537D9" w:rsidP="004537D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Цифровая образовательная среда </w:t>
      </w:r>
    </w:p>
    <w:p w:rsidR="004537D9" w:rsidRPr="00FD6719" w:rsidRDefault="004537D9" w:rsidP="004537D9">
      <w:pPr>
        <w:rPr>
          <w:rFonts w:cs="Times New Roman"/>
          <w:szCs w:val="32"/>
        </w:rPr>
      </w:pPr>
    </w:p>
    <w:p w:rsidR="004537D9" w:rsidRPr="00FD6719" w:rsidRDefault="004537D9" w:rsidP="004537D9">
      <w:pPr>
        <w:spacing w:line="240" w:lineRule="auto"/>
        <w:ind w:firstLine="709"/>
        <w:jc w:val="both"/>
        <w:textAlignment w:val="baseline"/>
        <w:rPr>
          <w:rFonts w:cs="Times New Roman"/>
          <w:b/>
          <w:iCs/>
          <w:szCs w:val="28"/>
        </w:rPr>
      </w:pPr>
      <w:r w:rsidRPr="00FD6719">
        <w:rPr>
          <w:rFonts w:cs="Times New Roman"/>
          <w:b/>
          <w:iCs/>
          <w:szCs w:val="28"/>
        </w:rPr>
        <w:t xml:space="preserve">Цифровая образовательная среда (ЦОС) </w:t>
      </w:r>
      <w:r w:rsidRPr="00FD6719">
        <w:rPr>
          <w:rFonts w:cs="Times New Roman"/>
          <w:iCs/>
          <w:szCs w:val="28"/>
        </w:rPr>
        <w:t xml:space="preserve">– </w:t>
      </w:r>
      <w:r w:rsidRPr="00FD6719">
        <w:rPr>
          <w:rFonts w:cs="Times New Roman"/>
          <w:szCs w:val="28"/>
        </w:rPr>
        <w:t xml:space="preserve">опосредованный использованием цифровых технологий и цифровых образовательных ресурсов </w:t>
      </w:r>
      <w:r w:rsidRPr="00FD6719">
        <w:rPr>
          <w:rFonts w:cs="Times New Roman"/>
          <w:szCs w:val="28"/>
        </w:rPr>
        <w:lastRenderedPageBreak/>
        <w:t>комплекс отношений в образовательной деятельности, способствующих реализации субъектами образовательного процесса возможностей по освоению культуры, самореализации, выстраиванию социальных отношений, нацеленный на формирование ответственного цифрового поведения гражданина современного общества (</w:t>
      </w:r>
      <w:r w:rsidRPr="00FD6719">
        <w:rPr>
          <w:rFonts w:cs="Times New Roman"/>
          <w:i/>
          <w:szCs w:val="28"/>
        </w:rPr>
        <w:t>педагогический аспект</w:t>
      </w:r>
      <w:r w:rsidRPr="00FD6719">
        <w:rPr>
          <w:rFonts w:cs="Times New Roman"/>
          <w:szCs w:val="28"/>
        </w:rPr>
        <w:t>) [1];</w:t>
      </w:r>
    </w:p>
    <w:p w:rsidR="004537D9" w:rsidRPr="00FD6719" w:rsidRDefault="004537D9" w:rsidP="004537D9">
      <w:pPr>
        <w:spacing w:line="240" w:lineRule="auto"/>
        <w:ind w:firstLine="709"/>
        <w:jc w:val="both"/>
        <w:textAlignment w:val="baseline"/>
        <w:rPr>
          <w:rFonts w:cs="Times New Roman"/>
          <w:szCs w:val="28"/>
        </w:rPr>
      </w:pPr>
      <w:r w:rsidRPr="00FD6719">
        <w:rPr>
          <w:rFonts w:cs="Times New Roman"/>
          <w:szCs w:val="28"/>
        </w:rPr>
        <w:t>– открытая совокупность информационных систем, предназначенных для обеспечения различных задач образовательного процесса (</w:t>
      </w:r>
      <w:r w:rsidRPr="00FD6719">
        <w:rPr>
          <w:rFonts w:cs="Times New Roman"/>
          <w:i/>
          <w:szCs w:val="28"/>
        </w:rPr>
        <w:t>технологический аспект</w:t>
      </w:r>
      <w:r w:rsidRPr="00FD6719">
        <w:rPr>
          <w:rFonts w:cs="Times New Roman"/>
          <w:szCs w:val="28"/>
        </w:rPr>
        <w:t>).</w:t>
      </w:r>
    </w:p>
    <w:p w:rsidR="004537D9" w:rsidRPr="00FD6719" w:rsidRDefault="004537D9" w:rsidP="004537D9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FD6719">
        <w:rPr>
          <w:rFonts w:ascii="Times New Roman" w:hAnsi="Times New Roman" w:cs="Times New Roman"/>
          <w:sz w:val="28"/>
          <w:szCs w:val="28"/>
        </w:rPr>
        <w:t>[</w:t>
      </w:r>
      <w:r w:rsidRPr="00FD6719">
        <w:rPr>
          <w:rFonts w:ascii="Times New Roman" w:hAnsi="Times New Roman" w:cs="Times New Roman"/>
          <w:b/>
          <w:i/>
          <w:sz w:val="24"/>
        </w:rPr>
        <w:t>Литература</w:t>
      </w:r>
      <w:r w:rsidRPr="00FD6719">
        <w:rPr>
          <w:rFonts w:ascii="Times New Roman" w:hAnsi="Times New Roman" w:cs="Times New Roman"/>
          <w:sz w:val="28"/>
          <w:szCs w:val="28"/>
        </w:rPr>
        <w:t xml:space="preserve">] </w:t>
      </w:r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Даутова О.Б., Вершинина Н.А., Ермолаева М.Г., Игнатьева Е.Ю., Крылова О.Н., Суртаева Н.Н., Шилова О.Н., Христофоров С.В. </w:t>
      </w:r>
      <w:r w:rsidRPr="00FD6719">
        <w:rPr>
          <w:rFonts w:ascii="Times New Roman" w:hAnsi="Times New Roman" w:cs="Times New Roman"/>
          <w:sz w:val="24"/>
          <w:szCs w:val="24"/>
          <w:u w:val="single"/>
        </w:rPr>
        <w:t>Новейший этап развития терминологии: педагогический словарь</w:t>
      </w:r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. /Под общей редакцией О.Б.Даутовой.  – СПб.: КАРО, 2020.- с</w:t>
      </w:r>
    </w:p>
    <w:p w:rsidR="004537D9" w:rsidRPr="00FD6719" w:rsidRDefault="004537D9" w:rsidP="004537D9">
      <w:pPr>
        <w:spacing w:line="240" w:lineRule="auto"/>
        <w:ind w:firstLine="709"/>
        <w:jc w:val="both"/>
        <w:textAlignment w:val="baseline"/>
        <w:rPr>
          <w:rFonts w:cs="Times New Roman"/>
          <w:szCs w:val="28"/>
        </w:rPr>
      </w:pPr>
    </w:p>
    <w:p w:rsidR="004537D9" w:rsidRPr="00FD6719" w:rsidRDefault="004537D9" w:rsidP="004537D9">
      <w:pPr>
        <w:spacing w:line="240" w:lineRule="auto"/>
        <w:ind w:firstLine="709"/>
        <w:jc w:val="both"/>
        <w:textAlignment w:val="baseline"/>
        <w:rPr>
          <w:rFonts w:cs="Times New Roman"/>
          <w:iCs/>
          <w:szCs w:val="28"/>
        </w:rPr>
      </w:pPr>
    </w:p>
    <w:p w:rsidR="004537D9" w:rsidRPr="00FD6719" w:rsidRDefault="004537D9" w:rsidP="004537D9">
      <w:pPr>
        <w:rPr>
          <w:rFonts w:cs="Times New Roman"/>
          <w:szCs w:val="32"/>
        </w:rPr>
      </w:pPr>
    </w:p>
    <w:p w:rsidR="004537D9" w:rsidRPr="00FD6719" w:rsidRDefault="004537D9" w:rsidP="004537D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Электронная образовательная среда</w:t>
      </w:r>
    </w:p>
    <w:p w:rsidR="004537D9" w:rsidRPr="00FD6719" w:rsidRDefault="004537D9" w:rsidP="004537D9">
      <w:pPr>
        <w:ind w:left="360"/>
        <w:rPr>
          <w:rFonts w:cs="Times New Roman"/>
          <w:sz w:val="26"/>
          <w:szCs w:val="26"/>
          <w:shd w:val="clear" w:color="auto" w:fill="FFFFFF"/>
        </w:rPr>
      </w:pPr>
      <w:r w:rsidRPr="00FD6719">
        <w:rPr>
          <w:rFonts w:cs="Times New Roman"/>
          <w:szCs w:val="32"/>
        </w:rPr>
        <w:t xml:space="preserve">- </w:t>
      </w:r>
      <w:r w:rsidRPr="00FD6719">
        <w:rPr>
          <w:rFonts w:cs="Times New Roman"/>
          <w:sz w:val="26"/>
          <w:szCs w:val="26"/>
          <w:shd w:val="clear" w:color="auto" w:fill="FFFFFF"/>
        </w:rPr>
        <w:t>открытая педагогическая система, направленная на формирование творческой, интеллектуальной и социально-развитой личности, сформированная на основе разнообразных информационных образовательных ресурсов, современных информационно-коммуникационных средств и педагогических технологий.</w:t>
      </w:r>
    </w:p>
    <w:p w:rsidR="004537D9" w:rsidRPr="00FD6719" w:rsidRDefault="004537D9" w:rsidP="004537D9">
      <w:pPr>
        <w:ind w:left="360"/>
        <w:rPr>
          <w:rFonts w:cs="Times New Roman"/>
          <w:szCs w:val="28"/>
        </w:rPr>
      </w:pPr>
      <w:r w:rsidRPr="00FD6719">
        <w:rPr>
          <w:rFonts w:cs="Times New Roman"/>
          <w:szCs w:val="28"/>
        </w:rPr>
        <w:t xml:space="preserve">[Электронный ресурс] </w:t>
      </w:r>
      <w:hyperlink r:id="rId12" w:history="1">
        <w:r w:rsidRPr="00FD6719">
          <w:rPr>
            <w:rStyle w:val="a5"/>
            <w:rFonts w:cs="Times New Roman"/>
            <w:szCs w:val="28"/>
          </w:rPr>
          <w:t>https://nsportal.ru/shkola/materialy-metodicheskikh-obedinenii/library/2020/06/03/elektronnaya-obrazovatelnaya-sreda-kak</w:t>
        </w:r>
      </w:hyperlink>
    </w:p>
    <w:p w:rsidR="004537D9" w:rsidRPr="00FD6719" w:rsidRDefault="004537D9" w:rsidP="004537D9">
      <w:pPr>
        <w:ind w:left="360"/>
        <w:rPr>
          <w:rFonts w:cs="Times New Roman"/>
          <w:szCs w:val="32"/>
        </w:rPr>
      </w:pPr>
    </w:p>
    <w:p w:rsidR="004537D9" w:rsidRPr="00FD6719" w:rsidRDefault="004537D9" w:rsidP="004537D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Информационная образовательная среда</w:t>
      </w:r>
    </w:p>
    <w:p w:rsidR="004537D9" w:rsidRPr="00FD6719" w:rsidRDefault="004537D9" w:rsidP="004537D9">
      <w:pPr>
        <w:ind w:left="360"/>
        <w:rPr>
          <w:rFonts w:cs="Times New Roman"/>
          <w:sz w:val="26"/>
          <w:szCs w:val="26"/>
          <w:shd w:val="clear" w:color="auto" w:fill="FFFFFF"/>
        </w:rPr>
      </w:pPr>
      <w:r w:rsidRPr="00FD6719">
        <w:rPr>
          <w:rFonts w:cs="Times New Roman"/>
          <w:szCs w:val="32"/>
        </w:rPr>
        <w:t xml:space="preserve">- </w:t>
      </w:r>
      <w:r w:rsidRPr="00FD6719">
        <w:rPr>
          <w:rFonts w:cs="Times New Roman"/>
          <w:sz w:val="26"/>
          <w:szCs w:val="26"/>
          <w:shd w:val="clear" w:color="auto" w:fill="FFFFFF"/>
        </w:rPr>
        <w:t>понимается открытая педагогическая система, сформированная на основе разнообразных информационных образовательных ресурсов, современных информационно-телекоммуникационных средств и педагогических технологий, направленных на формирование творческой, социально активной личности, а также компетентность участников образовательного процесса в решении учебно-познавательных и профессиональных задач с применением информационно-коммуникационных технологий (ИКТ-компетентность), наличие служб поддержки применения ИКТ.</w:t>
      </w:r>
    </w:p>
    <w:p w:rsidR="004537D9" w:rsidRPr="00FD6719" w:rsidRDefault="004537D9" w:rsidP="004537D9">
      <w:pPr>
        <w:ind w:left="360"/>
        <w:rPr>
          <w:rFonts w:cs="Times New Roman"/>
          <w:szCs w:val="28"/>
        </w:rPr>
      </w:pPr>
      <w:r w:rsidRPr="00FD6719">
        <w:rPr>
          <w:rFonts w:cs="Times New Roman"/>
          <w:szCs w:val="28"/>
        </w:rPr>
        <w:t xml:space="preserve">[Электронный ресурс] </w:t>
      </w:r>
      <w:hyperlink r:id="rId13" w:history="1">
        <w:r w:rsidRPr="00FD6719">
          <w:rPr>
            <w:rStyle w:val="a5"/>
            <w:rFonts w:cs="Times New Roman"/>
            <w:szCs w:val="28"/>
          </w:rPr>
          <w:t>https://nsportal.ru/shkola/inostrannye-yazyki/angliiskiy-yazyk/library/2013/01/20/chto-takoe-informatsionno</w:t>
        </w:r>
      </w:hyperlink>
    </w:p>
    <w:p w:rsidR="004537D9" w:rsidRPr="00FD6719" w:rsidRDefault="004537D9" w:rsidP="004537D9">
      <w:pPr>
        <w:ind w:left="360"/>
        <w:rPr>
          <w:rFonts w:cs="Times New Roman"/>
          <w:szCs w:val="32"/>
        </w:rPr>
      </w:pPr>
    </w:p>
    <w:p w:rsidR="004537D9" w:rsidRPr="00FD6719" w:rsidRDefault="004537D9" w:rsidP="004537D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Дистанционные образовательные технологии </w:t>
      </w:r>
    </w:p>
    <w:p w:rsidR="004537D9" w:rsidRPr="00FD6719" w:rsidRDefault="004537D9" w:rsidP="004537D9">
      <w:pPr>
        <w:pStyle w:val="a3"/>
        <w:spacing w:after="0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Под дистанционными образовательными технологиями понимаются образовательные технологии, реализуемые в основном с применением информационно-телекоммуникационных сетей при опосредованном (на расстоянии) взаимодействии обучающихся и педагогических работников.</w:t>
      </w:r>
    </w:p>
    <w:p w:rsidR="004537D9" w:rsidRPr="00FD6719" w:rsidRDefault="004537D9" w:rsidP="004537D9">
      <w:pPr>
        <w:spacing w:line="240" w:lineRule="auto"/>
        <w:ind w:firstLine="709"/>
        <w:jc w:val="both"/>
        <w:textAlignment w:val="baseline"/>
        <w:rPr>
          <w:rFonts w:cs="Times New Roman"/>
          <w:szCs w:val="28"/>
        </w:rPr>
      </w:pPr>
      <w:r w:rsidRPr="00FD6719">
        <w:rPr>
          <w:rFonts w:cs="Times New Roman"/>
          <w:b/>
          <w:bCs/>
          <w:szCs w:val="28"/>
        </w:rPr>
        <w:t>Дистанционные образовательные технологии</w:t>
      </w:r>
      <w:r w:rsidRPr="00FD6719">
        <w:rPr>
          <w:rFonts w:cs="Times New Roman"/>
          <w:szCs w:val="28"/>
        </w:rPr>
        <w:t xml:space="preserve"> – это образовательные технологии, реализуемые в основном с применением информационно-</w:t>
      </w:r>
      <w:r w:rsidRPr="00FD6719">
        <w:rPr>
          <w:rFonts w:cs="Times New Roman"/>
          <w:szCs w:val="28"/>
        </w:rPr>
        <w:lastRenderedPageBreak/>
        <w:t>телекоммуникационных сетей при опосредованном (на расстоянии) взаимодействии обучающихся и педагогических работников.</w:t>
      </w:r>
    </w:p>
    <w:p w:rsidR="004537D9" w:rsidRPr="00FD6719" w:rsidRDefault="004537D9" w:rsidP="004537D9">
      <w:pPr>
        <w:spacing w:line="240" w:lineRule="auto"/>
        <w:rPr>
          <w:rFonts w:cs="Times New Roman"/>
          <w:b/>
          <w:i/>
          <w:sz w:val="24"/>
          <w:u w:val="single"/>
        </w:rPr>
      </w:pPr>
      <w:r w:rsidRPr="00FD6719">
        <w:rPr>
          <w:rFonts w:cs="Times New Roman"/>
          <w:szCs w:val="28"/>
        </w:rPr>
        <w:t>[</w:t>
      </w:r>
      <w:r w:rsidRPr="00FD6719">
        <w:rPr>
          <w:rFonts w:cs="Times New Roman"/>
          <w:b/>
          <w:i/>
          <w:sz w:val="24"/>
        </w:rPr>
        <w:t>Литература</w:t>
      </w:r>
      <w:r w:rsidRPr="00FD6719">
        <w:rPr>
          <w:rFonts w:cs="Times New Roman"/>
          <w:szCs w:val="28"/>
        </w:rPr>
        <w:t xml:space="preserve">] </w:t>
      </w:r>
      <w:r w:rsidRPr="00FD6719">
        <w:rPr>
          <w:rFonts w:cs="Times New Roman"/>
          <w:sz w:val="24"/>
          <w:szCs w:val="24"/>
          <w:u w:val="single"/>
        </w:rPr>
        <w:t xml:space="preserve">Даутова О.Б., Вершинина Н.А., Ермолаева М.Г., Игнатьева Е.Ю., Крылова О.Н., Суртаева Н.Н., Шилова О.Н., Христофоров С.В. </w:t>
      </w:r>
      <w:r w:rsidRPr="00FD6719">
        <w:rPr>
          <w:rFonts w:cs="Times New Roman"/>
          <w:sz w:val="24"/>
          <w:szCs w:val="24"/>
          <w:u w:val="single"/>
          <w:lang w:eastAsia="en-US"/>
        </w:rPr>
        <w:t>Новейший этап развития терминологии: педагогический словарь</w:t>
      </w:r>
      <w:r w:rsidRPr="00FD6719">
        <w:rPr>
          <w:rFonts w:cs="Times New Roman"/>
          <w:sz w:val="24"/>
          <w:szCs w:val="24"/>
          <w:u w:val="single"/>
        </w:rPr>
        <w:t>. /Под общей редакцией О.Б.Даутовой.  – СПб.: КАРО, 2020.- с</w:t>
      </w:r>
    </w:p>
    <w:p w:rsidR="004537D9" w:rsidRPr="00FD6719" w:rsidRDefault="004537D9" w:rsidP="004537D9">
      <w:pPr>
        <w:spacing w:line="240" w:lineRule="auto"/>
        <w:ind w:firstLine="709"/>
        <w:jc w:val="both"/>
        <w:textAlignment w:val="baseline"/>
        <w:rPr>
          <w:rFonts w:cs="Times New Roman"/>
          <w:szCs w:val="28"/>
        </w:rPr>
      </w:pPr>
    </w:p>
    <w:p w:rsidR="004537D9" w:rsidRPr="00FD6719" w:rsidRDefault="004537D9" w:rsidP="004537D9">
      <w:pPr>
        <w:spacing w:line="240" w:lineRule="auto"/>
        <w:ind w:left="142"/>
        <w:jc w:val="both"/>
        <w:textAlignment w:val="baseline"/>
        <w:rPr>
          <w:rFonts w:cs="Times New Roman"/>
          <w:sz w:val="24"/>
          <w:szCs w:val="24"/>
        </w:rPr>
      </w:pPr>
      <w:r w:rsidRPr="00FD6719">
        <w:rPr>
          <w:rFonts w:cs="Times New Roman"/>
          <w:szCs w:val="28"/>
        </w:rPr>
        <w:t xml:space="preserve"> [Электронный ресурс] </w:t>
      </w:r>
      <w:hyperlink r:id="rId14" w:history="1">
        <w:r w:rsidRPr="00FD6719">
          <w:rPr>
            <w:rStyle w:val="a5"/>
            <w:rFonts w:cs="Times New Roman"/>
            <w:szCs w:val="28"/>
          </w:rPr>
          <w:t>https://fzrf.su/zakon/ob-obrazovanii-273-fz/</w:t>
        </w:r>
      </w:hyperlink>
    </w:p>
    <w:p w:rsidR="004537D9" w:rsidRPr="00FD6719" w:rsidRDefault="004537D9" w:rsidP="004537D9">
      <w:pPr>
        <w:rPr>
          <w:rFonts w:cs="Times New Roman"/>
          <w:szCs w:val="32"/>
        </w:rPr>
      </w:pPr>
    </w:p>
    <w:p w:rsidR="004537D9" w:rsidRDefault="004537D9" w:rsidP="004537D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Электронное обучение – это </w:t>
      </w:r>
      <w:r w:rsidRPr="00FD67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технологий, технических средств, а также информационно-телекоммуникационных сетей, обеспечивающих передачу по линиям связи указанной информации, взаимодействие обучающихся и педагогических работников. </w:t>
      </w:r>
      <w:r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15" w:history="1">
        <w:r w:rsidRPr="00FD6719">
          <w:rPr>
            <w:rStyle w:val="a5"/>
            <w:rFonts w:ascii="Times New Roman" w:hAnsi="Times New Roman" w:cs="Times New Roman"/>
            <w:sz w:val="28"/>
            <w:szCs w:val="28"/>
          </w:rPr>
          <w:t>https://fzrf.su/zakon/ob-obrazovanii-273-fz/</w:t>
        </w:r>
      </w:hyperlink>
      <w:r w:rsidRPr="00FD6719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537D9" w:rsidRDefault="004537D9" w:rsidP="004537D9">
      <w:pPr>
        <w:rPr>
          <w:rFonts w:cs="Times New Roman"/>
          <w:szCs w:val="32"/>
        </w:rPr>
      </w:pPr>
    </w:p>
    <w:p w:rsidR="004537D9" w:rsidRPr="00CC1E1B" w:rsidRDefault="004537D9" w:rsidP="004537D9">
      <w:pPr>
        <w:rPr>
          <w:rFonts w:cs="Times New Roman"/>
          <w:szCs w:val="32"/>
        </w:rPr>
      </w:pPr>
    </w:p>
    <w:p w:rsidR="006E3900" w:rsidRDefault="006E3900"/>
    <w:sectPr w:rsidR="006E3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E28F0"/>
    <w:multiLevelType w:val="hybridMultilevel"/>
    <w:tmpl w:val="07AE15C8"/>
    <w:lvl w:ilvl="0" w:tplc="05B681A4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D9"/>
    <w:rsid w:val="004537D9"/>
    <w:rsid w:val="006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3A186-87E7-4E48-871A-ABB9AB7E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537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Times New Roman" w:eastAsia="Arial" w:hAnsi="Times New Roman" w:cs="Arial"/>
      <w:color w:val="000000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АРАГРАФ,Абзац списка3,Абзац списка2,Цветной список - Акцент 11,СПИСОК,Абзац списка11,Абзац списка для документа"/>
    <w:basedOn w:val="a"/>
    <w:link w:val="a4"/>
    <w:uiPriority w:val="34"/>
    <w:qFormat/>
    <w:rsid w:val="004537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styleId="a5">
    <w:name w:val="Hyperlink"/>
    <w:basedOn w:val="a0"/>
    <w:uiPriority w:val="99"/>
    <w:unhideWhenUsed/>
    <w:rsid w:val="004537D9"/>
    <w:rPr>
      <w:color w:val="0563C1" w:themeColor="hyperlink"/>
      <w:u w:val="single"/>
    </w:rPr>
  </w:style>
  <w:style w:type="character" w:customStyle="1" w:styleId="w">
    <w:name w:val="w"/>
    <w:basedOn w:val="a0"/>
    <w:rsid w:val="004537D9"/>
  </w:style>
  <w:style w:type="character" w:customStyle="1" w:styleId="a4">
    <w:name w:val="Абзац списка Знак"/>
    <w:aliases w:val="ПАРАГРАФ Знак,Абзац списка3 Знак,Абзац списка2 Знак,Цветной список - Акцент 11 Знак,СПИСОК Знак,Абзац списка11 Знак,Абзац списка для документа Знак"/>
    <w:link w:val="a3"/>
    <w:uiPriority w:val="34"/>
    <w:locked/>
    <w:rsid w:val="0045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2136" TargetMode="External"/><Relationship Id="rId13" Type="http://schemas.openxmlformats.org/officeDocument/2006/relationships/hyperlink" Target="https://nsportal.ru/shkola/inostrannye-yazyki/angliiskiy-yazyk/library/2013/01/20/chto-takoe-informatsion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zrf.su/zakon/ob-obrazovanii-273-fz/" TargetMode="External"/><Relationship Id="rId12" Type="http://schemas.openxmlformats.org/officeDocument/2006/relationships/hyperlink" Target="https://nsportal.ru/shkola/materialy-metodicheskikh-obedinenii/library/2020/06/03/elektronnaya-obrazovatelnaya-sreda-ka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zrf.su/zakon/ob-obrazovanii-273-fz/st-64.php" TargetMode="External"/><Relationship Id="rId11" Type="http://schemas.openxmlformats.org/officeDocument/2006/relationships/hyperlink" Target="https://dic.academic.ru/dic.nsf/ruwiki/1529359" TargetMode="External"/><Relationship Id="rId5" Type="http://schemas.openxmlformats.org/officeDocument/2006/relationships/hyperlink" Target="https://fzrf.su/zakon/ob-obrazovanii-273-fz/st-64.php" TargetMode="External"/><Relationship Id="rId15" Type="http://schemas.openxmlformats.org/officeDocument/2006/relationships/hyperlink" Target="https://fzrf.su/zakon/ob-obrazovanii-273-fz/" TargetMode="External"/><Relationship Id="rId10" Type="http://schemas.openxmlformats.org/officeDocument/2006/relationships/hyperlink" Target="https://dic.academic.ru/dic.nsf/ruwiki/85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12701" TargetMode="External"/><Relationship Id="rId14" Type="http://schemas.openxmlformats.org/officeDocument/2006/relationships/hyperlink" Target="https://fzrf.su/zakon/ob-obrazovanii-273-f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ГИБ</dc:creator>
  <cp:keywords/>
  <dc:description/>
  <cp:lastModifiedBy>ГИБ</cp:lastModifiedBy>
  <cp:revision>1</cp:revision>
  <dcterms:created xsi:type="dcterms:W3CDTF">2020-12-28T15:42:00Z</dcterms:created>
  <dcterms:modified xsi:type="dcterms:W3CDTF">2020-12-28T15:44:00Z</dcterms:modified>
</cp:coreProperties>
</file>