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учет имущества и обязательств организации, проведение и оформление хозяйственных операций, обработка бухгалтерской информации, проведение расчетов с бюджетом и внебюджетными фондами, формирование бухгалтерской отчетности, налоговый учет, налоговое планирование.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042"/>
      <w:bookmarkEnd w:id="0"/>
      <w:r w:rsidRPr="007A19F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выпускников:</w:t>
      </w:r>
    </w:p>
    <w:p w:rsidR="007A19FA" w:rsidRPr="007A19FA" w:rsidRDefault="007A19FA" w:rsidP="007A19FA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" w:name="sub_1043"/>
      <w:bookmarkEnd w:id="1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имущество и обязательства организации;</w:t>
      </w:r>
    </w:p>
    <w:p w:rsidR="007A19FA" w:rsidRPr="007A19FA" w:rsidRDefault="007A19FA" w:rsidP="007A19FA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хозяйственные операции;</w:t>
      </w:r>
    </w:p>
    <w:p w:rsidR="007A19FA" w:rsidRPr="007A19FA" w:rsidRDefault="007A19FA" w:rsidP="007A19FA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финансово-хозяйственная информация;</w:t>
      </w:r>
    </w:p>
    <w:p w:rsidR="007A19FA" w:rsidRPr="007A19FA" w:rsidRDefault="007A19FA" w:rsidP="007A19FA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налоговая информация;</w:t>
      </w:r>
    </w:p>
    <w:p w:rsidR="007A19FA" w:rsidRPr="007A19FA" w:rsidRDefault="007A19FA" w:rsidP="007A19FA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бухгалтерская отчетность;</w:t>
      </w:r>
    </w:p>
    <w:p w:rsidR="007A19FA" w:rsidRPr="007A19FA" w:rsidRDefault="007A19FA" w:rsidP="007A19FA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первичные трудовые коллективы.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7A19FA" w:rsidRPr="007A19FA" w:rsidRDefault="007A19FA" w:rsidP="007A19FA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Документирование хозяйственных операций и ведение бухгалтерского учета имущества организации.</w:t>
      </w:r>
    </w:p>
    <w:p w:rsidR="007A19FA" w:rsidRPr="007A19FA" w:rsidRDefault="007A19FA" w:rsidP="007A19FA">
      <w:pPr>
        <w:numPr>
          <w:ilvl w:val="0"/>
          <w:numId w:val="8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" w:name="sub_1432"/>
      <w:bookmarkEnd w:id="2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Ведение бухгалтерского учета источников формирования имущества, выполнение работ по инвентаризации имущества и финансовых обязательств организации.</w:t>
      </w:r>
    </w:p>
    <w:p w:rsidR="007A19FA" w:rsidRPr="007A19FA" w:rsidRDefault="007A19FA" w:rsidP="007A19FA">
      <w:pPr>
        <w:numPr>
          <w:ilvl w:val="0"/>
          <w:numId w:val="9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" w:name="sub_1433"/>
      <w:bookmarkEnd w:id="3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Проведение расчетов с бюджетом и внебюджетными фондами.</w:t>
      </w:r>
    </w:p>
    <w:p w:rsidR="007A19FA" w:rsidRPr="007A19FA" w:rsidRDefault="007A19FA" w:rsidP="007A19FA">
      <w:pPr>
        <w:numPr>
          <w:ilvl w:val="0"/>
          <w:numId w:val="10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4" w:name="sub_1434"/>
      <w:bookmarkEnd w:id="4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Составление и использование бухгалтерской отчетности.</w:t>
      </w:r>
    </w:p>
    <w:p w:rsidR="007A19FA" w:rsidRPr="007A19FA" w:rsidRDefault="007A19FA" w:rsidP="007A19FA">
      <w:pPr>
        <w:numPr>
          <w:ilvl w:val="0"/>
          <w:numId w:val="1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Выполнение работ по одной или нескольким профессиям рабочих, должностям служащих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5" w:name="sub_1051"/>
      <w:bookmarkEnd w:id="5"/>
      <w:r w:rsidRPr="007A19F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Общие компетенци</w:t>
      </w:r>
      <w:bookmarkStart w:id="6" w:name="sub_10511"/>
      <w:bookmarkEnd w:id="6"/>
      <w:r w:rsidRPr="007A19F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и: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7" w:name="sub_1052"/>
      <w:bookmarkStart w:id="8" w:name="sub_1511"/>
      <w:bookmarkEnd w:id="7"/>
      <w:bookmarkEnd w:id="8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9" w:name="sub_1512"/>
      <w:bookmarkEnd w:id="9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0" w:name="sub_1513"/>
      <w:bookmarkEnd w:id="10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1" w:name="sub_1514"/>
      <w:bookmarkEnd w:id="11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2" w:name="sub_1515"/>
      <w:bookmarkEnd w:id="12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5.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3" w:name="sub_1516"/>
      <w:bookmarkEnd w:id="13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6. Работать в коллективе и команде, эффективно общаться с коллегами, руководством, потребителями.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4" w:name="sub_1517"/>
      <w:bookmarkEnd w:id="14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7. Брать на себя ответственность за работу членов команды (подчиненных), результат выполнения заданий.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5" w:name="sub_1518"/>
      <w:bookmarkEnd w:id="15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6" w:name="sub_1519"/>
      <w:bookmarkEnd w:id="16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7" w:name="sub_15110"/>
      <w:bookmarkEnd w:id="17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10. Исполнять воинскую обязанность, в том числе с применением полученных профессиональных знаний (для юношей).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7A19FA" w:rsidRPr="007A19FA" w:rsidRDefault="007A19FA" w:rsidP="007A19F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8" w:name="sub_1523"/>
      <w:bookmarkEnd w:id="18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1. Документирование хозяйственных операций и ведение бухгалтерского учета имущества организации.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9" w:name="sub_15411"/>
      <w:bookmarkEnd w:id="19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1.1. Обрабатывать первичные бухгалтерские документы.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0" w:name="sub_15412"/>
      <w:bookmarkEnd w:id="20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1.2. Разрабатывать и согласовывать с руководством организации рабочий план счетов бухгалтерского учета организации.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1" w:name="sub_15413"/>
      <w:bookmarkEnd w:id="21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1.3. Проводить учет денежных средств, оформлять денежные и кассовые документы.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2" w:name="sub_15414"/>
      <w:bookmarkEnd w:id="22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1.4. Формировать бухгалтерские проводки по учету имущества организации на основе рабочего плана счетов бухгалтерского учета.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3" w:name="sub_1542"/>
      <w:bookmarkEnd w:id="23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4" w:name="sub_15421"/>
      <w:bookmarkEnd w:id="24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2.1. Формировать бухгалтерские проводки по учету источников имущества организации на основе рабочего плана счетов бухгалтерского учета.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5" w:name="sub_15422"/>
      <w:bookmarkEnd w:id="25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2.2. Выполнять поручения руководства в составе комиссии по инвентаризации имущества в местах его хранения.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6" w:name="sub_15423"/>
      <w:bookmarkEnd w:id="26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2.3. Проводить подготовку к инвентаризации и проверку действительного соответствия фактических данных инвентаризации данным учета.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7" w:name="sub_15424"/>
      <w:bookmarkEnd w:id="27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2.4. Отражать в бухгалтерских проводках зачет и списание недостачи ценностей (регулировать инвентаризационные разницы) по результатам инвентаризации.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8" w:name="sub_15425"/>
      <w:bookmarkEnd w:id="28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lastRenderedPageBreak/>
        <w:t>ПК 2.5. Проводить процедуры инвентаризации финансовых обязательств организации.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9" w:name="sub_1543"/>
      <w:bookmarkEnd w:id="29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3. Проведение расчетов с бюджетом и внебюджетными фондами.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0" w:name="sub_15431"/>
      <w:bookmarkEnd w:id="30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3.1. Формировать бухгалтерские проводки по начислению и перечислению налогов и сборов в бюджеты различных уровней.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1" w:name="sub_15432"/>
      <w:bookmarkEnd w:id="31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3.2. Оформлять платежные документы для перечисления налогов и сборов в бюджет, контролировать их прохождение по расчетно-кассовым банковским операциям.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2" w:name="sub_15433"/>
      <w:bookmarkEnd w:id="32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3.3. Формировать бухгалтерские проводки по начислению и перечислению страховых взносов во внебюджетные фонды.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3" w:name="sub_15434"/>
      <w:bookmarkEnd w:id="33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3.4. Оформлять платежные документы на перечисление страховых взносов во внебюджетные фонды, контролировать их прохождение по расчетно-кассовым банковским операциям.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4" w:name="sub_1544"/>
      <w:bookmarkEnd w:id="34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4. Составление и использование бухгалтерской отчетности.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5" w:name="sub_15441"/>
      <w:bookmarkEnd w:id="35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4.1. Отражать нарастающим итогом на счетах бухгалтерского учета имущественное и финансовое положение организации, определять результаты хозяйственной деятельности за отчетный период.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6" w:name="sub_15442"/>
      <w:bookmarkEnd w:id="36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4.2. Составлять формы бухгалтерской отчетности в установленные законодательством сроки.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7" w:name="sub_15443"/>
      <w:bookmarkEnd w:id="37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4.3. Составлять налоговые декларации по налогам и сборам в бюджет, налоговые декларации по Единому социальному налогу (ЕСН) и формы статистической отчетности в установленные законодательством сроки.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8" w:name="sub_15444"/>
      <w:bookmarkEnd w:id="38"/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4.4. Проводить контроль и анализ информации об имуществе и финансовом положении организации, ее платежеспособности и доходности.</w:t>
      </w:r>
    </w:p>
    <w:p w:rsidR="007A19FA" w:rsidRPr="007A19FA" w:rsidRDefault="007A19FA" w:rsidP="007A19F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A19F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5. Выполнение работ по одной или нескольким профессиям рабочих, должностям служащих.</w:t>
      </w:r>
    </w:p>
    <w:p w:rsidR="001A3B10" w:rsidRDefault="001A3B10">
      <w:bookmarkStart w:id="39" w:name="_GoBack"/>
      <w:bookmarkEnd w:id="39"/>
    </w:p>
    <w:sectPr w:rsidR="001A3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B5D"/>
    <w:multiLevelType w:val="multilevel"/>
    <w:tmpl w:val="DBC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529"/>
    <w:multiLevelType w:val="multilevel"/>
    <w:tmpl w:val="B568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6C19"/>
    <w:multiLevelType w:val="multilevel"/>
    <w:tmpl w:val="982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943DF"/>
    <w:multiLevelType w:val="multilevel"/>
    <w:tmpl w:val="1DF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375D8"/>
    <w:multiLevelType w:val="multilevel"/>
    <w:tmpl w:val="67A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2C9D"/>
    <w:multiLevelType w:val="multilevel"/>
    <w:tmpl w:val="97D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B55CA"/>
    <w:multiLevelType w:val="multilevel"/>
    <w:tmpl w:val="CE7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12374"/>
    <w:multiLevelType w:val="multilevel"/>
    <w:tmpl w:val="A6B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1232C"/>
    <w:multiLevelType w:val="multilevel"/>
    <w:tmpl w:val="F71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071F1"/>
    <w:multiLevelType w:val="multilevel"/>
    <w:tmpl w:val="D9E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A34AD"/>
    <w:multiLevelType w:val="multilevel"/>
    <w:tmpl w:val="0A7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FA"/>
    <w:rsid w:val="001A3B10"/>
    <w:rsid w:val="007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008FB-491E-48F0-BF00-8166EF7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19FA"/>
    <w:rPr>
      <w:i/>
      <w:iCs/>
    </w:rPr>
  </w:style>
  <w:style w:type="character" w:customStyle="1" w:styleId="apple-converted-space">
    <w:name w:val="apple-converted-space"/>
    <w:basedOn w:val="a0"/>
    <w:rsid w:val="007A1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4216</Characters>
  <Application>Microsoft Office Word</Application>
  <DocSecurity>0</DocSecurity>
  <Lines>35</Lines>
  <Paragraphs>9</Paragraphs>
  <ScaleCrop>false</ScaleCrop>
  <Company>diakov.net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2016-06-05T01:25:00Z</dcterms:created>
  <dcterms:modified xsi:type="dcterms:W3CDTF">2016-06-05T01:25:00Z</dcterms:modified>
</cp:coreProperties>
</file>