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28A58" w14:textId="77777777" w:rsidR="00745361" w:rsidRPr="00192B39" w:rsidRDefault="00D365C6">
      <w:pPr>
        <w:pStyle w:val="Heading1"/>
        <w:rPr>
          <w:sz w:val="36"/>
          <w:szCs w:val="36"/>
        </w:rPr>
      </w:pPr>
      <w:r w:rsidRPr="00192B39">
        <w:rPr>
          <w:sz w:val="36"/>
          <w:szCs w:val="36"/>
        </w:rPr>
        <w:t>Topic 1: CUDA (Compute Unified Device Architecture)</w:t>
      </w:r>
    </w:p>
    <w:p w14:paraId="5D62218B" w14:textId="77777777" w:rsidR="00745361" w:rsidRDefault="00D365C6">
      <w:pPr>
        <w:pStyle w:val="Heading2"/>
      </w:pPr>
      <w:r>
        <w:t>1. Introduction</w:t>
      </w:r>
    </w:p>
    <w:p w14:paraId="18ADA797" w14:textId="77777777" w:rsidR="00745361" w:rsidRDefault="00D365C6">
      <w:pPr>
        <w:spacing w:after="120" w:line="360" w:lineRule="auto"/>
      </w:pPr>
      <w:r>
        <w:t>CUDA (Compute Unified Device Architecture) is a parallel computing platform and programming model developed by NVIDIA. It enables programmers to use the computational power of Graphics Processing Units (GPUs) for tasks beyond traditional graphics rendering. While CPUs are designed for fast sequential execution across a small number of threads, GPUs contain a large number of cores optimized for parallel execution. CUDA provides a structured and accessible way to write programs that can take advantage of this</w:t>
      </w:r>
      <w:r>
        <w:t xml:space="preserve"> parallelism, making it highly valuable in high-performance computing and AI workloads.</w:t>
      </w:r>
    </w:p>
    <w:p w14:paraId="59031A61" w14:textId="77777777" w:rsidR="00745361" w:rsidRDefault="00D365C6">
      <w:pPr>
        <w:pStyle w:val="Heading2"/>
      </w:pPr>
      <w:r>
        <w:t>2. Why CUDA is Used</w:t>
      </w:r>
    </w:p>
    <w:p w14:paraId="6717E2DD" w14:textId="77777777" w:rsidR="00745361" w:rsidRDefault="00D365C6">
      <w:pPr>
        <w:spacing w:after="120" w:line="360" w:lineRule="auto"/>
      </w:pPr>
      <w:r>
        <w:t>Many real-world problems involve repetitive computations on large datasets, such as matrix operations, signal processing, and simulations. These workloads often become slow when executed purely on a CPU. CUDA addresses this limitation by distributing work across thousands of GPU threads. It is most effective for tasks that can be parallelized, such as large numerical calculations, image processing pipelines, and training deep learning models.</w:t>
      </w:r>
    </w:p>
    <w:p w14:paraId="1A671A25" w14:textId="77777777" w:rsidR="00745361" w:rsidRDefault="00D365C6">
      <w:pPr>
        <w:pStyle w:val="Heading2"/>
      </w:pPr>
      <w:r>
        <w:t>3. CUDA Programming Model</w:t>
      </w:r>
    </w:p>
    <w:p w14:paraId="0062B977" w14:textId="77777777" w:rsidR="00745361" w:rsidRDefault="00D365C6">
      <w:pPr>
        <w:spacing w:after="120" w:line="360" w:lineRule="auto"/>
      </w:pPr>
      <w:r>
        <w:t>CUDA follows a host-device execution model. The host refers to the CPU, which controls the overall flow of the program, while the device refers to the GPU, which performs parallel computations. GPU code is written as kernels that run on many threads simultaneously. Threads are organized into blocks, and blocks are grouped into grids. This hierarchy allows CUDA applications to scale efficiently for different problem sizes.</w:t>
      </w:r>
    </w:p>
    <w:p w14:paraId="6671AA4C" w14:textId="77777777" w:rsidR="00745361" w:rsidRDefault="00D365C6">
      <w:pPr>
        <w:pStyle w:val="Heading2"/>
      </w:pPr>
      <w:r>
        <w:t>4. CUDA Memory Architecture</w:t>
      </w:r>
    </w:p>
    <w:p w14:paraId="319F1BEC" w14:textId="77777777" w:rsidR="00745361" w:rsidRDefault="00D365C6">
      <w:pPr>
        <w:spacing w:after="120" w:line="360" w:lineRule="auto"/>
      </w:pPr>
      <w:r>
        <w:t xml:space="preserve">CUDA performance depends heavily on how memory is accessed and managed. GPUs provide different memory spaces with different speed and access properties. Global memory is large but has higher latency. Shared memory is faster and shared among threads within the same block, making it useful for optimizing repeated access. Registers </w:t>
      </w:r>
      <w:r>
        <w:lastRenderedPageBreak/>
        <w:t>are extremely fast but limited in size and private to individual threads. Constant and texture memory provide optimizations for specific access patterns. Efficient programs reduce slow memory transfers and reuse cached data wherever possible.</w:t>
      </w:r>
    </w:p>
    <w:p w14:paraId="3FFF0DB1" w14:textId="77777777" w:rsidR="00745361" w:rsidRDefault="00D365C6">
      <w:pPr>
        <w:pStyle w:val="Heading2"/>
      </w:pPr>
      <w:r>
        <w:t>5. CUDA Libraries and Ecosystem</w:t>
      </w:r>
    </w:p>
    <w:p w14:paraId="36BD1ACA" w14:textId="77777777" w:rsidR="00745361" w:rsidRDefault="00D365C6">
      <w:pPr>
        <w:spacing w:after="120" w:line="360" w:lineRule="auto"/>
      </w:pPr>
      <w:r>
        <w:t>CUDA is supported by a strong ecosystem of optimized libraries that provide high performance without requiring developers to implement low-level optimizations manually. Common libraries include cuBLAS for linear algebra, cuFFT for Fourier transforms, cuDNN for deep neural networks, and Thrust for parallel algorithms. These libraries form the foundation for many scientific and AI applications that rely on GPU acceleration.</w:t>
      </w:r>
    </w:p>
    <w:p w14:paraId="0FB988E8" w14:textId="77777777" w:rsidR="00745361" w:rsidRDefault="00D365C6">
      <w:pPr>
        <w:pStyle w:val="Heading2"/>
      </w:pPr>
      <w:r>
        <w:t>6. Real-World Applications of CUDA</w:t>
      </w:r>
    </w:p>
    <w:p w14:paraId="5BC5F7BC" w14:textId="77777777" w:rsidR="00745361" w:rsidRDefault="00D365C6">
      <w:pPr>
        <w:spacing w:after="120" w:line="360" w:lineRule="auto"/>
      </w:pPr>
      <w:r>
        <w:t>CUDA is widely used in artificial intelligence for training and deploying deep learning models. It also accelerates scientific simulations in physics and chemistry, supports image and video processing in computer vision workflows, and improves performance in financial modeling tasks such as risk analysis and Monte Carlo simulations. Its ability to speed up computation-heavy workloads makes it a critical technology across many industries.</w:t>
      </w:r>
    </w:p>
    <w:p w14:paraId="54BDBDC3" w14:textId="77777777" w:rsidR="00745361" w:rsidRDefault="00D365C6">
      <w:pPr>
        <w:pStyle w:val="Heading2"/>
      </w:pPr>
      <w:r>
        <w:t>7. Advantages and Limitations</w:t>
      </w:r>
    </w:p>
    <w:p w14:paraId="0E25D336" w14:textId="77777777" w:rsidR="00745361" w:rsidRDefault="00D365C6">
      <w:pPr>
        <w:spacing w:after="120" w:line="360" w:lineRule="auto"/>
      </w:pPr>
      <w:r>
        <w:t>CUDA offers significant performance improvements for parallel workloads, integrates well with popular AI frameworks, and provides strong tool support through NVIDIA libraries. However, CUDA is primarily restricted to NVIDIA GPUs, which can create hardware dependency. CUDA programming also requires an understanding of parallel computing, and debugging can be more complex than CPU-only development. Additionally, transferring data between CPU and GPU can become a bottleneck in some applications.</w:t>
      </w:r>
    </w:p>
    <w:p w14:paraId="5C246B46" w14:textId="77777777" w:rsidR="00745361" w:rsidRDefault="00D365C6">
      <w:pPr>
        <w:pStyle w:val="Heading2"/>
      </w:pPr>
      <w:r>
        <w:t>8. Conclusion</w:t>
      </w:r>
    </w:p>
    <w:p w14:paraId="7B8E35AA" w14:textId="0578DB72" w:rsidR="00745361" w:rsidRDefault="00D365C6" w:rsidP="00192B39">
      <w:pPr>
        <w:spacing w:after="120" w:line="360" w:lineRule="auto"/>
      </w:pPr>
      <w:r>
        <w:t xml:space="preserve">CUDA has become a key technology for modern accelerated computing. It enables efficient use of GPU resources for large-scale computation and supports breakthroughs in AI, image processing, and scientific computing. As compute-intensive applications </w:t>
      </w:r>
      <w:r>
        <w:lastRenderedPageBreak/>
        <w:t>continue to grow, CUDA remains a valuable platform for achieving high performance and scalable solutions.</w:t>
      </w:r>
    </w:p>
    <w:p w14:paraId="19ADB3C5" w14:textId="77777777" w:rsidR="00745361" w:rsidRPr="00192B39" w:rsidRDefault="00D365C6">
      <w:pPr>
        <w:pStyle w:val="Heading1"/>
        <w:rPr>
          <w:sz w:val="36"/>
          <w:szCs w:val="36"/>
        </w:rPr>
      </w:pPr>
      <w:r w:rsidRPr="00192B39">
        <w:rPr>
          <w:sz w:val="36"/>
          <w:szCs w:val="36"/>
        </w:rPr>
        <w:t>Topic 2: Applications of Deep Learning in Medical Imaging and Healthcare Analytics</w:t>
      </w:r>
    </w:p>
    <w:p w14:paraId="37D64D88" w14:textId="77777777" w:rsidR="00745361" w:rsidRDefault="00D365C6">
      <w:pPr>
        <w:pStyle w:val="Heading2"/>
      </w:pPr>
      <w:r>
        <w:t>1. Introduction</w:t>
      </w:r>
    </w:p>
    <w:p w14:paraId="33692064" w14:textId="77777777" w:rsidR="00745361" w:rsidRDefault="00D365C6">
      <w:pPr>
        <w:spacing w:after="120" w:line="360" w:lineRule="auto"/>
      </w:pPr>
      <w:r>
        <w:t>Deep learning is a branch of artificial intelligence that uses multi-layer neural networks to learn patterns from large datasets. In healthcare, deep learning has become increasingly important due to the rapid growth of medical data such as imaging scans, electronic health records, and laboratory measurements. Medical imaging includes X-rays, CT scans, MRI scans, ultrasound, and PET scans, which are used to diagnose and monitor diseases. Deep learning models can support healthcare professionals by assisting</w:t>
      </w:r>
      <w:r>
        <w:t xml:space="preserve"> in detection, classification, and measurement tasks.</w:t>
      </w:r>
    </w:p>
    <w:p w14:paraId="630C68D4" w14:textId="77777777" w:rsidR="00745361" w:rsidRDefault="00D365C6">
      <w:pPr>
        <w:pStyle w:val="Heading2"/>
      </w:pPr>
      <w:r>
        <w:t>2. Deep Learning in Medical Imaging</w:t>
      </w:r>
    </w:p>
    <w:p w14:paraId="6E1E784F" w14:textId="77777777" w:rsidR="00745361" w:rsidRDefault="00D365C6">
      <w:pPr>
        <w:spacing w:after="120" w:line="360" w:lineRule="auto"/>
      </w:pPr>
      <w:r>
        <w:t>Medical images contain complex patterns that are often difficult to interpret quickly, especially in high patient-load environments. Deep learning models, particularly convolutional neural networks (CNNs), can automatically learn relevant visual features from scan data. They can assist in identifying diseases such as pneumonia in chest X-rays, tumors in MRI scans, and abnormalities in CT images. These tools are commonly used to provide decision support and improve workflow efficiency for clinicians.</w:t>
      </w:r>
    </w:p>
    <w:p w14:paraId="21FA731A" w14:textId="77777777" w:rsidR="00745361" w:rsidRDefault="00D365C6">
      <w:pPr>
        <w:pStyle w:val="Heading2"/>
      </w:pPr>
      <w:r>
        <w:t>3. Segmentation and Quantification</w:t>
      </w:r>
    </w:p>
    <w:p w14:paraId="201E5E6D" w14:textId="77777777" w:rsidR="00745361" w:rsidRDefault="00D365C6">
      <w:pPr>
        <w:spacing w:after="120" w:line="360" w:lineRule="auto"/>
      </w:pPr>
      <w:r>
        <w:t>Segmentation is the process of identifying and separating specific anatomical structures from medical images. This is useful for locating tumors, measuring organ volume, and supporting treatment planning such as radiation therapy. Architectures such as U-Net and its variants are widely used because they provide accurate pixel-level segmentation results. Quantitative analysis from segmented images also helps in tracking disease progression and treatment response.</w:t>
      </w:r>
    </w:p>
    <w:p w14:paraId="481934FE" w14:textId="77777777" w:rsidR="00745361" w:rsidRDefault="00D365C6">
      <w:pPr>
        <w:pStyle w:val="Heading2"/>
      </w:pPr>
      <w:r>
        <w:lastRenderedPageBreak/>
        <w:t>4. Screening and Early Detection</w:t>
      </w:r>
    </w:p>
    <w:p w14:paraId="0A12D35C" w14:textId="77777777" w:rsidR="00745361" w:rsidRDefault="00D365C6">
      <w:pPr>
        <w:spacing w:after="120" w:line="360" w:lineRule="auto"/>
      </w:pPr>
      <w:r>
        <w:t>Deep learning has shown strong results in screening programs where early diagnosis is critical. For example, retinal scan analysis can support early detection of diabetic retinopathy and other eye diseases. Digital pathology is another important area where deep learning models assist in identifying cancerous cells and grading tumors from tissue slide images. Such tools reduce manual workload and improve consistency across evaluations.</w:t>
      </w:r>
    </w:p>
    <w:p w14:paraId="0F433728" w14:textId="77777777" w:rsidR="00745361" w:rsidRDefault="00D365C6">
      <w:pPr>
        <w:pStyle w:val="Heading2"/>
      </w:pPr>
      <w:r>
        <w:t>5. Healthcare Analytics Applications</w:t>
      </w:r>
    </w:p>
    <w:p w14:paraId="20A7BEFE" w14:textId="77777777" w:rsidR="00745361" w:rsidRDefault="00D365C6">
      <w:pPr>
        <w:spacing w:after="120" w:line="360" w:lineRule="auto"/>
      </w:pPr>
      <w:r>
        <w:t>Beyond imaging, deep learning is also useful in healthcare analytics. By analyzing patient histories, lab results, and clinical time-series data, models can predict health risks and outcomes. Examples include identifying patients at risk of sepsis in intensive care, predicting readmission probability, and forecasting disease progression. Deep learning can also support personalized medicine by helping determine which treatments may be more effective for specific patient profiles.</w:t>
      </w:r>
    </w:p>
    <w:p w14:paraId="5E56D85C" w14:textId="77777777" w:rsidR="00745361" w:rsidRDefault="00D365C6">
      <w:pPr>
        <w:pStyle w:val="Heading2"/>
      </w:pPr>
      <w:r>
        <w:t>6. Challenges and Ethical Considerations</w:t>
      </w:r>
    </w:p>
    <w:p w14:paraId="44B72334" w14:textId="77777777" w:rsidR="00745361" w:rsidRDefault="00D365C6">
      <w:pPr>
        <w:spacing w:after="120" w:line="360" w:lineRule="auto"/>
      </w:pPr>
      <w:r>
        <w:t>Healthcare is a high-stakes domain, so deep learning systems must be developed responsibly. Key concerns include data privacy, secure storage, and regulatory compliance. Medical datasets are often limited and require expert labeling, which can be expensive and time-consuming. Bias in training data can result in systems that perform poorly for certain populations. Additionally, many deep learning models lack transparency, which creates challenges for clinical trust and explainability.</w:t>
      </w:r>
    </w:p>
    <w:p w14:paraId="40CE5D4E" w14:textId="77777777" w:rsidR="00745361" w:rsidRDefault="00D365C6">
      <w:pPr>
        <w:pStyle w:val="Heading2"/>
      </w:pPr>
      <w:r>
        <w:t>7. Future Scope</w:t>
      </w:r>
    </w:p>
    <w:p w14:paraId="47DE43E4" w14:textId="77777777" w:rsidR="00745361" w:rsidRDefault="00D365C6">
      <w:pPr>
        <w:spacing w:after="120" w:line="360" w:lineRule="auto"/>
      </w:pPr>
      <w:r>
        <w:t>Future healthcare systems are expected to combine multiple data sources such as scans, clinical notes, lab results, and wearable sensor data into unified AI models. This multimodal approach can improve diagnosis accuracy and support early intervention. Real-time decision support and automated report generation may further improve hospital efficiency and patient outcomes. With improvements in compute hardware and responsible deployment practices, deep learning will continue to play a major role in healthcare</w:t>
      </w:r>
      <w:r>
        <w:t xml:space="preserve"> innovation.</w:t>
      </w:r>
    </w:p>
    <w:p w14:paraId="34DF5167" w14:textId="77777777" w:rsidR="00745361" w:rsidRDefault="00D365C6">
      <w:pPr>
        <w:pStyle w:val="Heading2"/>
      </w:pPr>
      <w:r>
        <w:lastRenderedPageBreak/>
        <w:t>8. Conclusion</w:t>
      </w:r>
    </w:p>
    <w:p w14:paraId="77C71A1D" w14:textId="4863B89B" w:rsidR="00745361" w:rsidRDefault="00D365C6" w:rsidP="00192B39">
      <w:pPr>
        <w:spacing w:after="120" w:line="360" w:lineRule="auto"/>
      </w:pPr>
      <w:r>
        <w:t>Deep learning has become an impactful technology in medical imaging and healthcare analytics. It supports disease detection, segmentation, screening, and risk prediction, helping improve speed and accuracy in healthcare workflows. Despite challenges such as privacy concerns, dataset limitations, and explainability requirements, deep learning continues to progress through research and clinical validation. With proper safeguards, it can enhance healthcare accessibility and quality in the coming years.</w:t>
      </w:r>
    </w:p>
    <w:p w14:paraId="2C41B22A" w14:textId="3D27B5F8" w:rsidR="00745361" w:rsidRPr="00192B39" w:rsidRDefault="00D365C6">
      <w:pPr>
        <w:pStyle w:val="Heading1"/>
        <w:rPr>
          <w:sz w:val="34"/>
          <w:szCs w:val="34"/>
        </w:rPr>
      </w:pPr>
      <w:r w:rsidRPr="00192B39">
        <w:rPr>
          <w:sz w:val="34"/>
          <w:szCs w:val="34"/>
        </w:rPr>
        <w:t xml:space="preserve">References </w:t>
      </w:r>
    </w:p>
    <w:p w14:paraId="36446614" w14:textId="77777777" w:rsidR="00066479" w:rsidRPr="00066479" w:rsidRDefault="00066479" w:rsidP="00066479">
      <w:pPr>
        <w:spacing w:after="120" w:line="360" w:lineRule="auto"/>
        <w:rPr>
          <w:b/>
          <w:bCs/>
          <w:lang w:val="en-IN"/>
        </w:rPr>
      </w:pPr>
      <w:r w:rsidRPr="00066479">
        <w:rPr>
          <w:b/>
          <w:bCs/>
          <w:lang w:val="en-IN"/>
        </w:rPr>
        <w:t>CUDA (Compute Unified Device Architecture)</w:t>
      </w:r>
    </w:p>
    <w:p w14:paraId="790CD199" w14:textId="77777777" w:rsidR="00066479" w:rsidRPr="00066479" w:rsidRDefault="00066479" w:rsidP="00066479">
      <w:pPr>
        <w:numPr>
          <w:ilvl w:val="0"/>
          <w:numId w:val="10"/>
        </w:numPr>
        <w:spacing w:after="120" w:line="360" w:lineRule="auto"/>
        <w:rPr>
          <w:lang w:val="en-IN"/>
        </w:rPr>
      </w:pPr>
      <w:r w:rsidRPr="00066479">
        <w:rPr>
          <w:lang w:val="en-IN"/>
        </w:rPr>
        <w:t>NVIDIA CUDA Zone (Official)</w:t>
      </w:r>
      <w:r w:rsidRPr="00066479">
        <w:rPr>
          <w:lang w:val="en-IN"/>
        </w:rPr>
        <w:br/>
      </w:r>
      <w:hyperlink r:id="rId6" w:tgtFrame="_new" w:history="1">
        <w:r w:rsidRPr="00066479">
          <w:rPr>
            <w:rStyle w:val="Hyperlink"/>
            <w:lang w:val="en-IN"/>
          </w:rPr>
          <w:t>https://developer.nvidia.com/cuda-zone</w:t>
        </w:r>
      </w:hyperlink>
    </w:p>
    <w:p w14:paraId="7BD1CD98" w14:textId="77777777" w:rsidR="00066479" w:rsidRPr="00066479" w:rsidRDefault="00066479" w:rsidP="00066479">
      <w:pPr>
        <w:numPr>
          <w:ilvl w:val="0"/>
          <w:numId w:val="10"/>
        </w:numPr>
        <w:spacing w:after="120" w:line="360" w:lineRule="auto"/>
        <w:rPr>
          <w:lang w:val="en-IN"/>
        </w:rPr>
      </w:pPr>
      <w:r w:rsidRPr="00066479">
        <w:rPr>
          <w:lang w:val="en-IN"/>
        </w:rPr>
        <w:t>CUDA C++ Programming Guide (Official Documentation)</w:t>
      </w:r>
      <w:r w:rsidRPr="00066479">
        <w:rPr>
          <w:lang w:val="en-IN"/>
        </w:rPr>
        <w:br/>
      </w:r>
      <w:hyperlink r:id="rId7" w:tgtFrame="_new" w:history="1">
        <w:r w:rsidRPr="00066479">
          <w:rPr>
            <w:rStyle w:val="Hyperlink"/>
            <w:lang w:val="en-IN"/>
          </w:rPr>
          <w:t>https://docs.nvidia.com/cuda/cuda-c-programming-guide/index.html</w:t>
        </w:r>
      </w:hyperlink>
    </w:p>
    <w:p w14:paraId="3AC93987" w14:textId="77777777" w:rsidR="00066479" w:rsidRPr="00066479" w:rsidRDefault="00066479" w:rsidP="00066479">
      <w:pPr>
        <w:numPr>
          <w:ilvl w:val="0"/>
          <w:numId w:val="10"/>
        </w:numPr>
        <w:spacing w:after="120" w:line="360" w:lineRule="auto"/>
        <w:rPr>
          <w:lang w:val="en-IN"/>
        </w:rPr>
      </w:pPr>
      <w:r w:rsidRPr="00066479">
        <w:rPr>
          <w:lang w:val="en-IN"/>
        </w:rPr>
        <w:t>NVIDIA CUDA Toolkit Documentation</w:t>
      </w:r>
      <w:r w:rsidRPr="00066479">
        <w:rPr>
          <w:lang w:val="en-IN"/>
        </w:rPr>
        <w:br/>
      </w:r>
      <w:hyperlink r:id="rId8" w:tgtFrame="_new" w:history="1">
        <w:r w:rsidRPr="00066479">
          <w:rPr>
            <w:rStyle w:val="Hyperlink"/>
            <w:lang w:val="en-IN"/>
          </w:rPr>
          <w:t>https://docs.nvidia.com/cuda/</w:t>
        </w:r>
      </w:hyperlink>
    </w:p>
    <w:p w14:paraId="54B0CCE1" w14:textId="77777777" w:rsidR="00066479" w:rsidRPr="00066479" w:rsidRDefault="00066479" w:rsidP="00066479">
      <w:pPr>
        <w:numPr>
          <w:ilvl w:val="0"/>
          <w:numId w:val="10"/>
        </w:numPr>
        <w:spacing w:after="120" w:line="360" w:lineRule="auto"/>
        <w:rPr>
          <w:lang w:val="en-IN"/>
        </w:rPr>
      </w:pPr>
      <w:proofErr w:type="spellStart"/>
      <w:r w:rsidRPr="00066479">
        <w:rPr>
          <w:lang w:val="en-IN"/>
        </w:rPr>
        <w:t>cuDNN</w:t>
      </w:r>
      <w:proofErr w:type="spellEnd"/>
      <w:r w:rsidRPr="00066479">
        <w:rPr>
          <w:lang w:val="en-IN"/>
        </w:rPr>
        <w:t xml:space="preserve"> Library (Deep Neural Network Library by NVIDIA)</w:t>
      </w:r>
      <w:r w:rsidRPr="00066479">
        <w:rPr>
          <w:lang w:val="en-IN"/>
        </w:rPr>
        <w:br/>
      </w:r>
      <w:hyperlink r:id="rId9" w:tgtFrame="_new" w:history="1">
        <w:r w:rsidRPr="00066479">
          <w:rPr>
            <w:rStyle w:val="Hyperlink"/>
            <w:lang w:val="en-IN"/>
          </w:rPr>
          <w:t>https://developer.nvidia.com/cudnn</w:t>
        </w:r>
      </w:hyperlink>
    </w:p>
    <w:p w14:paraId="1DB0AF9A" w14:textId="77777777" w:rsidR="00066479" w:rsidRPr="00066479" w:rsidRDefault="00066479" w:rsidP="00066479">
      <w:pPr>
        <w:numPr>
          <w:ilvl w:val="0"/>
          <w:numId w:val="10"/>
        </w:numPr>
        <w:spacing w:after="120" w:line="360" w:lineRule="auto"/>
        <w:rPr>
          <w:lang w:val="en-IN"/>
        </w:rPr>
      </w:pPr>
      <w:proofErr w:type="spellStart"/>
      <w:r w:rsidRPr="00066479">
        <w:rPr>
          <w:lang w:val="en-IN"/>
        </w:rPr>
        <w:t>cuBLAS</w:t>
      </w:r>
      <w:proofErr w:type="spellEnd"/>
      <w:r w:rsidRPr="00066479">
        <w:rPr>
          <w:lang w:val="en-IN"/>
        </w:rPr>
        <w:t xml:space="preserve"> Library (GPU-accelerated BLAS)</w:t>
      </w:r>
      <w:r w:rsidRPr="00066479">
        <w:rPr>
          <w:lang w:val="en-IN"/>
        </w:rPr>
        <w:br/>
      </w:r>
      <w:hyperlink r:id="rId10" w:tgtFrame="_new" w:history="1">
        <w:r w:rsidRPr="00066479">
          <w:rPr>
            <w:rStyle w:val="Hyperlink"/>
            <w:lang w:val="en-IN"/>
          </w:rPr>
          <w:t>https://docs.nvidia.com/cuda/cublas/</w:t>
        </w:r>
      </w:hyperlink>
    </w:p>
    <w:p w14:paraId="1C8C4521" w14:textId="0CC25952" w:rsidR="00066479" w:rsidRPr="00066479" w:rsidRDefault="00066479" w:rsidP="00066479">
      <w:pPr>
        <w:numPr>
          <w:ilvl w:val="0"/>
          <w:numId w:val="10"/>
        </w:numPr>
        <w:spacing w:after="120" w:line="360" w:lineRule="auto"/>
        <w:rPr>
          <w:lang w:val="en-IN"/>
        </w:rPr>
      </w:pPr>
      <w:proofErr w:type="spellStart"/>
      <w:r w:rsidRPr="00066479">
        <w:rPr>
          <w:lang w:val="en-IN"/>
        </w:rPr>
        <w:t>cuFFT</w:t>
      </w:r>
      <w:proofErr w:type="spellEnd"/>
      <w:r w:rsidRPr="00066479">
        <w:rPr>
          <w:lang w:val="en-IN"/>
        </w:rPr>
        <w:t xml:space="preserve"> Library (Fast Fourier Transform on GPU)</w:t>
      </w:r>
      <w:r w:rsidRPr="00066479">
        <w:rPr>
          <w:lang w:val="en-IN"/>
        </w:rPr>
        <w:br/>
      </w:r>
      <w:hyperlink r:id="rId11" w:tgtFrame="_new" w:history="1">
        <w:r w:rsidRPr="00066479">
          <w:rPr>
            <w:rStyle w:val="Hyperlink"/>
            <w:lang w:val="en-IN"/>
          </w:rPr>
          <w:t>https://docs.nvidia.com/cuda/cufft/</w:t>
        </w:r>
      </w:hyperlink>
    </w:p>
    <w:p w14:paraId="4C44B4F7" w14:textId="77777777" w:rsidR="00066479" w:rsidRPr="00066479" w:rsidRDefault="00066479" w:rsidP="00066479">
      <w:pPr>
        <w:spacing w:after="120" w:line="360" w:lineRule="auto"/>
        <w:rPr>
          <w:b/>
          <w:bCs/>
          <w:lang w:val="en-IN"/>
        </w:rPr>
      </w:pPr>
      <w:r w:rsidRPr="00066479">
        <w:rPr>
          <w:b/>
          <w:bCs/>
          <w:lang w:val="en-IN"/>
        </w:rPr>
        <w:t>Deep Learning in Medical Imaging &amp; Healthcare Analytics</w:t>
      </w:r>
    </w:p>
    <w:p w14:paraId="02DF477E" w14:textId="77777777" w:rsidR="00066479" w:rsidRPr="00066479" w:rsidRDefault="00066479" w:rsidP="00066479">
      <w:pPr>
        <w:numPr>
          <w:ilvl w:val="0"/>
          <w:numId w:val="11"/>
        </w:numPr>
        <w:spacing w:after="120" w:line="360" w:lineRule="auto"/>
        <w:rPr>
          <w:lang w:val="en-IN"/>
        </w:rPr>
      </w:pPr>
      <w:r w:rsidRPr="00066479">
        <w:rPr>
          <w:lang w:val="en-IN"/>
        </w:rPr>
        <w:t>U-Net Paper (Medical Image Segmentation)</w:t>
      </w:r>
      <w:r w:rsidRPr="00066479">
        <w:rPr>
          <w:lang w:val="en-IN"/>
        </w:rPr>
        <w:br/>
        <w:t>https://arxiv.org/abs/1505.04597</w:t>
      </w:r>
    </w:p>
    <w:p w14:paraId="4AC6657E" w14:textId="77777777" w:rsidR="00066479" w:rsidRPr="00066479" w:rsidRDefault="00066479" w:rsidP="00066479">
      <w:pPr>
        <w:numPr>
          <w:ilvl w:val="0"/>
          <w:numId w:val="11"/>
        </w:numPr>
        <w:spacing w:after="120" w:line="360" w:lineRule="auto"/>
        <w:rPr>
          <w:lang w:val="en-IN"/>
        </w:rPr>
      </w:pPr>
      <w:r w:rsidRPr="00066479">
        <w:rPr>
          <w:lang w:val="en-IN"/>
        </w:rPr>
        <w:t>Deep Learning (Nature Article by LeCun, Bengio, Hinton)</w:t>
      </w:r>
      <w:r w:rsidRPr="00066479">
        <w:rPr>
          <w:lang w:val="en-IN"/>
        </w:rPr>
        <w:br/>
      </w:r>
      <w:hyperlink r:id="rId12" w:tgtFrame="_new" w:history="1">
        <w:r w:rsidRPr="00066479">
          <w:rPr>
            <w:rStyle w:val="Hyperlink"/>
            <w:lang w:val="en-IN"/>
          </w:rPr>
          <w:t>https://www.nature.com/articles/nature14539</w:t>
        </w:r>
      </w:hyperlink>
    </w:p>
    <w:p w14:paraId="38307FDF" w14:textId="77777777" w:rsidR="00066479" w:rsidRPr="00066479" w:rsidRDefault="00066479" w:rsidP="00066479">
      <w:pPr>
        <w:numPr>
          <w:ilvl w:val="0"/>
          <w:numId w:val="11"/>
        </w:numPr>
        <w:spacing w:after="120" w:line="360" w:lineRule="auto"/>
        <w:rPr>
          <w:lang w:val="en-IN"/>
        </w:rPr>
      </w:pPr>
      <w:r w:rsidRPr="00066479">
        <w:rPr>
          <w:lang w:val="en-IN"/>
        </w:rPr>
        <w:lastRenderedPageBreak/>
        <w:t xml:space="preserve">Stanford </w:t>
      </w:r>
      <w:proofErr w:type="spellStart"/>
      <w:r w:rsidRPr="00066479">
        <w:rPr>
          <w:lang w:val="en-IN"/>
        </w:rPr>
        <w:t>CheXpert</w:t>
      </w:r>
      <w:proofErr w:type="spellEnd"/>
      <w:r w:rsidRPr="00066479">
        <w:rPr>
          <w:lang w:val="en-IN"/>
        </w:rPr>
        <w:t xml:space="preserve"> Dataset (Chest X-ray Dataset)</w:t>
      </w:r>
      <w:r w:rsidRPr="00066479">
        <w:rPr>
          <w:lang w:val="en-IN"/>
        </w:rPr>
        <w:br/>
      </w:r>
      <w:hyperlink r:id="rId13" w:tgtFrame="_new" w:history="1">
        <w:r w:rsidRPr="00066479">
          <w:rPr>
            <w:rStyle w:val="Hyperlink"/>
            <w:lang w:val="en-IN"/>
          </w:rPr>
          <w:t>https://stanfordmlgroup.github.io/competitions/chexpert/</w:t>
        </w:r>
      </w:hyperlink>
    </w:p>
    <w:p w14:paraId="37A66A79" w14:textId="77777777" w:rsidR="00066479" w:rsidRPr="00066479" w:rsidRDefault="00066479" w:rsidP="00066479">
      <w:pPr>
        <w:numPr>
          <w:ilvl w:val="0"/>
          <w:numId w:val="11"/>
        </w:numPr>
        <w:spacing w:after="120" w:line="360" w:lineRule="auto"/>
        <w:rPr>
          <w:lang w:val="en-IN"/>
        </w:rPr>
      </w:pPr>
      <w:r w:rsidRPr="00066479">
        <w:rPr>
          <w:lang w:val="en-IN"/>
        </w:rPr>
        <w:t>NIH ChestX-ray14 Dataset</w:t>
      </w:r>
      <w:r w:rsidRPr="00066479">
        <w:rPr>
          <w:lang w:val="en-IN"/>
        </w:rPr>
        <w:br/>
        <w:t>https://nihcc.app.box.com/v/ChestXray-NIHCC</w:t>
      </w:r>
    </w:p>
    <w:p w14:paraId="064F8358" w14:textId="77777777" w:rsidR="00066479" w:rsidRPr="00066479" w:rsidRDefault="00066479" w:rsidP="00066479">
      <w:pPr>
        <w:numPr>
          <w:ilvl w:val="0"/>
          <w:numId w:val="11"/>
        </w:numPr>
        <w:spacing w:after="120" w:line="360" w:lineRule="auto"/>
        <w:rPr>
          <w:lang w:val="en-IN"/>
        </w:rPr>
      </w:pPr>
      <w:r w:rsidRPr="00066479">
        <w:rPr>
          <w:lang w:val="en-IN"/>
        </w:rPr>
        <w:t>RSNA (Radiological Society of North America) AI Resources</w:t>
      </w:r>
      <w:r w:rsidRPr="00066479">
        <w:rPr>
          <w:lang w:val="en-IN"/>
        </w:rPr>
        <w:br/>
        <w:t>https://www.rsna.org/education/ai-resources-and-training</w:t>
      </w:r>
    </w:p>
    <w:p w14:paraId="336E8336" w14:textId="77777777" w:rsidR="00066479" w:rsidRPr="00066479" w:rsidRDefault="00066479" w:rsidP="00066479">
      <w:pPr>
        <w:numPr>
          <w:ilvl w:val="0"/>
          <w:numId w:val="11"/>
        </w:numPr>
        <w:spacing w:after="120" w:line="360" w:lineRule="auto"/>
        <w:rPr>
          <w:lang w:val="en-IN"/>
        </w:rPr>
      </w:pPr>
      <w:r w:rsidRPr="00066479">
        <w:rPr>
          <w:lang w:val="en-IN"/>
        </w:rPr>
        <w:t>PubMed (Medical Research Papers Database)</w:t>
      </w:r>
      <w:r w:rsidRPr="00066479">
        <w:rPr>
          <w:lang w:val="en-IN"/>
        </w:rPr>
        <w:br/>
      </w:r>
      <w:hyperlink r:id="rId14" w:tgtFrame="_new" w:history="1">
        <w:r w:rsidRPr="00066479">
          <w:rPr>
            <w:rStyle w:val="Hyperlink"/>
            <w:lang w:val="en-IN"/>
          </w:rPr>
          <w:t>https://pubmed.ncbi.nlm.nih.gov/</w:t>
        </w:r>
      </w:hyperlink>
    </w:p>
    <w:p w14:paraId="31AC89F5" w14:textId="77777777" w:rsidR="00066479" w:rsidRPr="00066479" w:rsidRDefault="00066479" w:rsidP="00066479">
      <w:pPr>
        <w:numPr>
          <w:ilvl w:val="0"/>
          <w:numId w:val="11"/>
        </w:numPr>
        <w:spacing w:after="120" w:line="360" w:lineRule="auto"/>
        <w:rPr>
          <w:lang w:val="en-IN"/>
        </w:rPr>
      </w:pPr>
      <w:r w:rsidRPr="00066479">
        <w:rPr>
          <w:lang w:val="en-IN"/>
        </w:rPr>
        <w:t>World Health Organization (Digital Health)</w:t>
      </w:r>
      <w:r w:rsidRPr="00066479">
        <w:rPr>
          <w:lang w:val="en-IN"/>
        </w:rPr>
        <w:br/>
      </w:r>
      <w:hyperlink r:id="rId15" w:tgtFrame="_new" w:history="1">
        <w:r w:rsidRPr="00066479">
          <w:rPr>
            <w:rStyle w:val="Hyperlink"/>
            <w:lang w:val="en-IN"/>
          </w:rPr>
          <w:t>https://www.who.int/health-topics/digital-health</w:t>
        </w:r>
      </w:hyperlink>
    </w:p>
    <w:p w14:paraId="2DFAFCEA" w14:textId="75E2B7AD" w:rsidR="00745361" w:rsidRDefault="00745361" w:rsidP="00066479">
      <w:pPr>
        <w:spacing w:after="120" w:line="360" w:lineRule="auto"/>
      </w:pPr>
    </w:p>
    <w:sectPr w:rsidR="007453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376539"/>
    <w:multiLevelType w:val="multilevel"/>
    <w:tmpl w:val="1EDC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7A62AF"/>
    <w:multiLevelType w:val="multilevel"/>
    <w:tmpl w:val="574C8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197259">
    <w:abstractNumId w:val="8"/>
  </w:num>
  <w:num w:numId="2" w16cid:durableId="1965307219">
    <w:abstractNumId w:val="6"/>
  </w:num>
  <w:num w:numId="3" w16cid:durableId="714041322">
    <w:abstractNumId w:val="5"/>
  </w:num>
  <w:num w:numId="4" w16cid:durableId="347220880">
    <w:abstractNumId w:val="4"/>
  </w:num>
  <w:num w:numId="5" w16cid:durableId="1920552704">
    <w:abstractNumId w:val="7"/>
  </w:num>
  <w:num w:numId="6" w16cid:durableId="1720321256">
    <w:abstractNumId w:val="3"/>
  </w:num>
  <w:num w:numId="7" w16cid:durableId="1932473748">
    <w:abstractNumId w:val="2"/>
  </w:num>
  <w:num w:numId="8" w16cid:durableId="256140985">
    <w:abstractNumId w:val="1"/>
  </w:num>
  <w:num w:numId="9" w16cid:durableId="509372056">
    <w:abstractNumId w:val="0"/>
  </w:num>
  <w:num w:numId="10" w16cid:durableId="1253054008">
    <w:abstractNumId w:val="10"/>
  </w:num>
  <w:num w:numId="11" w16cid:durableId="2291183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479"/>
    <w:rsid w:val="0015074B"/>
    <w:rsid w:val="00192B39"/>
    <w:rsid w:val="0029639D"/>
    <w:rsid w:val="00326F90"/>
    <w:rsid w:val="0041231E"/>
    <w:rsid w:val="006C2AA3"/>
    <w:rsid w:val="00745361"/>
    <w:rsid w:val="008F57BB"/>
    <w:rsid w:val="00AA1D8D"/>
    <w:rsid w:val="00B47730"/>
    <w:rsid w:val="00CB0664"/>
    <w:rsid w:val="00D365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058269"/>
  <w14:defaultImageDpi w14:val="300"/>
  <w15:docId w15:val="{408442F4-E25B-4B45-A1D1-00801C120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6479"/>
    <w:rPr>
      <w:color w:val="0000FF" w:themeColor="hyperlink"/>
      <w:u w:val="single"/>
    </w:rPr>
  </w:style>
  <w:style w:type="character" w:styleId="UnresolvedMention">
    <w:name w:val="Unresolved Mention"/>
    <w:basedOn w:val="DefaultParagraphFont"/>
    <w:uiPriority w:val="99"/>
    <w:semiHidden/>
    <w:unhideWhenUsed/>
    <w:rsid w:val="000664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nvidia.com/cuda/" TargetMode="External"/><Relationship Id="rId13" Type="http://schemas.openxmlformats.org/officeDocument/2006/relationships/hyperlink" Target="https://stanfordmlgroup.github.io/competitions/chexpert/" TargetMode="External"/><Relationship Id="rId3" Type="http://schemas.openxmlformats.org/officeDocument/2006/relationships/styles" Target="styles.xml"/><Relationship Id="rId7" Type="http://schemas.openxmlformats.org/officeDocument/2006/relationships/hyperlink" Target="https://docs.nvidia.com/cuda/cuda-c-programming-guide/index.html" TargetMode="External"/><Relationship Id="rId12" Type="http://schemas.openxmlformats.org/officeDocument/2006/relationships/hyperlink" Target="https://www.nature.com/articles/nature14539"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eveloper.nvidia.com/cuda-zone" TargetMode="External"/><Relationship Id="rId11" Type="http://schemas.openxmlformats.org/officeDocument/2006/relationships/hyperlink" Target="https://docs.nvidia.com/cuda/cufft/" TargetMode="External"/><Relationship Id="rId5" Type="http://schemas.openxmlformats.org/officeDocument/2006/relationships/webSettings" Target="webSettings.xml"/><Relationship Id="rId15" Type="http://schemas.openxmlformats.org/officeDocument/2006/relationships/hyperlink" Target="https://www.who.int/health-topics/digital-health" TargetMode="External"/><Relationship Id="rId10" Type="http://schemas.openxmlformats.org/officeDocument/2006/relationships/hyperlink" Target="https://docs.nvidia.com/cuda/cublas/" TargetMode="External"/><Relationship Id="rId4" Type="http://schemas.openxmlformats.org/officeDocument/2006/relationships/settings" Target="settings.xml"/><Relationship Id="rId9" Type="http://schemas.openxmlformats.org/officeDocument/2006/relationships/hyperlink" Target="https://developer.nvidia.com/cudnn" TargetMode="External"/><Relationship Id="rId14" Type="http://schemas.openxmlformats.org/officeDocument/2006/relationships/hyperlink" Target="https://pubmed.ncbi.nlm.nih.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1525</Words>
  <Characters>8698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dc:creator>
  <cp:keywords/>
  <dc:description>generated by python-docx</dc:description>
  <cp:lastModifiedBy>S v Akshay kumar</cp:lastModifiedBy>
  <cp:revision>2</cp:revision>
  <dcterms:created xsi:type="dcterms:W3CDTF">2026-01-20T02:54:00Z</dcterms:created>
  <dcterms:modified xsi:type="dcterms:W3CDTF">2026-01-20T02:54:00Z</dcterms:modified>
  <cp:category/>
</cp:coreProperties>
</file>