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E296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D298D" w14:textId="77777777" w:rsidR="002267DD" w:rsidRDefault="002267DD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B416B" w14:textId="77777777" w:rsidR="00E616B0" w:rsidRDefault="00E616B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372E7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F04C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762F4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ACB1D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3465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26F58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ACEDF" w14:textId="49AD632C" w:rsidR="008C520F" w:rsidRPr="00A17DA8" w:rsidRDefault="008C520F" w:rsidP="008C520F">
      <w:pPr>
        <w:spacing w:line="240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A17DA8">
        <w:rPr>
          <w:rFonts w:ascii="Open Sans" w:hAnsi="Open Sans" w:cs="Open Sans"/>
          <w:b/>
          <w:bCs/>
          <w:sz w:val="28"/>
          <w:szCs w:val="28"/>
        </w:rPr>
        <w:t>CIND 820: Big Data Analytics Project</w:t>
      </w:r>
    </w:p>
    <w:p w14:paraId="5E4F0ECA" w14:textId="77777777" w:rsidR="008C520F" w:rsidRPr="00A17DA8" w:rsidRDefault="008C520F" w:rsidP="008C520F">
      <w:pPr>
        <w:spacing w:line="240" w:lineRule="auto"/>
        <w:jc w:val="center"/>
        <w:rPr>
          <w:rFonts w:ascii="Open Sans" w:hAnsi="Open Sans" w:cs="Open Sans"/>
          <w:i/>
          <w:iCs/>
          <w:sz w:val="28"/>
          <w:szCs w:val="28"/>
        </w:rPr>
      </w:pPr>
      <w:r w:rsidRPr="00A17DA8">
        <w:rPr>
          <w:rFonts w:ascii="Open Sans" w:hAnsi="Open Sans" w:cs="Open Sans"/>
          <w:i/>
          <w:iCs/>
          <w:sz w:val="28"/>
          <w:szCs w:val="28"/>
        </w:rPr>
        <w:t>Abstract</w:t>
      </w:r>
    </w:p>
    <w:p w14:paraId="19F73AB2" w14:textId="007D83FF" w:rsidR="008C520F" w:rsidRPr="00A17DA8" w:rsidRDefault="008C520F" w:rsidP="008C520F">
      <w:pPr>
        <w:spacing w:line="240" w:lineRule="auto"/>
        <w:jc w:val="center"/>
        <w:rPr>
          <w:rFonts w:ascii="Open Sans" w:hAnsi="Open Sans" w:cs="Open Sans"/>
          <w:sz w:val="28"/>
          <w:szCs w:val="28"/>
        </w:rPr>
      </w:pPr>
      <w:r w:rsidRPr="00A17DA8">
        <w:rPr>
          <w:rFonts w:ascii="Open Sans" w:hAnsi="Open Sans" w:cs="Open Sans"/>
          <w:sz w:val="28"/>
          <w:szCs w:val="28"/>
        </w:rPr>
        <w:t>Sviatlana Shakibaei</w:t>
      </w:r>
    </w:p>
    <w:p w14:paraId="3C9373F0" w14:textId="0D026B26" w:rsidR="008C520F" w:rsidRPr="00A17DA8" w:rsidRDefault="007C3E87" w:rsidP="008C520F">
      <w:pPr>
        <w:spacing w:line="240" w:lineRule="auto"/>
        <w:jc w:val="center"/>
        <w:rPr>
          <w:rFonts w:ascii="Open Sans" w:hAnsi="Open Sans" w:cs="Open Sans"/>
          <w:sz w:val="28"/>
          <w:szCs w:val="28"/>
        </w:rPr>
      </w:pPr>
      <w:r w:rsidRPr="00A17DA8">
        <w:rPr>
          <w:rFonts w:ascii="Open Sans" w:hAnsi="Open Sans" w:cs="Open Sans"/>
          <w:sz w:val="28"/>
          <w:szCs w:val="28"/>
        </w:rPr>
        <w:t>501213480</w:t>
      </w:r>
    </w:p>
    <w:p w14:paraId="7FD39DA4" w14:textId="77777777" w:rsidR="008C520F" w:rsidRPr="00A17DA8" w:rsidRDefault="008C520F" w:rsidP="008C520F">
      <w:pPr>
        <w:spacing w:line="240" w:lineRule="auto"/>
        <w:jc w:val="center"/>
        <w:rPr>
          <w:rFonts w:ascii="Open Sans" w:hAnsi="Open Sans" w:cs="Open Sans"/>
          <w:sz w:val="28"/>
          <w:szCs w:val="28"/>
        </w:rPr>
      </w:pPr>
      <w:r w:rsidRPr="00A17DA8">
        <w:rPr>
          <w:rFonts w:ascii="Open Sans" w:hAnsi="Open Sans" w:cs="Open Sans"/>
          <w:sz w:val="28"/>
          <w:szCs w:val="28"/>
        </w:rPr>
        <w:t>Dr. Tamer Abdou</w:t>
      </w:r>
    </w:p>
    <w:p w14:paraId="7453AC83" w14:textId="0B4B5C77" w:rsidR="008C520F" w:rsidRPr="00A17DA8" w:rsidRDefault="008C520F" w:rsidP="008C520F">
      <w:pPr>
        <w:spacing w:line="240" w:lineRule="auto"/>
        <w:jc w:val="center"/>
        <w:rPr>
          <w:rFonts w:ascii="Open Sans" w:hAnsi="Open Sans" w:cs="Open Sans"/>
          <w:sz w:val="28"/>
          <w:szCs w:val="28"/>
        </w:rPr>
      </w:pPr>
      <w:r w:rsidRPr="00A17DA8">
        <w:rPr>
          <w:rFonts w:ascii="Open Sans" w:hAnsi="Open Sans" w:cs="Open Sans"/>
          <w:sz w:val="28"/>
          <w:szCs w:val="28"/>
        </w:rPr>
        <w:t>January 2</w:t>
      </w:r>
      <w:r w:rsidR="00B54849" w:rsidRPr="00A17DA8">
        <w:rPr>
          <w:rFonts w:ascii="Open Sans" w:hAnsi="Open Sans" w:cs="Open Sans"/>
          <w:sz w:val="28"/>
          <w:szCs w:val="28"/>
        </w:rPr>
        <w:t>0</w:t>
      </w:r>
      <w:r w:rsidRPr="00A17DA8">
        <w:rPr>
          <w:rFonts w:ascii="Open Sans" w:hAnsi="Open Sans" w:cs="Open Sans"/>
          <w:sz w:val="28"/>
          <w:szCs w:val="28"/>
        </w:rPr>
        <w:t>, 202</w:t>
      </w:r>
      <w:r w:rsidR="00B54849" w:rsidRPr="00A17DA8">
        <w:rPr>
          <w:rFonts w:ascii="Open Sans" w:hAnsi="Open Sans" w:cs="Open Sans"/>
          <w:sz w:val="28"/>
          <w:szCs w:val="28"/>
        </w:rPr>
        <w:t>4</w:t>
      </w:r>
    </w:p>
    <w:p w14:paraId="77379E07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C1F924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D6C2E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EA8E8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09212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65B7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674D81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897492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FA681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3E79E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2F312A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3123A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522C4" w14:textId="77777777" w:rsidR="00E025C0" w:rsidRDefault="00E025C0" w:rsidP="00C37A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536D6" w14:textId="6D79B71A" w:rsidR="007939FB" w:rsidRPr="007939FB" w:rsidRDefault="007939FB" w:rsidP="00E025C0">
      <w:pPr>
        <w:spacing w:line="240" w:lineRule="auto"/>
        <w:rPr>
          <w:rFonts w:ascii="Open Sans" w:hAnsi="Open Sans" w:cs="Open Sans"/>
          <w:b/>
          <w:bCs/>
          <w:color w:val="1A1A1A"/>
          <w:sz w:val="28"/>
          <w:szCs w:val="28"/>
          <w:shd w:val="clear" w:color="auto" w:fill="FFFFFF"/>
        </w:rPr>
      </w:pPr>
      <w:r w:rsidRPr="007939FB">
        <w:rPr>
          <w:rFonts w:ascii="Open Sans" w:hAnsi="Open Sans" w:cs="Open Sans"/>
          <w:b/>
          <w:bCs/>
          <w:color w:val="1A1A1A"/>
          <w:sz w:val="28"/>
          <w:szCs w:val="28"/>
          <w:shd w:val="clear" w:color="auto" w:fill="FFFFFF"/>
        </w:rPr>
        <w:lastRenderedPageBreak/>
        <w:t>Abstract</w:t>
      </w:r>
    </w:p>
    <w:p w14:paraId="6E6B10EE" w14:textId="42B7E7D2" w:rsidR="00214B85" w:rsidRPr="00ED00AE" w:rsidRDefault="00214B85" w:rsidP="00E025C0">
      <w:pPr>
        <w:spacing w:line="240" w:lineRule="auto"/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</w:pPr>
      <w:r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The lakes are one of the most important water resources and have been used as a source of water supply for human consumption and in general accounts for about 0.3% of the total surface water body sources.</w:t>
      </w:r>
      <w:r w:rsidR="00872033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 </w:t>
      </w:r>
      <w:r w:rsidR="007F1DBD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T</w:t>
      </w:r>
      <w:r w:rsidR="00872033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he conditions of lakes have been in constant deterioration due to increased anthropogenic activities surrounding them. </w:t>
      </w:r>
      <w:r w:rsidR="00D368CF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In general, natural lakes are confined bodies of water lacking a strong flow for self-cleansing of its water and therefore leading to accumulation of various impurities. </w:t>
      </w:r>
      <w:r w:rsidR="00D1756F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The determination of existing properties helps in determination of future trends of such pollutants and thereby the quality of the lake water in future scenario. </w:t>
      </w:r>
    </w:p>
    <w:p w14:paraId="7386B379" w14:textId="07199ABE" w:rsidR="00E118BA" w:rsidRPr="00ED00AE" w:rsidRDefault="00765085" w:rsidP="00E025C0">
      <w:pPr>
        <w:spacing w:line="240" w:lineRule="auto"/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</w:pPr>
      <w:r w:rsidRPr="00ED00AE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This project will research the </w:t>
      </w:r>
      <w:r w:rsidR="00761519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Lake Water Quality at Drinking Water Intakes</w:t>
      </w:r>
      <w:r w:rsidR="007F4ADD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, specifically the</w:t>
      </w:r>
      <w:r w:rsidR="00B45FEB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 </w:t>
      </w:r>
      <w:proofErr w:type="gramStart"/>
      <w:r w:rsidR="00761519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All Ontario</w:t>
      </w:r>
      <w:proofErr w:type="gramEnd"/>
      <w:r w:rsidR="00761519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 Great Lakes</w:t>
      </w:r>
      <w:r w:rsidR="007F4ADD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 dataset</w:t>
      </w:r>
      <w:r w:rsidR="00761519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.</w:t>
      </w:r>
      <w:r w:rsidRPr="00ED00AE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The data is obtained from</w:t>
      </w:r>
      <w:r w:rsidR="00C0731D" w:rsidRPr="00ED00AE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Ontario Data Catalogue published by the Government of Ontario</w:t>
      </w:r>
      <w:r w:rsidR="00BB614A" w:rsidRPr="00ED00AE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on November 30, 2020.</w:t>
      </w:r>
      <w:r w:rsidR="00AF25BE" w:rsidRPr="00ED00AE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r w:rsidR="00E118BA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URL: </w:t>
      </w:r>
      <w:hyperlink r:id="rId5" w:tooltip="https://files.ontario.ca/moe_mapping/downloads/2Water/GLIP/All_Lakes_GLIP.csv" w:history="1">
        <w:r w:rsidR="00E118BA" w:rsidRPr="00ED00AE">
          <w:rPr>
            <w:rStyle w:val="Hyperlink"/>
            <w:rFonts w:ascii="Open Sans" w:hAnsi="Open Sans" w:cs="Open Sans"/>
            <w:color w:val="0066CC"/>
            <w:sz w:val="24"/>
            <w:szCs w:val="24"/>
            <w:shd w:val="clear" w:color="auto" w:fill="FFFFFF"/>
          </w:rPr>
          <w:t>https://files.ontario.ca/moe_mapping/downloads/2Water/GLIP/All_Lakes_GLIP.csv</w:t>
        </w:r>
      </w:hyperlink>
    </w:p>
    <w:p w14:paraId="7FC7A1A3" w14:textId="2F922995" w:rsidR="00D31FFA" w:rsidRPr="00ED00AE" w:rsidRDefault="005D108A" w:rsidP="00E025C0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This dataset includes information on sampling locations, water chemistry and chlorophyll collected at 18 locations in the Great Lakes-St. Lawrence River and 4 locations in Lake Simcoe.</w:t>
      </w:r>
      <w:r w:rsidR="00207512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 In total the dataset contains 425011 rows and 14 attributes.</w:t>
      </w:r>
      <w:r w:rsidR="00FC5BC0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 </w:t>
      </w:r>
      <w:r w:rsidR="00D32EE6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Data range: January 1, 1976 – December 31, 2019</w:t>
      </w:r>
      <w:r w:rsidR="004377D4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. </w:t>
      </w:r>
      <w:r w:rsidR="00E55DDA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>Last updated: November 30, 2020.</w:t>
      </w:r>
      <w:r w:rsidR="00FC5BC0" w:rsidRPr="00ED00AE">
        <w:rPr>
          <w:rFonts w:ascii="Open Sans" w:hAnsi="Open Sans" w:cs="Open Sans"/>
          <w:color w:val="1A1A1A"/>
          <w:sz w:val="24"/>
          <w:szCs w:val="24"/>
          <w:shd w:val="clear" w:color="auto" w:fill="FFFFFF"/>
        </w:rPr>
        <w:t xml:space="preserve"> </w:t>
      </w:r>
    </w:p>
    <w:p w14:paraId="3175475D" w14:textId="6EE04653" w:rsidR="008A3D36" w:rsidRPr="00ED00AE" w:rsidRDefault="0069359F" w:rsidP="00E025C0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 xml:space="preserve">While acknowledging the significance of research across all the Great Lakes, it is evident that certain lakes may necessitate greater research emphasis due to unique challenges or environmental concerns. </w:t>
      </w:r>
      <w:r w:rsidR="00104E8E"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 xml:space="preserve">According to that, </w:t>
      </w:r>
      <w:r w:rsidR="00DB012A"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>t</w:t>
      </w:r>
      <w:r w:rsidR="008A3D36" w:rsidRPr="00ED00AE">
        <w:rPr>
          <w:rFonts w:ascii="Open Sans" w:hAnsi="Open Sans" w:cs="Open Sans"/>
          <w:sz w:val="24"/>
          <w:szCs w:val="24"/>
        </w:rPr>
        <w:t>he dataset described above will be analyzed to answer the following question:</w:t>
      </w:r>
    </w:p>
    <w:p w14:paraId="7BCBAAA2" w14:textId="4762BE48" w:rsidR="00587B7B" w:rsidRPr="00ED00AE" w:rsidRDefault="00A34D52" w:rsidP="000025DC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</w:pPr>
      <w:r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 xml:space="preserve">Are there significant differences in </w:t>
      </w:r>
      <w:r w:rsidR="0016231B"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 xml:space="preserve">researching </w:t>
      </w:r>
      <w:r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>pollution levels, ecosystem health, and human impacts between Lake Ontario, Lake Erie, Lake Huron, and Lake Superior?</w:t>
      </w:r>
    </w:p>
    <w:p w14:paraId="32E21234" w14:textId="40B531D6" w:rsidR="00E45AAA" w:rsidRPr="00ED00AE" w:rsidRDefault="00141ADD" w:rsidP="00E025C0">
      <w:pPr>
        <w:spacing w:line="240" w:lineRule="auto"/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</w:pPr>
      <w:r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 xml:space="preserve">Answering </w:t>
      </w:r>
      <w:r w:rsidR="00F76126"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 xml:space="preserve">this question, we will answer </w:t>
      </w:r>
      <w:r w:rsidR="00A85142"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>the following questions as well</w:t>
      </w:r>
      <w:r w:rsidR="00F76126" w:rsidRPr="00ED00AE">
        <w:rPr>
          <w:rFonts w:ascii="Open Sans" w:hAnsi="Open Sans" w:cs="Open Sans"/>
          <w:color w:val="0D0D0D"/>
          <w:sz w:val="24"/>
          <w:szCs w:val="24"/>
          <w:shd w:val="clear" w:color="auto" w:fill="FFFFFF"/>
        </w:rPr>
        <w:t>:</w:t>
      </w:r>
    </w:p>
    <w:p w14:paraId="13522EF8" w14:textId="20489345" w:rsidR="002B1F29" w:rsidRPr="00ED00AE" w:rsidRDefault="00FD1943" w:rsidP="00FD1943">
      <w:pPr>
        <w:pStyle w:val="ListParagraph"/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sz w:val="24"/>
          <w:szCs w:val="24"/>
        </w:rPr>
        <w:t>1.</w:t>
      </w:r>
      <w:r w:rsidR="00A21734" w:rsidRPr="00ED00AE">
        <w:rPr>
          <w:rFonts w:ascii="Open Sans" w:hAnsi="Open Sans" w:cs="Open Sans"/>
          <w:sz w:val="24"/>
          <w:szCs w:val="24"/>
        </w:rPr>
        <w:t>a</w:t>
      </w:r>
      <w:r w:rsidRPr="00ED00AE">
        <w:rPr>
          <w:rFonts w:ascii="Open Sans" w:hAnsi="Open Sans" w:cs="Open Sans"/>
          <w:sz w:val="24"/>
          <w:szCs w:val="24"/>
        </w:rPr>
        <w:t>.</w:t>
      </w:r>
      <w:r w:rsidR="00A21734" w:rsidRPr="00ED00AE">
        <w:rPr>
          <w:rFonts w:ascii="Open Sans" w:hAnsi="Open Sans" w:cs="Open Sans"/>
          <w:sz w:val="24"/>
          <w:szCs w:val="24"/>
        </w:rPr>
        <w:t xml:space="preserve"> </w:t>
      </w:r>
      <w:r w:rsidR="00BD5ED0" w:rsidRPr="00ED00AE">
        <w:rPr>
          <w:rFonts w:ascii="Open Sans" w:hAnsi="Open Sans" w:cs="Open Sans"/>
          <w:sz w:val="24"/>
          <w:szCs w:val="24"/>
        </w:rPr>
        <w:t>How many sampling locations are associated with each lake?</w:t>
      </w:r>
    </w:p>
    <w:p w14:paraId="3B34B249" w14:textId="076B07A1" w:rsidR="005A23CB" w:rsidRPr="00ED00AE" w:rsidRDefault="00A21734" w:rsidP="00A21734">
      <w:pPr>
        <w:pStyle w:val="ListParagraph"/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sz w:val="24"/>
          <w:szCs w:val="24"/>
        </w:rPr>
        <w:t xml:space="preserve">1.b. </w:t>
      </w:r>
      <w:r w:rsidR="00181F5E" w:rsidRPr="00ED00AE">
        <w:rPr>
          <w:rFonts w:ascii="Open Sans" w:hAnsi="Open Sans" w:cs="Open Sans"/>
          <w:sz w:val="24"/>
          <w:szCs w:val="24"/>
        </w:rPr>
        <w:t>Analysis of the association between lake name and specific water parameter</w:t>
      </w:r>
      <w:r w:rsidR="00D2346B" w:rsidRPr="00ED00AE">
        <w:rPr>
          <w:rFonts w:ascii="Open Sans" w:hAnsi="Open Sans" w:cs="Open Sans"/>
          <w:sz w:val="24"/>
          <w:szCs w:val="24"/>
        </w:rPr>
        <w:t>.</w:t>
      </w:r>
    </w:p>
    <w:p w14:paraId="152A5954" w14:textId="3D1282A7" w:rsidR="00FE685F" w:rsidRPr="00ED00AE" w:rsidRDefault="00A21734" w:rsidP="00A21734">
      <w:pPr>
        <w:pStyle w:val="ListParagraph"/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sz w:val="24"/>
          <w:szCs w:val="24"/>
        </w:rPr>
        <w:t xml:space="preserve">1.c. </w:t>
      </w:r>
      <w:r w:rsidR="0070615B" w:rsidRPr="00ED00AE">
        <w:rPr>
          <w:rFonts w:ascii="Open Sans" w:hAnsi="Open Sans" w:cs="Open Sans"/>
          <w:sz w:val="24"/>
          <w:szCs w:val="24"/>
        </w:rPr>
        <w:t xml:space="preserve">How many </w:t>
      </w:r>
      <w:r w:rsidR="00837ACD" w:rsidRPr="00ED00AE">
        <w:rPr>
          <w:rFonts w:ascii="Open Sans" w:hAnsi="Open Sans" w:cs="Open Sans"/>
          <w:sz w:val="24"/>
          <w:szCs w:val="24"/>
        </w:rPr>
        <w:t>s</w:t>
      </w:r>
      <w:r w:rsidR="0070615B" w:rsidRPr="00ED00AE">
        <w:rPr>
          <w:rFonts w:ascii="Open Sans" w:hAnsi="Open Sans" w:cs="Open Sans"/>
          <w:sz w:val="24"/>
          <w:szCs w:val="24"/>
        </w:rPr>
        <w:t xml:space="preserve">ampling </w:t>
      </w:r>
      <w:r w:rsidR="00837ACD" w:rsidRPr="00ED00AE">
        <w:rPr>
          <w:rFonts w:ascii="Open Sans" w:hAnsi="Open Sans" w:cs="Open Sans"/>
          <w:sz w:val="24"/>
          <w:szCs w:val="24"/>
        </w:rPr>
        <w:t>l</w:t>
      </w:r>
      <w:r w:rsidR="0070615B" w:rsidRPr="00ED00AE">
        <w:rPr>
          <w:rFonts w:ascii="Open Sans" w:hAnsi="Open Sans" w:cs="Open Sans"/>
          <w:sz w:val="24"/>
          <w:szCs w:val="24"/>
        </w:rPr>
        <w:t xml:space="preserve">ocations are </w:t>
      </w:r>
      <w:r w:rsidR="00837ACD" w:rsidRPr="00ED00AE">
        <w:rPr>
          <w:rFonts w:ascii="Open Sans" w:hAnsi="Open Sans" w:cs="Open Sans"/>
          <w:sz w:val="24"/>
          <w:szCs w:val="24"/>
        </w:rPr>
        <w:t>a</w:t>
      </w:r>
      <w:r w:rsidR="0070615B" w:rsidRPr="00ED00AE">
        <w:rPr>
          <w:rFonts w:ascii="Open Sans" w:hAnsi="Open Sans" w:cs="Open Sans"/>
          <w:sz w:val="24"/>
          <w:szCs w:val="24"/>
        </w:rPr>
        <w:t xml:space="preserve">ssociated with </w:t>
      </w:r>
      <w:r w:rsidR="00837ACD" w:rsidRPr="00ED00AE">
        <w:rPr>
          <w:rFonts w:ascii="Open Sans" w:hAnsi="Open Sans" w:cs="Open Sans"/>
          <w:sz w:val="24"/>
          <w:szCs w:val="24"/>
        </w:rPr>
        <w:t>e</w:t>
      </w:r>
      <w:r w:rsidR="0070615B" w:rsidRPr="00ED00AE">
        <w:rPr>
          <w:rFonts w:ascii="Open Sans" w:hAnsi="Open Sans" w:cs="Open Sans"/>
          <w:sz w:val="24"/>
          <w:szCs w:val="24"/>
        </w:rPr>
        <w:t xml:space="preserve">ach </w:t>
      </w:r>
      <w:r w:rsidR="00837ACD" w:rsidRPr="00ED00AE">
        <w:rPr>
          <w:rFonts w:ascii="Open Sans" w:hAnsi="Open Sans" w:cs="Open Sans"/>
          <w:sz w:val="24"/>
          <w:szCs w:val="24"/>
        </w:rPr>
        <w:t>f</w:t>
      </w:r>
      <w:r w:rsidR="0070615B" w:rsidRPr="00ED00AE">
        <w:rPr>
          <w:rFonts w:ascii="Open Sans" w:hAnsi="Open Sans" w:cs="Open Sans"/>
          <w:sz w:val="24"/>
          <w:szCs w:val="24"/>
        </w:rPr>
        <w:t xml:space="preserve">acility </w:t>
      </w:r>
      <w:r w:rsidR="00837ACD" w:rsidRPr="00ED00AE">
        <w:rPr>
          <w:rFonts w:ascii="Open Sans" w:hAnsi="Open Sans" w:cs="Open Sans"/>
          <w:sz w:val="24"/>
          <w:szCs w:val="24"/>
        </w:rPr>
        <w:t>n</w:t>
      </w:r>
      <w:r w:rsidR="0070615B" w:rsidRPr="00ED00AE">
        <w:rPr>
          <w:rFonts w:ascii="Open Sans" w:hAnsi="Open Sans" w:cs="Open Sans"/>
          <w:sz w:val="24"/>
          <w:szCs w:val="24"/>
        </w:rPr>
        <w:t xml:space="preserve">ame by </w:t>
      </w:r>
      <w:r w:rsidR="00837ACD" w:rsidRPr="00ED00AE">
        <w:rPr>
          <w:rFonts w:ascii="Open Sans" w:hAnsi="Open Sans" w:cs="Open Sans"/>
          <w:sz w:val="24"/>
          <w:szCs w:val="24"/>
        </w:rPr>
        <w:t>l</w:t>
      </w:r>
      <w:r w:rsidR="0070615B" w:rsidRPr="00ED00AE">
        <w:rPr>
          <w:rFonts w:ascii="Open Sans" w:hAnsi="Open Sans" w:cs="Open Sans"/>
          <w:sz w:val="24"/>
          <w:szCs w:val="24"/>
        </w:rPr>
        <w:t xml:space="preserve">ake and </w:t>
      </w:r>
      <w:r w:rsidR="00837ACD" w:rsidRPr="00ED00AE">
        <w:rPr>
          <w:rFonts w:ascii="Open Sans" w:hAnsi="Open Sans" w:cs="Open Sans"/>
          <w:sz w:val="24"/>
          <w:szCs w:val="24"/>
        </w:rPr>
        <w:t>h</w:t>
      </w:r>
      <w:r w:rsidR="0070615B" w:rsidRPr="00ED00AE">
        <w:rPr>
          <w:rFonts w:ascii="Open Sans" w:hAnsi="Open Sans" w:cs="Open Sans"/>
          <w:sz w:val="24"/>
          <w:szCs w:val="24"/>
        </w:rPr>
        <w:t xml:space="preserve">ow </w:t>
      </w:r>
      <w:r w:rsidR="00837ACD" w:rsidRPr="00ED00AE">
        <w:rPr>
          <w:rFonts w:ascii="Open Sans" w:hAnsi="Open Sans" w:cs="Open Sans"/>
          <w:sz w:val="24"/>
          <w:szCs w:val="24"/>
        </w:rPr>
        <w:t>m</w:t>
      </w:r>
      <w:r w:rsidR="0070615B" w:rsidRPr="00ED00AE">
        <w:rPr>
          <w:rFonts w:ascii="Open Sans" w:hAnsi="Open Sans" w:cs="Open Sans"/>
          <w:sz w:val="24"/>
          <w:szCs w:val="24"/>
        </w:rPr>
        <w:t xml:space="preserve">any </w:t>
      </w:r>
      <w:r w:rsidR="00837ACD" w:rsidRPr="00ED00AE">
        <w:rPr>
          <w:rFonts w:ascii="Open Sans" w:hAnsi="Open Sans" w:cs="Open Sans"/>
          <w:sz w:val="24"/>
          <w:szCs w:val="24"/>
        </w:rPr>
        <w:t>f</w:t>
      </w:r>
      <w:r w:rsidR="0070615B" w:rsidRPr="00ED00AE">
        <w:rPr>
          <w:rFonts w:ascii="Open Sans" w:hAnsi="Open Sans" w:cs="Open Sans"/>
          <w:sz w:val="24"/>
          <w:szCs w:val="24"/>
        </w:rPr>
        <w:t xml:space="preserve">acilities </w:t>
      </w:r>
      <w:r w:rsidR="00837ACD" w:rsidRPr="00ED00AE">
        <w:rPr>
          <w:rFonts w:ascii="Open Sans" w:hAnsi="Open Sans" w:cs="Open Sans"/>
          <w:sz w:val="24"/>
          <w:szCs w:val="24"/>
        </w:rPr>
        <w:t>a</w:t>
      </w:r>
      <w:r w:rsidR="0070615B" w:rsidRPr="00ED00AE">
        <w:rPr>
          <w:rFonts w:ascii="Open Sans" w:hAnsi="Open Sans" w:cs="Open Sans"/>
          <w:sz w:val="24"/>
          <w:szCs w:val="24"/>
        </w:rPr>
        <w:t xml:space="preserve">ssociated with </w:t>
      </w:r>
      <w:r w:rsidR="00837ACD" w:rsidRPr="00ED00AE">
        <w:rPr>
          <w:rFonts w:ascii="Open Sans" w:hAnsi="Open Sans" w:cs="Open Sans"/>
          <w:sz w:val="24"/>
          <w:szCs w:val="24"/>
        </w:rPr>
        <w:t>e</w:t>
      </w:r>
      <w:r w:rsidR="0070615B" w:rsidRPr="00ED00AE">
        <w:rPr>
          <w:rFonts w:ascii="Open Sans" w:hAnsi="Open Sans" w:cs="Open Sans"/>
          <w:sz w:val="24"/>
          <w:szCs w:val="24"/>
        </w:rPr>
        <w:t xml:space="preserve">ach </w:t>
      </w:r>
      <w:r w:rsidR="00837ACD" w:rsidRPr="00ED00AE">
        <w:rPr>
          <w:rFonts w:ascii="Open Sans" w:hAnsi="Open Sans" w:cs="Open Sans"/>
          <w:sz w:val="24"/>
          <w:szCs w:val="24"/>
        </w:rPr>
        <w:t>l</w:t>
      </w:r>
      <w:r w:rsidR="0070615B" w:rsidRPr="00ED00AE">
        <w:rPr>
          <w:rFonts w:ascii="Open Sans" w:hAnsi="Open Sans" w:cs="Open Sans"/>
          <w:sz w:val="24"/>
          <w:szCs w:val="24"/>
        </w:rPr>
        <w:t>ake?</w:t>
      </w:r>
      <w:r w:rsidR="001C030D" w:rsidRPr="00ED00AE">
        <w:rPr>
          <w:rFonts w:ascii="Open Sans" w:hAnsi="Open Sans" w:cs="Open Sans"/>
          <w:sz w:val="24"/>
          <w:szCs w:val="24"/>
        </w:rPr>
        <w:t xml:space="preserve"> </w:t>
      </w:r>
    </w:p>
    <w:p w14:paraId="7656D7AE" w14:textId="665A5BAD" w:rsidR="009579D5" w:rsidRPr="00ED00AE" w:rsidRDefault="009579D5" w:rsidP="009579D5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sz w:val="24"/>
          <w:szCs w:val="24"/>
        </w:rPr>
        <w:t xml:space="preserve">In </w:t>
      </w:r>
      <w:r w:rsidR="00E26866" w:rsidRPr="00ED00AE">
        <w:rPr>
          <w:rFonts w:ascii="Open Sans" w:hAnsi="Open Sans" w:cs="Open Sans"/>
          <w:sz w:val="24"/>
          <w:szCs w:val="24"/>
        </w:rPr>
        <w:t>addition,</w:t>
      </w:r>
      <w:r w:rsidR="007D3B51" w:rsidRPr="00ED00AE">
        <w:rPr>
          <w:rFonts w:ascii="Open Sans" w:hAnsi="Open Sans" w:cs="Open Sans"/>
          <w:sz w:val="24"/>
          <w:szCs w:val="24"/>
        </w:rPr>
        <w:t xml:space="preserve"> we will</w:t>
      </w:r>
      <w:r w:rsidR="00322564" w:rsidRPr="00ED00AE">
        <w:rPr>
          <w:rFonts w:ascii="Open Sans" w:hAnsi="Open Sans" w:cs="Open Sans"/>
          <w:sz w:val="24"/>
          <w:szCs w:val="24"/>
        </w:rPr>
        <w:t xml:space="preserve"> answer</w:t>
      </w:r>
      <w:r w:rsidR="007D3B51" w:rsidRPr="00ED00AE">
        <w:rPr>
          <w:rFonts w:ascii="Open Sans" w:hAnsi="Open Sans" w:cs="Open Sans"/>
          <w:sz w:val="24"/>
          <w:szCs w:val="24"/>
        </w:rPr>
        <w:t>:</w:t>
      </w:r>
    </w:p>
    <w:p w14:paraId="184B9DF0" w14:textId="5B0BBB73" w:rsidR="009579D5" w:rsidRPr="00ED00AE" w:rsidRDefault="00F6339B" w:rsidP="00A2173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  <w:lang w:val="en-US"/>
        </w:rPr>
      </w:pPr>
      <w:r w:rsidRPr="00ED00AE">
        <w:rPr>
          <w:rFonts w:ascii="Open Sans" w:hAnsi="Open Sans" w:cs="Open Sans"/>
          <w:sz w:val="24"/>
          <w:szCs w:val="24"/>
          <w:lang w:val="en-US"/>
        </w:rPr>
        <w:t>Identify</w:t>
      </w:r>
      <w:r w:rsidR="006B7BB1" w:rsidRPr="00ED00AE">
        <w:rPr>
          <w:rFonts w:ascii="Open Sans" w:hAnsi="Open Sans" w:cs="Open Sans"/>
          <w:sz w:val="24"/>
          <w:szCs w:val="24"/>
          <w:lang w:val="en-US"/>
        </w:rPr>
        <w:t>ing</w:t>
      </w:r>
      <w:r w:rsidRPr="00ED00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9579D5" w:rsidRPr="00ED00AE">
        <w:rPr>
          <w:rFonts w:ascii="Open Sans" w:hAnsi="Open Sans" w:cs="Open Sans"/>
          <w:sz w:val="24"/>
          <w:szCs w:val="24"/>
          <w:lang w:val="en-US"/>
        </w:rPr>
        <w:t xml:space="preserve">groups of sampling locations with similar water quality characteristics using </w:t>
      </w:r>
      <w:r w:rsidR="002B472C" w:rsidRPr="00ED00AE">
        <w:rPr>
          <w:rFonts w:ascii="Open Sans" w:hAnsi="Open Sans" w:cs="Open Sans"/>
          <w:sz w:val="24"/>
          <w:szCs w:val="24"/>
        </w:rPr>
        <w:t>Clustering algorithms such as K-means clustering</w:t>
      </w:r>
      <w:r w:rsidR="009579D5" w:rsidRPr="00ED00AE">
        <w:rPr>
          <w:rFonts w:ascii="Open Sans" w:hAnsi="Open Sans" w:cs="Open Sans"/>
          <w:sz w:val="24"/>
          <w:szCs w:val="24"/>
          <w:lang w:val="en-US"/>
        </w:rPr>
        <w:t>.</w:t>
      </w:r>
    </w:p>
    <w:p w14:paraId="0A13B617" w14:textId="5210CA4F" w:rsidR="009579D5" w:rsidRPr="00ED00AE" w:rsidRDefault="009579D5" w:rsidP="00A21734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sz w:val="24"/>
          <w:szCs w:val="24"/>
          <w:lang w:val="en-US"/>
        </w:rPr>
        <w:lastRenderedPageBreak/>
        <w:t>Performing time series analysis to detect trends and patterns in the number of sampling locations over time for each lake.</w:t>
      </w:r>
    </w:p>
    <w:p w14:paraId="674C913A" w14:textId="05D5E7D6" w:rsidR="00097D19" w:rsidRDefault="00E57D35" w:rsidP="0056018B">
      <w:pPr>
        <w:spacing w:line="240" w:lineRule="auto"/>
        <w:ind w:left="360"/>
        <w:rPr>
          <w:rFonts w:ascii="Open Sans" w:hAnsi="Open Sans" w:cs="Open Sans"/>
        </w:rPr>
      </w:pPr>
      <w:r w:rsidRPr="00ED00AE">
        <w:rPr>
          <w:rFonts w:ascii="Open Sans" w:hAnsi="Open Sans" w:cs="Open Sans"/>
          <w:sz w:val="24"/>
          <w:szCs w:val="24"/>
        </w:rPr>
        <w:t xml:space="preserve">To answer </w:t>
      </w:r>
      <w:r w:rsidR="005042D8" w:rsidRPr="00ED00AE">
        <w:rPr>
          <w:rFonts w:ascii="Open Sans" w:hAnsi="Open Sans" w:cs="Open Sans"/>
          <w:sz w:val="24"/>
          <w:szCs w:val="24"/>
        </w:rPr>
        <w:t>all</w:t>
      </w:r>
      <w:r w:rsidRPr="00ED00AE">
        <w:rPr>
          <w:rFonts w:ascii="Open Sans" w:hAnsi="Open Sans" w:cs="Open Sans"/>
          <w:sz w:val="24"/>
          <w:szCs w:val="24"/>
        </w:rPr>
        <w:t xml:space="preserve"> </w:t>
      </w:r>
      <w:r w:rsidR="00C333DD" w:rsidRPr="00ED00AE">
        <w:rPr>
          <w:rFonts w:ascii="Open Sans" w:hAnsi="Open Sans" w:cs="Open Sans"/>
          <w:sz w:val="24"/>
          <w:szCs w:val="24"/>
        </w:rPr>
        <w:t xml:space="preserve">the </w:t>
      </w:r>
      <w:r w:rsidRPr="00ED00AE">
        <w:rPr>
          <w:rFonts w:ascii="Open Sans" w:hAnsi="Open Sans" w:cs="Open Sans"/>
          <w:sz w:val="24"/>
          <w:szCs w:val="24"/>
        </w:rPr>
        <w:t xml:space="preserve">questions </w:t>
      </w:r>
      <w:r w:rsidR="00270A82" w:rsidRPr="00ED00AE">
        <w:rPr>
          <w:rFonts w:ascii="Open Sans" w:hAnsi="Open Sans" w:cs="Open Sans"/>
          <w:sz w:val="24"/>
          <w:szCs w:val="24"/>
        </w:rPr>
        <w:t xml:space="preserve">the following </w:t>
      </w:r>
      <w:r w:rsidR="00E53E89" w:rsidRPr="00ED00AE">
        <w:rPr>
          <w:rFonts w:ascii="Open Sans" w:hAnsi="Open Sans" w:cs="Open Sans"/>
          <w:sz w:val="24"/>
          <w:szCs w:val="24"/>
        </w:rPr>
        <w:t>machine-learning approaches</w:t>
      </w:r>
      <w:r w:rsidR="00820A5B" w:rsidRPr="00ED00AE">
        <w:rPr>
          <w:rFonts w:ascii="Open Sans" w:hAnsi="Open Sans" w:cs="Open Sans"/>
          <w:sz w:val="24"/>
          <w:szCs w:val="24"/>
        </w:rPr>
        <w:t xml:space="preserve"> will be used: Classification machine learning</w:t>
      </w:r>
      <w:r w:rsidR="006E5965" w:rsidRPr="00ED00AE">
        <w:rPr>
          <w:rFonts w:ascii="Open Sans" w:hAnsi="Open Sans" w:cs="Open Sans"/>
          <w:sz w:val="24"/>
          <w:szCs w:val="24"/>
        </w:rPr>
        <w:t xml:space="preserve"> such as </w:t>
      </w:r>
      <w:r w:rsidR="00B5402C" w:rsidRPr="00ED00AE">
        <w:rPr>
          <w:rFonts w:ascii="Open Sans" w:hAnsi="Open Sans" w:cs="Open Sans"/>
          <w:sz w:val="24"/>
          <w:szCs w:val="24"/>
        </w:rPr>
        <w:t>Decision Trees</w:t>
      </w:r>
      <w:r w:rsidR="006E5965" w:rsidRPr="00ED00AE">
        <w:rPr>
          <w:rFonts w:ascii="Open Sans" w:hAnsi="Open Sans" w:cs="Open Sans"/>
          <w:sz w:val="24"/>
          <w:szCs w:val="24"/>
        </w:rPr>
        <w:t xml:space="preserve">, </w:t>
      </w:r>
      <w:r w:rsidR="00A54756" w:rsidRPr="00ED00AE">
        <w:rPr>
          <w:rFonts w:ascii="Open Sans" w:hAnsi="Open Sans" w:cs="Open Sans"/>
          <w:sz w:val="24"/>
          <w:szCs w:val="24"/>
        </w:rPr>
        <w:t>Clustering algorithms such as K-means</w:t>
      </w:r>
      <w:r w:rsidR="00D81E18" w:rsidRPr="00ED00AE">
        <w:rPr>
          <w:rFonts w:ascii="Open Sans" w:hAnsi="Open Sans" w:cs="Open Sans"/>
          <w:sz w:val="24"/>
          <w:szCs w:val="24"/>
        </w:rPr>
        <w:t xml:space="preserve"> clustering, </w:t>
      </w:r>
      <w:r w:rsidR="00506497" w:rsidRPr="00ED00AE">
        <w:rPr>
          <w:rFonts w:ascii="Open Sans" w:hAnsi="Open Sans" w:cs="Open Sans"/>
          <w:sz w:val="24"/>
          <w:szCs w:val="24"/>
        </w:rPr>
        <w:t xml:space="preserve">Linear regression model. Also, </w:t>
      </w:r>
      <w:r w:rsidR="009224F8" w:rsidRPr="00ED00AE">
        <w:rPr>
          <w:rFonts w:ascii="Open Sans" w:hAnsi="Open Sans" w:cs="Open Sans"/>
          <w:sz w:val="24"/>
          <w:szCs w:val="24"/>
        </w:rPr>
        <w:t xml:space="preserve">the following </w:t>
      </w:r>
      <w:r w:rsidR="00270A82" w:rsidRPr="00ED00AE">
        <w:rPr>
          <w:rFonts w:ascii="Open Sans" w:hAnsi="Open Sans" w:cs="Open Sans"/>
          <w:sz w:val="24"/>
          <w:szCs w:val="24"/>
        </w:rPr>
        <w:t xml:space="preserve">statistical tools and </w:t>
      </w:r>
      <w:r w:rsidR="00140668" w:rsidRPr="00ED00AE">
        <w:rPr>
          <w:rFonts w:ascii="Open Sans" w:hAnsi="Open Sans" w:cs="Open Sans"/>
          <w:sz w:val="24"/>
          <w:szCs w:val="24"/>
        </w:rPr>
        <w:t>techniques</w:t>
      </w:r>
      <w:r w:rsidR="00270A82" w:rsidRPr="00ED00AE">
        <w:rPr>
          <w:rFonts w:ascii="Open Sans" w:hAnsi="Open Sans" w:cs="Open Sans"/>
          <w:sz w:val="24"/>
          <w:szCs w:val="24"/>
        </w:rPr>
        <w:t xml:space="preserve"> wil</w:t>
      </w:r>
      <w:r w:rsidR="00140668" w:rsidRPr="00ED00AE">
        <w:rPr>
          <w:rFonts w:ascii="Open Sans" w:hAnsi="Open Sans" w:cs="Open Sans"/>
          <w:sz w:val="24"/>
          <w:szCs w:val="24"/>
        </w:rPr>
        <w:t>l</w:t>
      </w:r>
      <w:r w:rsidR="00270A82" w:rsidRPr="00ED00AE">
        <w:rPr>
          <w:rFonts w:ascii="Open Sans" w:hAnsi="Open Sans" w:cs="Open Sans"/>
          <w:sz w:val="24"/>
          <w:szCs w:val="24"/>
        </w:rPr>
        <w:t xml:space="preserve"> be used</w:t>
      </w:r>
      <w:r w:rsidR="00140668" w:rsidRPr="00ED00AE">
        <w:rPr>
          <w:rFonts w:ascii="Open Sans" w:hAnsi="Open Sans" w:cs="Open Sans"/>
          <w:sz w:val="24"/>
          <w:szCs w:val="24"/>
        </w:rPr>
        <w:t xml:space="preserve">: </w:t>
      </w:r>
      <w:r w:rsidR="00D26ED7" w:rsidRPr="00ED00AE">
        <w:rPr>
          <w:rFonts w:ascii="Open Sans" w:hAnsi="Open Sans" w:cs="Open Sans"/>
          <w:sz w:val="24"/>
          <w:szCs w:val="24"/>
        </w:rPr>
        <w:t xml:space="preserve">the </w:t>
      </w:r>
      <w:r w:rsidR="001F75A0" w:rsidRPr="00ED00AE">
        <w:rPr>
          <w:rFonts w:ascii="Open Sans" w:hAnsi="Open Sans" w:cs="Open Sans"/>
          <w:sz w:val="24"/>
          <w:szCs w:val="24"/>
        </w:rPr>
        <w:t>c</w:t>
      </w:r>
      <w:r w:rsidR="00ED1CDF" w:rsidRPr="00ED00AE">
        <w:rPr>
          <w:rFonts w:ascii="Open Sans" w:hAnsi="Open Sans" w:cs="Open Sans"/>
          <w:sz w:val="24"/>
          <w:szCs w:val="24"/>
        </w:rPr>
        <w:t>hi-square test, analysis of variance(ANOVA)</w:t>
      </w:r>
      <w:r w:rsidR="004D28F5" w:rsidRPr="00ED00AE">
        <w:rPr>
          <w:rFonts w:ascii="Open Sans" w:hAnsi="Open Sans" w:cs="Open Sans"/>
          <w:sz w:val="24"/>
          <w:szCs w:val="24"/>
        </w:rPr>
        <w:t xml:space="preserve">, </w:t>
      </w:r>
      <w:r w:rsidR="001F75A0" w:rsidRPr="00ED00AE">
        <w:rPr>
          <w:rFonts w:ascii="Open Sans" w:hAnsi="Open Sans" w:cs="Open Sans"/>
          <w:sz w:val="24"/>
          <w:szCs w:val="24"/>
        </w:rPr>
        <w:t xml:space="preserve">non-parametric tests, </w:t>
      </w:r>
      <w:r w:rsidR="00B900C3" w:rsidRPr="00ED00AE">
        <w:rPr>
          <w:rFonts w:ascii="Open Sans" w:eastAsia="Times New Roman" w:hAnsi="Open Sans" w:cs="Open Sans"/>
          <w:color w:val="0D0D0D"/>
          <w:sz w:val="24"/>
          <w:szCs w:val="24"/>
          <w:lang w:eastAsia="en-CA"/>
        </w:rPr>
        <w:t>multivariate analysis technique</w:t>
      </w:r>
      <w:r w:rsidR="00356FE6" w:rsidRPr="00ED00AE">
        <w:rPr>
          <w:rFonts w:ascii="Open Sans" w:eastAsia="Times New Roman" w:hAnsi="Open Sans" w:cs="Open Sans"/>
          <w:color w:val="0D0D0D"/>
          <w:sz w:val="24"/>
          <w:szCs w:val="24"/>
          <w:lang w:eastAsia="en-CA"/>
        </w:rPr>
        <w:t xml:space="preserve"> (</w:t>
      </w:r>
      <w:r w:rsidR="00B900C3" w:rsidRPr="00ED00AE">
        <w:rPr>
          <w:rFonts w:ascii="Open Sans" w:eastAsia="Times New Roman" w:hAnsi="Open Sans" w:cs="Open Sans"/>
          <w:color w:val="0D0D0D"/>
          <w:sz w:val="24"/>
          <w:szCs w:val="24"/>
          <w:lang w:eastAsia="en-CA"/>
        </w:rPr>
        <w:t>such as principal component analysis (PCA)</w:t>
      </w:r>
      <w:r w:rsidR="00356FE6" w:rsidRPr="00ED00AE">
        <w:rPr>
          <w:rFonts w:ascii="Open Sans" w:eastAsia="Times New Roman" w:hAnsi="Open Sans" w:cs="Open Sans"/>
          <w:color w:val="0D0D0D"/>
          <w:sz w:val="24"/>
          <w:szCs w:val="24"/>
          <w:lang w:eastAsia="en-CA"/>
        </w:rPr>
        <w:t>)</w:t>
      </w:r>
      <w:r w:rsidR="00352F70" w:rsidRPr="00ED00AE">
        <w:rPr>
          <w:rFonts w:ascii="Open Sans" w:eastAsia="Times New Roman" w:hAnsi="Open Sans" w:cs="Open Sans"/>
          <w:color w:val="0D0D0D"/>
          <w:sz w:val="24"/>
          <w:szCs w:val="24"/>
          <w:lang w:eastAsia="en-CA"/>
        </w:rPr>
        <w:t xml:space="preserve"> and </w:t>
      </w:r>
      <w:r w:rsidR="00943138" w:rsidRPr="00ED00AE">
        <w:rPr>
          <w:rFonts w:ascii="Open Sans" w:eastAsia="Times New Roman" w:hAnsi="Open Sans" w:cs="Open Sans"/>
          <w:color w:val="0D0D0D"/>
          <w:sz w:val="24"/>
          <w:szCs w:val="24"/>
          <w:lang w:eastAsia="en-CA"/>
        </w:rPr>
        <w:t xml:space="preserve">visualization. </w:t>
      </w:r>
      <w:r w:rsidR="00F73769" w:rsidRPr="00ED00AE">
        <w:rPr>
          <w:rFonts w:ascii="Open Sans" w:hAnsi="Open Sans" w:cs="Open Sans"/>
          <w:sz w:val="24"/>
          <w:szCs w:val="24"/>
        </w:rPr>
        <w:t xml:space="preserve">All </w:t>
      </w:r>
      <w:r w:rsidR="00100C5C" w:rsidRPr="00ED00AE">
        <w:rPr>
          <w:rFonts w:ascii="Open Sans" w:hAnsi="Open Sans" w:cs="Open Sans"/>
          <w:sz w:val="24"/>
          <w:szCs w:val="24"/>
        </w:rPr>
        <w:t>statistical analys</w:t>
      </w:r>
      <w:r w:rsidR="00FD4438" w:rsidRPr="00ED00AE">
        <w:rPr>
          <w:rFonts w:ascii="Open Sans" w:hAnsi="Open Sans" w:cs="Open Sans"/>
          <w:sz w:val="24"/>
          <w:szCs w:val="24"/>
        </w:rPr>
        <w:t xml:space="preserve">es </w:t>
      </w:r>
      <w:r w:rsidR="00F73769" w:rsidRPr="00ED00AE">
        <w:rPr>
          <w:rFonts w:ascii="Open Sans" w:hAnsi="Open Sans" w:cs="Open Sans"/>
          <w:sz w:val="24"/>
          <w:szCs w:val="24"/>
        </w:rPr>
        <w:t>will b</w:t>
      </w:r>
      <w:r w:rsidR="00670173" w:rsidRPr="00ED00AE">
        <w:rPr>
          <w:rFonts w:ascii="Open Sans" w:hAnsi="Open Sans" w:cs="Open Sans"/>
          <w:sz w:val="24"/>
          <w:szCs w:val="24"/>
        </w:rPr>
        <w:t>e</w:t>
      </w:r>
      <w:r w:rsidR="00F73769" w:rsidRPr="00ED00AE">
        <w:rPr>
          <w:rFonts w:ascii="Open Sans" w:hAnsi="Open Sans" w:cs="Open Sans"/>
          <w:sz w:val="24"/>
          <w:szCs w:val="24"/>
        </w:rPr>
        <w:t xml:space="preserve"> </w:t>
      </w:r>
      <w:r w:rsidR="00100C5C" w:rsidRPr="00ED00AE">
        <w:rPr>
          <w:rFonts w:ascii="Open Sans" w:hAnsi="Open Sans" w:cs="Open Sans"/>
          <w:sz w:val="24"/>
          <w:szCs w:val="24"/>
        </w:rPr>
        <w:t xml:space="preserve">conducted </w:t>
      </w:r>
      <w:r w:rsidR="00670173" w:rsidRPr="00ED00AE">
        <w:rPr>
          <w:rFonts w:ascii="Open Sans" w:hAnsi="Open Sans" w:cs="Open Sans"/>
          <w:sz w:val="24"/>
          <w:szCs w:val="24"/>
        </w:rPr>
        <w:t xml:space="preserve">by </w:t>
      </w:r>
      <w:r w:rsidR="00100C5C" w:rsidRPr="00ED00AE">
        <w:rPr>
          <w:rFonts w:ascii="Open Sans" w:hAnsi="Open Sans" w:cs="Open Sans"/>
          <w:sz w:val="24"/>
          <w:szCs w:val="24"/>
        </w:rPr>
        <w:t>u</w:t>
      </w:r>
      <w:r w:rsidR="0060106F" w:rsidRPr="00ED00AE">
        <w:rPr>
          <w:rFonts w:ascii="Open Sans" w:hAnsi="Open Sans" w:cs="Open Sans"/>
          <w:sz w:val="24"/>
          <w:szCs w:val="24"/>
        </w:rPr>
        <w:t>sing R</w:t>
      </w:r>
      <w:r w:rsidR="00622B20" w:rsidRPr="00ED00AE">
        <w:rPr>
          <w:rFonts w:ascii="Open Sans" w:hAnsi="Open Sans" w:cs="Open Sans"/>
          <w:sz w:val="24"/>
          <w:szCs w:val="24"/>
        </w:rPr>
        <w:t xml:space="preserve"> </w:t>
      </w:r>
      <w:r w:rsidR="00100C5C" w:rsidRPr="00ED00AE">
        <w:rPr>
          <w:rFonts w:ascii="Open Sans" w:hAnsi="Open Sans" w:cs="Open Sans"/>
          <w:sz w:val="24"/>
          <w:szCs w:val="24"/>
        </w:rPr>
        <w:t>software.</w:t>
      </w:r>
    </w:p>
    <w:p w14:paraId="63FC314D" w14:textId="77777777" w:rsidR="00622B20" w:rsidRDefault="00622B20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5575C45E" w14:textId="77777777" w:rsidR="00622B20" w:rsidRDefault="00622B20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3ADFAFBD" w14:textId="77777777" w:rsidR="00622B20" w:rsidRDefault="00622B20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02487C02" w14:textId="77777777" w:rsidR="00622B20" w:rsidRDefault="00622B20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2D609608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5AFC3CF5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487A6760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1F069E8D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1DCA2ACE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6CF10BC0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5B50CC30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773EA9C6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4779E976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769C0E5C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34B88449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157EBC0E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55F00B4E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7E5EF186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7F2766E5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08DFC83C" w14:textId="77777777" w:rsidR="00C765F8" w:rsidRDefault="00C765F8" w:rsidP="00E025C0">
      <w:pPr>
        <w:spacing w:line="240" w:lineRule="auto"/>
        <w:rPr>
          <w:rFonts w:ascii="Open Sans" w:hAnsi="Open Sans" w:cs="Open Sans"/>
          <w:b/>
          <w:bCs/>
        </w:rPr>
      </w:pPr>
    </w:p>
    <w:p w14:paraId="0AC6B2D8" w14:textId="77777777" w:rsidR="00DA60C7" w:rsidRDefault="00DA60C7" w:rsidP="00E025C0">
      <w:pPr>
        <w:spacing w:line="240" w:lineRule="auto"/>
        <w:rPr>
          <w:rFonts w:ascii="Open Sans" w:hAnsi="Open Sans" w:cs="Open Sans"/>
          <w:b/>
          <w:bCs/>
          <w:sz w:val="28"/>
          <w:szCs w:val="28"/>
        </w:rPr>
      </w:pPr>
    </w:p>
    <w:p w14:paraId="2D299D90" w14:textId="257814E7" w:rsidR="000127EF" w:rsidRPr="00ED00AE" w:rsidRDefault="00E12A23" w:rsidP="00E025C0">
      <w:pPr>
        <w:spacing w:line="240" w:lineRule="auto"/>
        <w:rPr>
          <w:rFonts w:ascii="Open Sans" w:hAnsi="Open Sans" w:cs="Open Sans"/>
          <w:b/>
          <w:bCs/>
          <w:sz w:val="28"/>
          <w:szCs w:val="28"/>
        </w:rPr>
      </w:pPr>
      <w:r w:rsidRPr="00ED00AE">
        <w:rPr>
          <w:rFonts w:ascii="Open Sans" w:hAnsi="Open Sans" w:cs="Open Sans"/>
          <w:b/>
          <w:bCs/>
          <w:sz w:val="28"/>
          <w:szCs w:val="28"/>
        </w:rPr>
        <w:lastRenderedPageBreak/>
        <w:t>References</w:t>
      </w:r>
    </w:p>
    <w:p w14:paraId="1D29C223" w14:textId="649C1AB2" w:rsidR="00A8174A" w:rsidRPr="00ED00AE" w:rsidRDefault="009E19F3" w:rsidP="0079063F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</w:pPr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Prachi Vasistha, Rajiv Ganguly, Water quality assessment of natural lakes and its importance: An overview, Materials Today: Proceedings,</w:t>
      </w:r>
      <w:r w:rsidR="00132CC8"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 </w:t>
      </w:r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Volume 32, Part 4,</w:t>
      </w:r>
      <w:r w:rsidR="00132CC8"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 </w:t>
      </w:r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2020,</w:t>
      </w:r>
      <w:r w:rsidR="00132CC8"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 </w:t>
      </w:r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Pages 544-552,</w:t>
      </w:r>
      <w:r w:rsidR="00132CC8"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 </w:t>
      </w:r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ISSN 2214-7853,</w:t>
      </w:r>
      <w:r w:rsidR="007F6EDB"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 </w:t>
      </w:r>
      <w:hyperlink r:id="rId6" w:history="1">
        <w:r w:rsidR="007F6EDB" w:rsidRPr="00ED00AE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https://doi.org/10.1016/j.matpr.2020.02.092</w:t>
        </w:r>
      </w:hyperlink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.</w:t>
      </w:r>
      <w:r w:rsidR="007F6EDB"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 </w:t>
      </w:r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(</w:t>
      </w:r>
      <w:hyperlink r:id="rId7" w:history="1">
        <w:r w:rsidR="007F6EDB" w:rsidRPr="00ED00AE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https://www.sciencedirect.com/science/article/pii/S2214785320308373</w:t>
        </w:r>
      </w:hyperlink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)</w:t>
      </w:r>
    </w:p>
    <w:p w14:paraId="4A17B648" w14:textId="77777777" w:rsidR="007F6EDB" w:rsidRPr="00ED00AE" w:rsidRDefault="007F6EDB" w:rsidP="007F6EDB">
      <w:pPr>
        <w:pStyle w:val="ListParagraph"/>
        <w:spacing w:line="240" w:lineRule="auto"/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</w:pPr>
    </w:p>
    <w:p w14:paraId="015910E7" w14:textId="3212DE9B" w:rsidR="00E12A23" w:rsidRPr="00ED00AE" w:rsidRDefault="00D74EE4" w:rsidP="007F6EDB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Liu J, Zhang D, Tang Q, Xu H, Huang S, et al. (2021) Water quality assessment and source identification of the </w:t>
      </w:r>
      <w:proofErr w:type="spellStart"/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>Shuangji</w:t>
      </w:r>
      <w:proofErr w:type="spellEnd"/>
      <w:r w:rsidRPr="00ED00AE">
        <w:rPr>
          <w:rFonts w:ascii="Open Sans" w:hAnsi="Open Sans" w:cs="Open Sans"/>
          <w:color w:val="202020"/>
          <w:sz w:val="24"/>
          <w:szCs w:val="24"/>
          <w:shd w:val="clear" w:color="auto" w:fill="FFFFFF"/>
        </w:rPr>
        <w:t xml:space="preserve"> River (China) using multivariate statistical methods. PLOS ONE 16(1): e0245525. </w:t>
      </w:r>
      <w:hyperlink r:id="rId8" w:history="1">
        <w:r w:rsidRPr="00ED00AE">
          <w:rPr>
            <w:rStyle w:val="Hyperlink"/>
            <w:rFonts w:ascii="Open Sans" w:hAnsi="Open Sans" w:cs="Open Sans"/>
            <w:color w:val="3E0577"/>
            <w:sz w:val="24"/>
            <w:szCs w:val="24"/>
            <w:shd w:val="clear" w:color="auto" w:fill="FFFFFF"/>
          </w:rPr>
          <w:t>https://doi.org/10.1371/journal.pone.0245525</w:t>
        </w:r>
      </w:hyperlink>
    </w:p>
    <w:p w14:paraId="2086CE8E" w14:textId="77777777" w:rsidR="00E71133" w:rsidRPr="00ED00AE" w:rsidRDefault="00E71133" w:rsidP="00E71133">
      <w:pPr>
        <w:pStyle w:val="ListParagraph"/>
        <w:rPr>
          <w:rFonts w:ascii="Open Sans" w:hAnsi="Open Sans" w:cs="Open Sans"/>
          <w:sz w:val="24"/>
          <w:szCs w:val="24"/>
        </w:rPr>
      </w:pPr>
    </w:p>
    <w:p w14:paraId="61293A8F" w14:textId="2377DBBB" w:rsidR="00B80CAC" w:rsidRPr="00ED00AE" w:rsidRDefault="00E71133" w:rsidP="008370F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Open Sans" w:hAnsi="Open Sans" w:cs="Open Sans"/>
          <w:sz w:val="24"/>
          <w:szCs w:val="24"/>
        </w:rPr>
      </w:pPr>
      <w:r w:rsidRPr="00ED00AE">
        <w:rPr>
          <w:rFonts w:ascii="Open Sans" w:hAnsi="Open Sans" w:cs="Open Sans"/>
          <w:sz w:val="24"/>
          <w:szCs w:val="24"/>
        </w:rPr>
        <w:t xml:space="preserve">Stefan G. Schreiber; Sanja Schreiber; Rajiv N. Tanna; David R. Roberts; Tim J. Arciszewski, Statistical tools for water quality assessment – a scoping review and recommendations for data analysis, </w:t>
      </w:r>
      <w:r w:rsidRPr="00ED00AE">
        <w:rPr>
          <w:rFonts w:ascii="Open Sans" w:eastAsia="Times New Roman" w:hAnsi="Open Sans" w:cs="Open Sans"/>
          <w:color w:val="000000"/>
          <w:sz w:val="24"/>
          <w:szCs w:val="24"/>
          <w:lang w:eastAsia="en-CA"/>
        </w:rPr>
        <w:t xml:space="preserve">Water Quality Research Journal (2022) 57 (1): 40–57. </w:t>
      </w:r>
      <w:hyperlink r:id="rId9" w:tgtFrame="_blank" w:history="1">
        <w:r w:rsidRPr="00ED00AE">
          <w:rPr>
            <w:rFonts w:ascii="Open Sans" w:eastAsia="Times New Roman" w:hAnsi="Open Sans" w:cs="Open Sans"/>
            <w:color w:val="0952AB"/>
            <w:sz w:val="24"/>
            <w:szCs w:val="24"/>
            <w:u w:val="single"/>
            <w:bdr w:val="none" w:sz="0" w:space="0" w:color="auto" w:frame="1"/>
            <w:lang w:eastAsia="en-CA"/>
          </w:rPr>
          <w:t>https://doi.org/10.2166/wqrj.2022.028</w:t>
        </w:r>
      </w:hyperlink>
    </w:p>
    <w:p w14:paraId="1BD9A291" w14:textId="77777777" w:rsidR="00DF545F" w:rsidRPr="00DF545F" w:rsidRDefault="00DF545F" w:rsidP="00DF545F">
      <w:pPr>
        <w:pStyle w:val="ListParagraph"/>
        <w:rPr>
          <w:rFonts w:ascii="Open Sans" w:hAnsi="Open Sans" w:cs="Open Sans"/>
        </w:rPr>
      </w:pPr>
    </w:p>
    <w:p w14:paraId="31DD8F92" w14:textId="77777777" w:rsidR="00DF545F" w:rsidRPr="008370F4" w:rsidRDefault="00DF545F" w:rsidP="00390C6F">
      <w:pPr>
        <w:pStyle w:val="ListParagraph"/>
        <w:spacing w:after="0" w:line="240" w:lineRule="auto"/>
        <w:textAlignment w:val="baseline"/>
        <w:rPr>
          <w:rFonts w:ascii="Open Sans" w:hAnsi="Open Sans" w:cs="Open Sans"/>
        </w:rPr>
      </w:pPr>
    </w:p>
    <w:sectPr w:rsidR="00DF545F" w:rsidRPr="00837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DCD"/>
    <w:multiLevelType w:val="multilevel"/>
    <w:tmpl w:val="E68E5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D01FFC"/>
    <w:multiLevelType w:val="hybridMultilevel"/>
    <w:tmpl w:val="4B009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15736"/>
    <w:multiLevelType w:val="hybridMultilevel"/>
    <w:tmpl w:val="E05A80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3CF6"/>
    <w:multiLevelType w:val="hybridMultilevel"/>
    <w:tmpl w:val="2D86B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1336">
    <w:abstractNumId w:val="3"/>
  </w:num>
  <w:num w:numId="2" w16cid:durableId="574586367">
    <w:abstractNumId w:val="2"/>
  </w:num>
  <w:num w:numId="3" w16cid:durableId="732890061">
    <w:abstractNumId w:val="0"/>
  </w:num>
  <w:num w:numId="4" w16cid:durableId="42010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AC"/>
    <w:rsid w:val="000025DC"/>
    <w:rsid w:val="000127EF"/>
    <w:rsid w:val="00031EC1"/>
    <w:rsid w:val="00056CB1"/>
    <w:rsid w:val="00097D19"/>
    <w:rsid w:val="000C0927"/>
    <w:rsid w:val="000F2E6C"/>
    <w:rsid w:val="00100C5C"/>
    <w:rsid w:val="00104E8E"/>
    <w:rsid w:val="0011386B"/>
    <w:rsid w:val="00132CC8"/>
    <w:rsid w:val="00140668"/>
    <w:rsid w:val="00141ADD"/>
    <w:rsid w:val="0016231B"/>
    <w:rsid w:val="00170328"/>
    <w:rsid w:val="001748E2"/>
    <w:rsid w:val="00181F5E"/>
    <w:rsid w:val="001C030D"/>
    <w:rsid w:val="001F75A0"/>
    <w:rsid w:val="00207512"/>
    <w:rsid w:val="002149DB"/>
    <w:rsid w:val="00214B85"/>
    <w:rsid w:val="002267DD"/>
    <w:rsid w:val="00242C3A"/>
    <w:rsid w:val="00260A41"/>
    <w:rsid w:val="00270A82"/>
    <w:rsid w:val="002A3F50"/>
    <w:rsid w:val="002B1682"/>
    <w:rsid w:val="002B1F29"/>
    <w:rsid w:val="002B472C"/>
    <w:rsid w:val="002F54B8"/>
    <w:rsid w:val="00305CE4"/>
    <w:rsid w:val="00322564"/>
    <w:rsid w:val="00330A84"/>
    <w:rsid w:val="00352F70"/>
    <w:rsid w:val="00356FE6"/>
    <w:rsid w:val="003651C0"/>
    <w:rsid w:val="00390C6F"/>
    <w:rsid w:val="003E3D17"/>
    <w:rsid w:val="00403843"/>
    <w:rsid w:val="00426FDC"/>
    <w:rsid w:val="00430540"/>
    <w:rsid w:val="004377D4"/>
    <w:rsid w:val="004450FD"/>
    <w:rsid w:val="0045532F"/>
    <w:rsid w:val="004D28F5"/>
    <w:rsid w:val="005042D8"/>
    <w:rsid w:val="00506497"/>
    <w:rsid w:val="00526300"/>
    <w:rsid w:val="00546028"/>
    <w:rsid w:val="0056018B"/>
    <w:rsid w:val="00562CCD"/>
    <w:rsid w:val="00587B7B"/>
    <w:rsid w:val="005A23CB"/>
    <w:rsid w:val="005C4F6F"/>
    <w:rsid w:val="005D108A"/>
    <w:rsid w:val="005E59E6"/>
    <w:rsid w:val="00600A2C"/>
    <w:rsid w:val="0060106F"/>
    <w:rsid w:val="00615C19"/>
    <w:rsid w:val="00622B20"/>
    <w:rsid w:val="00670173"/>
    <w:rsid w:val="00672954"/>
    <w:rsid w:val="0069359F"/>
    <w:rsid w:val="006B4435"/>
    <w:rsid w:val="006B7BB1"/>
    <w:rsid w:val="006C2E63"/>
    <w:rsid w:val="006E5965"/>
    <w:rsid w:val="006F6DFE"/>
    <w:rsid w:val="0070615B"/>
    <w:rsid w:val="00761519"/>
    <w:rsid w:val="00764E46"/>
    <w:rsid w:val="00765085"/>
    <w:rsid w:val="00782AE3"/>
    <w:rsid w:val="00793516"/>
    <w:rsid w:val="007939FB"/>
    <w:rsid w:val="007941DF"/>
    <w:rsid w:val="007A72F1"/>
    <w:rsid w:val="007C3E87"/>
    <w:rsid w:val="007C4838"/>
    <w:rsid w:val="007D38F8"/>
    <w:rsid w:val="007D3B51"/>
    <w:rsid w:val="007F1DBD"/>
    <w:rsid w:val="007F4ADD"/>
    <w:rsid w:val="007F6EDB"/>
    <w:rsid w:val="007F6F1B"/>
    <w:rsid w:val="00820A5B"/>
    <w:rsid w:val="008370F4"/>
    <w:rsid w:val="00837ACD"/>
    <w:rsid w:val="00872033"/>
    <w:rsid w:val="00873BF1"/>
    <w:rsid w:val="008A3D36"/>
    <w:rsid w:val="008C520F"/>
    <w:rsid w:val="008C6CF3"/>
    <w:rsid w:val="009107B1"/>
    <w:rsid w:val="009224F8"/>
    <w:rsid w:val="00943138"/>
    <w:rsid w:val="009508FE"/>
    <w:rsid w:val="00956850"/>
    <w:rsid w:val="009579D5"/>
    <w:rsid w:val="00977D45"/>
    <w:rsid w:val="009D47A9"/>
    <w:rsid w:val="009E19F3"/>
    <w:rsid w:val="00A03B22"/>
    <w:rsid w:val="00A05398"/>
    <w:rsid w:val="00A17754"/>
    <w:rsid w:val="00A17DA8"/>
    <w:rsid w:val="00A21734"/>
    <w:rsid w:val="00A22037"/>
    <w:rsid w:val="00A34D52"/>
    <w:rsid w:val="00A54756"/>
    <w:rsid w:val="00A7254C"/>
    <w:rsid w:val="00A8174A"/>
    <w:rsid w:val="00A85142"/>
    <w:rsid w:val="00AA1974"/>
    <w:rsid w:val="00AE1DEF"/>
    <w:rsid w:val="00AF25BE"/>
    <w:rsid w:val="00AF6FC2"/>
    <w:rsid w:val="00B162C9"/>
    <w:rsid w:val="00B33A18"/>
    <w:rsid w:val="00B40CB4"/>
    <w:rsid w:val="00B45FEB"/>
    <w:rsid w:val="00B5402C"/>
    <w:rsid w:val="00B54849"/>
    <w:rsid w:val="00B80CAC"/>
    <w:rsid w:val="00B900C3"/>
    <w:rsid w:val="00B91956"/>
    <w:rsid w:val="00BB614A"/>
    <w:rsid w:val="00BC222C"/>
    <w:rsid w:val="00BD5ED0"/>
    <w:rsid w:val="00C04E40"/>
    <w:rsid w:val="00C0731D"/>
    <w:rsid w:val="00C11696"/>
    <w:rsid w:val="00C23DF5"/>
    <w:rsid w:val="00C333DD"/>
    <w:rsid w:val="00C35D71"/>
    <w:rsid w:val="00C37A00"/>
    <w:rsid w:val="00C502A9"/>
    <w:rsid w:val="00C765F8"/>
    <w:rsid w:val="00C923E2"/>
    <w:rsid w:val="00CA3554"/>
    <w:rsid w:val="00CA4B8A"/>
    <w:rsid w:val="00CC7A8B"/>
    <w:rsid w:val="00CD5B1F"/>
    <w:rsid w:val="00D1264A"/>
    <w:rsid w:val="00D15AE0"/>
    <w:rsid w:val="00D1756F"/>
    <w:rsid w:val="00D21D94"/>
    <w:rsid w:val="00D2346B"/>
    <w:rsid w:val="00D26ED7"/>
    <w:rsid w:val="00D31FFA"/>
    <w:rsid w:val="00D32EE6"/>
    <w:rsid w:val="00D368CF"/>
    <w:rsid w:val="00D67829"/>
    <w:rsid w:val="00D74EE4"/>
    <w:rsid w:val="00D81E18"/>
    <w:rsid w:val="00DA60C7"/>
    <w:rsid w:val="00DB012A"/>
    <w:rsid w:val="00DB1C58"/>
    <w:rsid w:val="00DE12F7"/>
    <w:rsid w:val="00DF545F"/>
    <w:rsid w:val="00E025C0"/>
    <w:rsid w:val="00E118BA"/>
    <w:rsid w:val="00E12A23"/>
    <w:rsid w:val="00E26866"/>
    <w:rsid w:val="00E310AB"/>
    <w:rsid w:val="00E45AAA"/>
    <w:rsid w:val="00E538E2"/>
    <w:rsid w:val="00E53E89"/>
    <w:rsid w:val="00E55DDA"/>
    <w:rsid w:val="00E57D35"/>
    <w:rsid w:val="00E616B0"/>
    <w:rsid w:val="00E71133"/>
    <w:rsid w:val="00E721A4"/>
    <w:rsid w:val="00E737C9"/>
    <w:rsid w:val="00E9468A"/>
    <w:rsid w:val="00ED00AE"/>
    <w:rsid w:val="00ED1CDF"/>
    <w:rsid w:val="00EF719E"/>
    <w:rsid w:val="00F048BF"/>
    <w:rsid w:val="00F6339B"/>
    <w:rsid w:val="00F73769"/>
    <w:rsid w:val="00F76126"/>
    <w:rsid w:val="00F900B0"/>
    <w:rsid w:val="00FC5BC0"/>
    <w:rsid w:val="00FD1943"/>
    <w:rsid w:val="00FD4438"/>
    <w:rsid w:val="00FE06AC"/>
    <w:rsid w:val="00FE6198"/>
    <w:rsid w:val="00FE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4850"/>
  <w15:chartTrackingRefBased/>
  <w15:docId w15:val="{F38DE524-0221-4AB7-9668-7FF5E5AA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0F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A3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C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F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6E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6E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355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customStyle="1" w:styleId="ontario-lead-statement">
    <w:name w:val="ontario-lead-statement"/>
    <w:basedOn w:val="Normal"/>
    <w:rsid w:val="00C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73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731D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al-author-delim">
    <w:name w:val="al-author-delim"/>
    <w:basedOn w:val="DefaultParagraphFont"/>
    <w:rsid w:val="007C4838"/>
  </w:style>
  <w:style w:type="character" w:styleId="Strong">
    <w:name w:val="Strong"/>
    <w:basedOn w:val="DefaultParagraphFont"/>
    <w:uiPriority w:val="22"/>
    <w:qFormat/>
    <w:rsid w:val="00957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455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214785320308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atpr.2020.02.09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les.ontario.ca/moe_mapping/downloads/2Water/GLIP/All_Lakes_GLIP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66/wqrj.2022.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Shakibaei</dc:creator>
  <cp:keywords/>
  <dc:description/>
  <cp:lastModifiedBy>Svetlana Shakibaei</cp:lastModifiedBy>
  <cp:revision>97</cp:revision>
  <dcterms:created xsi:type="dcterms:W3CDTF">2024-02-17T23:05:00Z</dcterms:created>
  <dcterms:modified xsi:type="dcterms:W3CDTF">2024-03-30T21:38:00Z</dcterms:modified>
</cp:coreProperties>
</file>