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FBF144" w14:textId="39A36A90" w:rsidR="00C976FA" w:rsidRDefault="00955E4A" w:rsidP="00C976FA">
      <w:pPr>
        <w:pStyle w:val="Title"/>
        <w:jc w:val="center"/>
      </w:pPr>
      <w:r>
        <w:t xml:space="preserve">An introduction to the </w:t>
      </w:r>
      <w:r w:rsidR="00C976FA">
        <w:t>Module Management Console</w:t>
      </w:r>
    </w:p>
    <w:p w14:paraId="0DED7F4E" w14:textId="1E3D129E" w:rsidR="00C976FA" w:rsidRDefault="00C976FA" w:rsidP="00955E4A">
      <w:pPr>
        <w:pStyle w:val="Title"/>
        <w:jc w:val="center"/>
      </w:pPr>
      <w:r>
        <w:t>(MMC)</w:t>
      </w:r>
    </w:p>
    <w:p w14:paraId="6522D159" w14:textId="77777777" w:rsidR="00C976FA" w:rsidRDefault="00C976FA" w:rsidP="00C976FA"/>
    <w:p w14:paraId="6BF1BE69" w14:textId="23B11E5B" w:rsidR="003F752F" w:rsidRDefault="003F752F" w:rsidP="00FE4EBC">
      <w:pPr>
        <w:pStyle w:val="Title"/>
        <w:jc w:val="center"/>
      </w:pPr>
      <w:r>
        <w:t>For MMC version 0.10.x</w:t>
      </w:r>
    </w:p>
    <w:p w14:paraId="64B2B7A0" w14:textId="1774DE03" w:rsidR="00C976FA" w:rsidRDefault="00C976FA"/>
    <w:p w14:paraId="23A9E82C" w14:textId="77777777" w:rsidR="003F752F" w:rsidRDefault="003F752F"/>
    <w:p w14:paraId="5B5B94B6" w14:textId="77777777" w:rsidR="003F752F" w:rsidRDefault="003F752F"/>
    <w:p w14:paraId="0D35C030" w14:textId="77777777" w:rsidR="003F752F" w:rsidRDefault="003F752F" w:rsidP="003F752F">
      <w:pPr>
        <w:pStyle w:val="Heading2"/>
      </w:pPr>
    </w:p>
    <w:p w14:paraId="31A8C887" w14:textId="77777777" w:rsidR="003F752F" w:rsidRDefault="003F752F" w:rsidP="003F752F">
      <w:pPr>
        <w:pStyle w:val="Heading2"/>
      </w:pPr>
    </w:p>
    <w:p w14:paraId="0EB89C2A" w14:textId="5952C74F" w:rsidR="00955E4A" w:rsidRDefault="003F752F" w:rsidP="003F752F">
      <w:pPr>
        <w:pStyle w:val="Heading2"/>
      </w:pPr>
      <w:r>
        <w:t xml:space="preserve">As MMC evolves with new versions, features </w:t>
      </w:r>
      <w:r w:rsidR="00955E4A">
        <w:t>will</w:t>
      </w:r>
      <w:r>
        <w:t xml:space="preserve"> change, </w:t>
      </w:r>
      <w:r w:rsidR="00955E4A">
        <w:t>and this document is not intended as a detailed manual to how everything works</w:t>
      </w:r>
      <w:r w:rsidR="00CB3CD1">
        <w:t xml:space="preserve"> (as it would quickly be out of date)</w:t>
      </w:r>
      <w:r w:rsidR="00955E4A">
        <w:t xml:space="preserve">, but a general introduction to the basic concepts behind MMC </w:t>
      </w:r>
    </w:p>
    <w:p w14:paraId="38C25680" w14:textId="4FB33503" w:rsidR="003F752F" w:rsidRDefault="00955E4A" w:rsidP="003F752F">
      <w:pPr>
        <w:pStyle w:val="Heading2"/>
      </w:pPr>
      <w:r>
        <w:t>Equally,</w:t>
      </w:r>
      <w:r w:rsidR="003F752F">
        <w:t xml:space="preserve"> any screenshots presented here may not exactly reflect any specific version of MMC, but will </w:t>
      </w:r>
      <w:r>
        <w:t xml:space="preserve">still </w:t>
      </w:r>
      <w:r w:rsidR="003F752F">
        <w:t>show the general concept</w:t>
      </w:r>
      <w:r w:rsidR="003F752F">
        <w:br w:type="page"/>
      </w:r>
    </w:p>
    <w:p w14:paraId="065E9E5C" w14:textId="0D763AC3" w:rsidR="00FE4EBC" w:rsidRDefault="00FE4EBC">
      <w:pPr>
        <w:pStyle w:val="TOC1"/>
        <w:tabs>
          <w:tab w:val="right" w:leader="dot" w:pos="9016"/>
        </w:tabs>
        <w:rPr>
          <w:rFonts w:eastAsiaTheme="minorEastAsia"/>
          <w:noProof/>
          <w:sz w:val="24"/>
          <w:szCs w:val="24"/>
          <w:lang w:eastAsia="en-GB"/>
        </w:rPr>
      </w:pPr>
      <w:r>
        <w:lastRenderedPageBreak/>
        <w:fldChar w:fldCharType="begin"/>
      </w:r>
      <w:r>
        <w:instrText xml:space="preserve"> TOC \o "1-1" \h \z \u </w:instrText>
      </w:r>
      <w:r>
        <w:fldChar w:fldCharType="separate"/>
      </w:r>
      <w:hyperlink w:anchor="_Toc203492426" w:history="1">
        <w:r w:rsidRPr="009B2A7D">
          <w:rPr>
            <w:rStyle w:val="Hyperlink"/>
            <w:noProof/>
          </w:rPr>
          <w:t>Highlights</w:t>
        </w:r>
        <w:r>
          <w:rPr>
            <w:noProof/>
            <w:webHidden/>
          </w:rPr>
          <w:tab/>
        </w:r>
        <w:r>
          <w:rPr>
            <w:noProof/>
            <w:webHidden/>
          </w:rPr>
          <w:fldChar w:fldCharType="begin"/>
        </w:r>
        <w:r>
          <w:rPr>
            <w:noProof/>
            <w:webHidden/>
          </w:rPr>
          <w:instrText xml:space="preserve"> PAGEREF _Toc203492426 \h </w:instrText>
        </w:r>
        <w:r>
          <w:rPr>
            <w:noProof/>
            <w:webHidden/>
          </w:rPr>
        </w:r>
        <w:r>
          <w:rPr>
            <w:noProof/>
            <w:webHidden/>
          </w:rPr>
          <w:fldChar w:fldCharType="separate"/>
        </w:r>
        <w:r>
          <w:rPr>
            <w:noProof/>
            <w:webHidden/>
          </w:rPr>
          <w:t>3</w:t>
        </w:r>
        <w:r>
          <w:rPr>
            <w:noProof/>
            <w:webHidden/>
          </w:rPr>
          <w:fldChar w:fldCharType="end"/>
        </w:r>
      </w:hyperlink>
    </w:p>
    <w:p w14:paraId="76EDF5ED" w14:textId="53127A52" w:rsidR="00FE4EBC" w:rsidRDefault="00FE4EBC">
      <w:pPr>
        <w:pStyle w:val="TOC1"/>
        <w:tabs>
          <w:tab w:val="right" w:leader="dot" w:pos="9016"/>
        </w:tabs>
        <w:rPr>
          <w:rFonts w:eastAsiaTheme="minorEastAsia"/>
          <w:noProof/>
          <w:sz w:val="24"/>
          <w:szCs w:val="24"/>
          <w:lang w:eastAsia="en-GB"/>
        </w:rPr>
      </w:pPr>
      <w:hyperlink w:anchor="_Toc203492427" w:history="1">
        <w:r w:rsidRPr="009B2A7D">
          <w:rPr>
            <w:rStyle w:val="Hyperlink"/>
            <w:noProof/>
          </w:rPr>
          <w:t>Overview</w:t>
        </w:r>
        <w:r>
          <w:rPr>
            <w:noProof/>
            <w:webHidden/>
          </w:rPr>
          <w:tab/>
        </w:r>
        <w:r>
          <w:rPr>
            <w:noProof/>
            <w:webHidden/>
          </w:rPr>
          <w:fldChar w:fldCharType="begin"/>
        </w:r>
        <w:r>
          <w:rPr>
            <w:noProof/>
            <w:webHidden/>
          </w:rPr>
          <w:instrText xml:space="preserve"> PAGEREF _Toc203492427 \h </w:instrText>
        </w:r>
        <w:r>
          <w:rPr>
            <w:noProof/>
            <w:webHidden/>
          </w:rPr>
        </w:r>
        <w:r>
          <w:rPr>
            <w:noProof/>
            <w:webHidden/>
          </w:rPr>
          <w:fldChar w:fldCharType="separate"/>
        </w:r>
        <w:r>
          <w:rPr>
            <w:noProof/>
            <w:webHidden/>
          </w:rPr>
          <w:t>3</w:t>
        </w:r>
        <w:r>
          <w:rPr>
            <w:noProof/>
            <w:webHidden/>
          </w:rPr>
          <w:fldChar w:fldCharType="end"/>
        </w:r>
      </w:hyperlink>
    </w:p>
    <w:p w14:paraId="22008261" w14:textId="14065C67" w:rsidR="00FE4EBC" w:rsidRDefault="00FE4EBC">
      <w:pPr>
        <w:pStyle w:val="TOC1"/>
        <w:tabs>
          <w:tab w:val="right" w:leader="dot" w:pos="9016"/>
        </w:tabs>
        <w:rPr>
          <w:rFonts w:eastAsiaTheme="minorEastAsia"/>
          <w:noProof/>
          <w:sz w:val="24"/>
          <w:szCs w:val="24"/>
          <w:lang w:eastAsia="en-GB"/>
        </w:rPr>
      </w:pPr>
      <w:hyperlink w:anchor="_Toc203492428" w:history="1">
        <w:r w:rsidRPr="009B2A7D">
          <w:rPr>
            <w:rStyle w:val="Hyperlink"/>
            <w:noProof/>
          </w:rPr>
          <w:t>Installation</w:t>
        </w:r>
        <w:r>
          <w:rPr>
            <w:noProof/>
            <w:webHidden/>
          </w:rPr>
          <w:tab/>
        </w:r>
        <w:r>
          <w:rPr>
            <w:noProof/>
            <w:webHidden/>
          </w:rPr>
          <w:fldChar w:fldCharType="begin"/>
        </w:r>
        <w:r>
          <w:rPr>
            <w:noProof/>
            <w:webHidden/>
          </w:rPr>
          <w:instrText xml:space="preserve"> PAGEREF _Toc203492428 \h </w:instrText>
        </w:r>
        <w:r>
          <w:rPr>
            <w:noProof/>
            <w:webHidden/>
          </w:rPr>
        </w:r>
        <w:r>
          <w:rPr>
            <w:noProof/>
            <w:webHidden/>
          </w:rPr>
          <w:fldChar w:fldCharType="separate"/>
        </w:r>
        <w:r>
          <w:rPr>
            <w:noProof/>
            <w:webHidden/>
          </w:rPr>
          <w:t>3</w:t>
        </w:r>
        <w:r>
          <w:rPr>
            <w:noProof/>
            <w:webHidden/>
          </w:rPr>
          <w:fldChar w:fldCharType="end"/>
        </w:r>
      </w:hyperlink>
    </w:p>
    <w:p w14:paraId="089691B1" w14:textId="30D6736F" w:rsidR="00FE4EBC" w:rsidRDefault="00FE4EBC">
      <w:pPr>
        <w:pStyle w:val="TOC1"/>
        <w:tabs>
          <w:tab w:val="right" w:leader="dot" w:pos="9016"/>
        </w:tabs>
        <w:rPr>
          <w:rFonts w:eastAsiaTheme="minorEastAsia"/>
          <w:noProof/>
          <w:sz w:val="24"/>
          <w:szCs w:val="24"/>
          <w:lang w:eastAsia="en-GB"/>
        </w:rPr>
      </w:pPr>
      <w:hyperlink w:anchor="_Toc203492429" w:history="1">
        <w:r w:rsidRPr="009B2A7D">
          <w:rPr>
            <w:rStyle w:val="Hyperlink"/>
            <w:noProof/>
          </w:rPr>
          <w:t>Startup</w:t>
        </w:r>
        <w:r>
          <w:rPr>
            <w:noProof/>
            <w:webHidden/>
          </w:rPr>
          <w:tab/>
        </w:r>
        <w:r>
          <w:rPr>
            <w:noProof/>
            <w:webHidden/>
          </w:rPr>
          <w:fldChar w:fldCharType="begin"/>
        </w:r>
        <w:r>
          <w:rPr>
            <w:noProof/>
            <w:webHidden/>
          </w:rPr>
          <w:instrText xml:space="preserve"> PAGEREF _Toc203492429 \h </w:instrText>
        </w:r>
        <w:r>
          <w:rPr>
            <w:noProof/>
            <w:webHidden/>
          </w:rPr>
        </w:r>
        <w:r>
          <w:rPr>
            <w:noProof/>
            <w:webHidden/>
          </w:rPr>
          <w:fldChar w:fldCharType="separate"/>
        </w:r>
        <w:r>
          <w:rPr>
            <w:noProof/>
            <w:webHidden/>
          </w:rPr>
          <w:t>3</w:t>
        </w:r>
        <w:r>
          <w:rPr>
            <w:noProof/>
            <w:webHidden/>
          </w:rPr>
          <w:fldChar w:fldCharType="end"/>
        </w:r>
      </w:hyperlink>
    </w:p>
    <w:p w14:paraId="135FED99" w14:textId="4A761697" w:rsidR="00FE4EBC" w:rsidRDefault="00FE4EBC">
      <w:pPr>
        <w:pStyle w:val="TOC1"/>
        <w:tabs>
          <w:tab w:val="right" w:leader="dot" w:pos="9016"/>
        </w:tabs>
        <w:rPr>
          <w:rFonts w:eastAsiaTheme="minorEastAsia"/>
          <w:noProof/>
          <w:sz w:val="24"/>
          <w:szCs w:val="24"/>
          <w:lang w:eastAsia="en-GB"/>
        </w:rPr>
      </w:pPr>
      <w:hyperlink w:anchor="_Toc203492430" w:history="1">
        <w:r w:rsidRPr="009B2A7D">
          <w:rPr>
            <w:rStyle w:val="Hyperlink"/>
            <w:noProof/>
          </w:rPr>
          <w:t>Main Screen</w:t>
        </w:r>
        <w:r>
          <w:rPr>
            <w:noProof/>
            <w:webHidden/>
          </w:rPr>
          <w:tab/>
        </w:r>
        <w:r>
          <w:rPr>
            <w:noProof/>
            <w:webHidden/>
          </w:rPr>
          <w:fldChar w:fldCharType="begin"/>
        </w:r>
        <w:r>
          <w:rPr>
            <w:noProof/>
            <w:webHidden/>
          </w:rPr>
          <w:instrText xml:space="preserve"> PAGEREF _Toc203492430 \h </w:instrText>
        </w:r>
        <w:r>
          <w:rPr>
            <w:noProof/>
            <w:webHidden/>
          </w:rPr>
        </w:r>
        <w:r>
          <w:rPr>
            <w:noProof/>
            <w:webHidden/>
          </w:rPr>
          <w:fldChar w:fldCharType="separate"/>
        </w:r>
        <w:r>
          <w:rPr>
            <w:noProof/>
            <w:webHidden/>
          </w:rPr>
          <w:t>4</w:t>
        </w:r>
        <w:r>
          <w:rPr>
            <w:noProof/>
            <w:webHidden/>
          </w:rPr>
          <w:fldChar w:fldCharType="end"/>
        </w:r>
      </w:hyperlink>
    </w:p>
    <w:p w14:paraId="622AC632" w14:textId="48D46514" w:rsidR="00FE4EBC" w:rsidRDefault="00FE4EBC">
      <w:pPr>
        <w:pStyle w:val="TOC1"/>
        <w:tabs>
          <w:tab w:val="right" w:leader="dot" w:pos="9016"/>
        </w:tabs>
        <w:rPr>
          <w:rFonts w:eastAsiaTheme="minorEastAsia"/>
          <w:noProof/>
          <w:sz w:val="24"/>
          <w:szCs w:val="24"/>
          <w:lang w:eastAsia="en-GB"/>
        </w:rPr>
      </w:pPr>
      <w:hyperlink w:anchor="_Toc203492431" w:history="1">
        <w:r w:rsidRPr="009B2A7D">
          <w:rPr>
            <w:rStyle w:val="Hyperlink"/>
            <w:noProof/>
          </w:rPr>
          <w:t>Events</w:t>
        </w:r>
        <w:r>
          <w:rPr>
            <w:noProof/>
            <w:webHidden/>
          </w:rPr>
          <w:tab/>
        </w:r>
        <w:r>
          <w:rPr>
            <w:noProof/>
            <w:webHidden/>
          </w:rPr>
          <w:fldChar w:fldCharType="begin"/>
        </w:r>
        <w:r>
          <w:rPr>
            <w:noProof/>
            <w:webHidden/>
          </w:rPr>
          <w:instrText xml:space="preserve"> PAGEREF _Toc203492431 \h </w:instrText>
        </w:r>
        <w:r>
          <w:rPr>
            <w:noProof/>
            <w:webHidden/>
          </w:rPr>
        </w:r>
        <w:r>
          <w:rPr>
            <w:noProof/>
            <w:webHidden/>
          </w:rPr>
          <w:fldChar w:fldCharType="separate"/>
        </w:r>
        <w:r>
          <w:rPr>
            <w:noProof/>
            <w:webHidden/>
          </w:rPr>
          <w:t>5</w:t>
        </w:r>
        <w:r>
          <w:rPr>
            <w:noProof/>
            <w:webHidden/>
          </w:rPr>
          <w:fldChar w:fldCharType="end"/>
        </w:r>
      </w:hyperlink>
    </w:p>
    <w:p w14:paraId="1E024E2C" w14:textId="23B5EFF7" w:rsidR="00FE4EBC" w:rsidRDefault="00FE4EBC">
      <w:pPr>
        <w:pStyle w:val="TOC1"/>
        <w:tabs>
          <w:tab w:val="right" w:leader="dot" w:pos="9016"/>
        </w:tabs>
        <w:rPr>
          <w:rFonts w:eastAsiaTheme="minorEastAsia"/>
          <w:noProof/>
          <w:sz w:val="24"/>
          <w:szCs w:val="24"/>
          <w:lang w:eastAsia="en-GB"/>
        </w:rPr>
      </w:pPr>
      <w:hyperlink w:anchor="_Toc203492432" w:history="1">
        <w:r w:rsidRPr="009B2A7D">
          <w:rPr>
            <w:rStyle w:val="Hyperlink"/>
            <w:noProof/>
          </w:rPr>
          <w:t>Nodes View</w:t>
        </w:r>
        <w:r>
          <w:rPr>
            <w:noProof/>
            <w:webHidden/>
          </w:rPr>
          <w:tab/>
        </w:r>
        <w:r>
          <w:rPr>
            <w:noProof/>
            <w:webHidden/>
          </w:rPr>
          <w:fldChar w:fldCharType="begin"/>
        </w:r>
        <w:r>
          <w:rPr>
            <w:noProof/>
            <w:webHidden/>
          </w:rPr>
          <w:instrText xml:space="preserve"> PAGEREF _Toc203492432 \h </w:instrText>
        </w:r>
        <w:r>
          <w:rPr>
            <w:noProof/>
            <w:webHidden/>
          </w:rPr>
        </w:r>
        <w:r>
          <w:rPr>
            <w:noProof/>
            <w:webHidden/>
          </w:rPr>
          <w:fldChar w:fldCharType="separate"/>
        </w:r>
        <w:r>
          <w:rPr>
            <w:noProof/>
            <w:webHidden/>
          </w:rPr>
          <w:t>6</w:t>
        </w:r>
        <w:r>
          <w:rPr>
            <w:noProof/>
            <w:webHidden/>
          </w:rPr>
          <w:fldChar w:fldCharType="end"/>
        </w:r>
      </w:hyperlink>
    </w:p>
    <w:p w14:paraId="597DB7F0" w14:textId="0A299E77" w:rsidR="00FE4EBC" w:rsidRDefault="00FE4EBC">
      <w:pPr>
        <w:pStyle w:val="TOC1"/>
        <w:tabs>
          <w:tab w:val="right" w:leader="dot" w:pos="9016"/>
        </w:tabs>
        <w:rPr>
          <w:rFonts w:eastAsiaTheme="minorEastAsia"/>
          <w:noProof/>
          <w:sz w:val="24"/>
          <w:szCs w:val="24"/>
          <w:lang w:eastAsia="en-GB"/>
        </w:rPr>
      </w:pPr>
      <w:hyperlink w:anchor="_Toc203492433" w:history="1">
        <w:r w:rsidRPr="009B2A7D">
          <w:rPr>
            <w:rStyle w:val="Hyperlink"/>
            <w:noProof/>
          </w:rPr>
          <w:t>Events View</w:t>
        </w:r>
        <w:r>
          <w:rPr>
            <w:noProof/>
            <w:webHidden/>
          </w:rPr>
          <w:tab/>
        </w:r>
        <w:r>
          <w:rPr>
            <w:noProof/>
            <w:webHidden/>
          </w:rPr>
          <w:fldChar w:fldCharType="begin"/>
        </w:r>
        <w:r>
          <w:rPr>
            <w:noProof/>
            <w:webHidden/>
          </w:rPr>
          <w:instrText xml:space="preserve"> PAGEREF _Toc203492433 \h </w:instrText>
        </w:r>
        <w:r>
          <w:rPr>
            <w:noProof/>
            <w:webHidden/>
          </w:rPr>
        </w:r>
        <w:r>
          <w:rPr>
            <w:noProof/>
            <w:webHidden/>
          </w:rPr>
          <w:fldChar w:fldCharType="separate"/>
        </w:r>
        <w:r>
          <w:rPr>
            <w:noProof/>
            <w:webHidden/>
          </w:rPr>
          <w:t>8</w:t>
        </w:r>
        <w:r>
          <w:rPr>
            <w:noProof/>
            <w:webHidden/>
          </w:rPr>
          <w:fldChar w:fldCharType="end"/>
        </w:r>
      </w:hyperlink>
    </w:p>
    <w:p w14:paraId="470656BE" w14:textId="118F00C7" w:rsidR="00FE4EBC" w:rsidRDefault="00FE4EBC">
      <w:pPr>
        <w:pStyle w:val="TOC1"/>
        <w:tabs>
          <w:tab w:val="right" w:leader="dot" w:pos="9016"/>
        </w:tabs>
        <w:rPr>
          <w:rFonts w:eastAsiaTheme="minorEastAsia"/>
          <w:noProof/>
          <w:sz w:val="24"/>
          <w:szCs w:val="24"/>
          <w:lang w:eastAsia="en-GB"/>
        </w:rPr>
      </w:pPr>
      <w:hyperlink w:anchor="_Toc203492434" w:history="1">
        <w:r w:rsidRPr="009B2A7D">
          <w:rPr>
            <w:rStyle w:val="Hyperlink"/>
            <w:noProof/>
          </w:rPr>
          <w:t>Bus Events</w:t>
        </w:r>
        <w:r>
          <w:rPr>
            <w:noProof/>
            <w:webHidden/>
          </w:rPr>
          <w:tab/>
        </w:r>
        <w:r>
          <w:rPr>
            <w:noProof/>
            <w:webHidden/>
          </w:rPr>
          <w:fldChar w:fldCharType="begin"/>
        </w:r>
        <w:r>
          <w:rPr>
            <w:noProof/>
            <w:webHidden/>
          </w:rPr>
          <w:instrText xml:space="preserve"> PAGEREF _Toc203492434 \h </w:instrText>
        </w:r>
        <w:r>
          <w:rPr>
            <w:noProof/>
            <w:webHidden/>
          </w:rPr>
        </w:r>
        <w:r>
          <w:rPr>
            <w:noProof/>
            <w:webHidden/>
          </w:rPr>
          <w:fldChar w:fldCharType="separate"/>
        </w:r>
        <w:r>
          <w:rPr>
            <w:noProof/>
            <w:webHidden/>
          </w:rPr>
          <w:t>9</w:t>
        </w:r>
        <w:r>
          <w:rPr>
            <w:noProof/>
            <w:webHidden/>
          </w:rPr>
          <w:fldChar w:fldCharType="end"/>
        </w:r>
      </w:hyperlink>
    </w:p>
    <w:p w14:paraId="593A87B8" w14:textId="25E6A523" w:rsidR="00FE4EBC" w:rsidRDefault="00FE4EBC">
      <w:pPr>
        <w:pStyle w:val="TOC1"/>
        <w:tabs>
          <w:tab w:val="right" w:leader="dot" w:pos="9016"/>
        </w:tabs>
        <w:rPr>
          <w:rFonts w:eastAsiaTheme="minorEastAsia"/>
          <w:noProof/>
          <w:sz w:val="24"/>
          <w:szCs w:val="24"/>
          <w:lang w:eastAsia="en-GB"/>
        </w:rPr>
      </w:pPr>
      <w:hyperlink w:anchor="_Toc203492435" w:history="1">
        <w:r w:rsidRPr="009B2A7D">
          <w:rPr>
            <w:rStyle w:val="Hyperlink"/>
            <w:noProof/>
          </w:rPr>
          <w:t>Module Descriptor File</w:t>
        </w:r>
        <w:r>
          <w:rPr>
            <w:noProof/>
            <w:webHidden/>
          </w:rPr>
          <w:tab/>
        </w:r>
        <w:r>
          <w:rPr>
            <w:noProof/>
            <w:webHidden/>
          </w:rPr>
          <w:fldChar w:fldCharType="begin"/>
        </w:r>
        <w:r>
          <w:rPr>
            <w:noProof/>
            <w:webHidden/>
          </w:rPr>
          <w:instrText xml:space="preserve"> PAGEREF _Toc203492435 \h </w:instrText>
        </w:r>
        <w:r>
          <w:rPr>
            <w:noProof/>
            <w:webHidden/>
          </w:rPr>
        </w:r>
        <w:r>
          <w:rPr>
            <w:noProof/>
            <w:webHidden/>
          </w:rPr>
          <w:fldChar w:fldCharType="separate"/>
        </w:r>
        <w:r>
          <w:rPr>
            <w:noProof/>
            <w:webHidden/>
          </w:rPr>
          <w:t>10</w:t>
        </w:r>
        <w:r>
          <w:rPr>
            <w:noProof/>
            <w:webHidden/>
          </w:rPr>
          <w:fldChar w:fldCharType="end"/>
        </w:r>
      </w:hyperlink>
    </w:p>
    <w:p w14:paraId="31AD7527" w14:textId="35758FBC" w:rsidR="00FE4EBC" w:rsidRDefault="00FE4EBC">
      <w:pPr>
        <w:rPr>
          <w:rFonts w:asciiTheme="majorHAnsi" w:eastAsiaTheme="majorEastAsia" w:hAnsiTheme="majorHAnsi" w:cstheme="majorBidi"/>
          <w:color w:val="2F5496" w:themeColor="accent1" w:themeShade="BF"/>
          <w:sz w:val="40"/>
          <w:szCs w:val="40"/>
        </w:rPr>
      </w:pPr>
      <w:r>
        <w:fldChar w:fldCharType="end"/>
      </w:r>
      <w:r>
        <w:br w:type="page"/>
      </w:r>
    </w:p>
    <w:p w14:paraId="5D1FCC98" w14:textId="1C061DAF" w:rsidR="00C976FA" w:rsidRDefault="00C976FA" w:rsidP="00C976FA">
      <w:pPr>
        <w:pStyle w:val="Heading1"/>
      </w:pPr>
      <w:bookmarkStart w:id="0" w:name="_Toc203492426"/>
      <w:r>
        <w:lastRenderedPageBreak/>
        <w:t>Highlights</w:t>
      </w:r>
      <w:bookmarkEnd w:id="0"/>
    </w:p>
    <w:p w14:paraId="401A9683" w14:textId="43A49029" w:rsidR="000D35B0" w:rsidRDefault="000D35B0" w:rsidP="00C976FA">
      <w:pPr>
        <w:pStyle w:val="ListParagraph"/>
        <w:numPr>
          <w:ilvl w:val="0"/>
          <w:numId w:val="1"/>
        </w:numPr>
      </w:pPr>
      <w:r>
        <w:t xml:space="preserve">Cross-platform – works on windows, </w:t>
      </w:r>
      <w:proofErr w:type="spellStart"/>
      <w:r>
        <w:t>linux</w:t>
      </w:r>
      <w:proofErr w:type="spellEnd"/>
      <w:r>
        <w:t xml:space="preserve"> &amp; MAC-OS</w:t>
      </w:r>
    </w:p>
    <w:p w14:paraId="54998EBD" w14:textId="4CCF19B8" w:rsidR="00C976FA" w:rsidRDefault="00C976FA" w:rsidP="00C976FA">
      <w:pPr>
        <w:pStyle w:val="ListParagraph"/>
        <w:numPr>
          <w:ilvl w:val="0"/>
          <w:numId w:val="1"/>
        </w:numPr>
      </w:pPr>
      <w:r>
        <w:t>Uses Module Descriptor Files to create the displays for configuring modules</w:t>
      </w:r>
    </w:p>
    <w:p w14:paraId="6B6333E3" w14:textId="024CBA73" w:rsidR="00C976FA" w:rsidRDefault="00C976FA" w:rsidP="00C976FA">
      <w:pPr>
        <w:pStyle w:val="ListParagraph"/>
        <w:numPr>
          <w:ilvl w:val="0"/>
          <w:numId w:val="1"/>
        </w:numPr>
      </w:pPr>
      <w:r>
        <w:t>Support for programming modules using 27Q83 devices</w:t>
      </w:r>
    </w:p>
    <w:p w14:paraId="223414EE" w14:textId="1937D87F" w:rsidR="00C976FA" w:rsidRDefault="00C976FA" w:rsidP="00C976FA">
      <w:pPr>
        <w:pStyle w:val="ListParagraph"/>
        <w:numPr>
          <w:ilvl w:val="0"/>
          <w:numId w:val="1"/>
        </w:numPr>
      </w:pPr>
      <w:r>
        <w:t>Faster programming with newer bootloaders</w:t>
      </w:r>
    </w:p>
    <w:p w14:paraId="55CCC028" w14:textId="472A1630" w:rsidR="00C976FA" w:rsidRDefault="00C976FA" w:rsidP="00C976FA">
      <w:pPr>
        <w:pStyle w:val="ListParagraph"/>
        <w:numPr>
          <w:ilvl w:val="0"/>
          <w:numId w:val="1"/>
        </w:numPr>
      </w:pPr>
      <w:r>
        <w:t>Allows naming of module ‘channels’</w:t>
      </w:r>
    </w:p>
    <w:p w14:paraId="40E48D2E" w14:textId="77777777" w:rsidR="00C976FA" w:rsidRDefault="00C976FA" w:rsidP="00C976FA">
      <w:pPr>
        <w:pStyle w:val="ListParagraph"/>
        <w:numPr>
          <w:ilvl w:val="0"/>
          <w:numId w:val="1"/>
        </w:numPr>
      </w:pPr>
      <w:r>
        <w:t>Supports spreadsheet import &amp; export of node, event &amp; channel names</w:t>
      </w:r>
    </w:p>
    <w:p w14:paraId="46760409" w14:textId="060F69AB" w:rsidR="00C976FA" w:rsidRDefault="00C976FA" w:rsidP="00C976FA">
      <w:pPr>
        <w:pStyle w:val="ListParagraph"/>
        <w:numPr>
          <w:ilvl w:val="0"/>
          <w:numId w:val="1"/>
        </w:numPr>
      </w:pPr>
      <w:r>
        <w:t>Also includes import of node &amp; event names from FCU</w:t>
      </w:r>
    </w:p>
    <w:p w14:paraId="50FF283B" w14:textId="6C8C2684" w:rsidR="00C976FA" w:rsidRDefault="00C976FA" w:rsidP="00C976FA">
      <w:pPr>
        <w:pStyle w:val="ListParagraph"/>
        <w:numPr>
          <w:ilvl w:val="0"/>
          <w:numId w:val="1"/>
        </w:numPr>
      </w:pPr>
      <w:r>
        <w:t>Allows multiple backups of nodes – and selection of a backup to restore</w:t>
      </w:r>
    </w:p>
    <w:p w14:paraId="7562DBE1" w14:textId="6D0AA7AA" w:rsidR="000D35B0" w:rsidRDefault="000D35B0" w:rsidP="00C976FA">
      <w:pPr>
        <w:pStyle w:val="ListParagraph"/>
        <w:numPr>
          <w:ilvl w:val="0"/>
          <w:numId w:val="1"/>
        </w:numPr>
      </w:pPr>
      <w:r>
        <w:t>Support for extended features that VLCB adds to CBUS</w:t>
      </w:r>
    </w:p>
    <w:p w14:paraId="0B7E1144" w14:textId="53360B7E" w:rsidR="00114AD4" w:rsidRDefault="00955E4A" w:rsidP="00114AD4">
      <w:pPr>
        <w:pStyle w:val="Heading1"/>
      </w:pPr>
      <w:bookmarkStart w:id="1" w:name="_Toc203492427"/>
      <w:r>
        <w:t>Overview</w:t>
      </w:r>
      <w:bookmarkEnd w:id="1"/>
    </w:p>
    <w:p w14:paraId="6F264FAF" w14:textId="268A7AC3" w:rsidR="00114AD4" w:rsidRDefault="00114AD4" w:rsidP="00114AD4">
      <w:r>
        <w:t xml:space="preserve">MMC started out primarily as a multi-platform application, and </w:t>
      </w:r>
      <w:r w:rsidR="00CB3CD1">
        <w:t xml:space="preserve">very quickly </w:t>
      </w:r>
      <w:r>
        <w:t>the problems associated with supporting new</w:t>
      </w:r>
      <w:r w:rsidR="00527774">
        <w:t xml:space="preserve"> designs of</w:t>
      </w:r>
      <w:r>
        <w:t xml:space="preserve"> module</w:t>
      </w:r>
      <w:r w:rsidR="00527774">
        <w:t>s</w:t>
      </w:r>
      <w:r>
        <w:t xml:space="preserve"> (as well as all the legacy modules) became apparent. The ability for anyone to load files that enabled support of new designs was obviously attractive, and the idea of ‘Module Descriptor Files’ was born. As these can be used by any application, not just MMC, the definition &amp; working examples reside in their own project</w:t>
      </w:r>
    </w:p>
    <w:p w14:paraId="6989C4AB" w14:textId="40319CA3" w:rsidR="00114AD4" w:rsidRDefault="00114AD4" w:rsidP="00114AD4">
      <w:r>
        <w:t>MMC is intended to be an alternative to other tools like FCU, not a replacement, and is an opportunity to explore different ways of achieving the same goals. This means that some things work differently, and no apology is made for this, this is a deliberate design choice</w:t>
      </w:r>
    </w:p>
    <w:p w14:paraId="5702F8B9" w14:textId="77777777" w:rsidR="0046649A" w:rsidRDefault="00FC328F" w:rsidP="00114AD4">
      <w:r>
        <w:t xml:space="preserve">The project resides in </w:t>
      </w:r>
      <w:proofErr w:type="spellStart"/>
      <w:r>
        <w:t>github</w:t>
      </w:r>
      <w:proofErr w:type="spellEnd"/>
      <w:r>
        <w:t>, and is publicly accessible</w:t>
      </w:r>
    </w:p>
    <w:p w14:paraId="499415B5" w14:textId="723F5780" w:rsidR="0046649A" w:rsidRDefault="0046649A" w:rsidP="00114AD4">
      <w:r>
        <w:t>There is a MERG</w:t>
      </w:r>
      <w:r w:rsidR="00AE5144">
        <w:t>®</w:t>
      </w:r>
      <w:r>
        <w:t xml:space="preserve"> Knowledgebase entry </w:t>
      </w:r>
      <w:hyperlink r:id="rId8" w:anchor="module_management_console" w:history="1">
        <w:r w:rsidRPr="0046649A">
          <w:rPr>
            <w:rStyle w:val="Hyperlink"/>
          </w:rPr>
          <w:t>here</w:t>
        </w:r>
      </w:hyperlink>
      <w:r>
        <w:t xml:space="preserve"> with more links, and a collection of short videos on selected aspects of MMC </w:t>
      </w:r>
      <w:hyperlink r:id="rId9" w:anchor="mmc_demonstration_videos" w:history="1">
        <w:r w:rsidRPr="0046649A">
          <w:rPr>
            <w:rStyle w:val="Hyperlink"/>
          </w:rPr>
          <w:t>here</w:t>
        </w:r>
      </w:hyperlink>
    </w:p>
    <w:p w14:paraId="6A3E019A" w14:textId="688DE27B" w:rsidR="00FC328F" w:rsidRDefault="00FC328F" w:rsidP="00FC328F">
      <w:pPr>
        <w:pStyle w:val="Heading1"/>
      </w:pPr>
      <w:bookmarkStart w:id="2" w:name="_Toc203492428"/>
      <w:r>
        <w:t>Installation</w:t>
      </w:r>
      <w:bookmarkEnd w:id="2"/>
    </w:p>
    <w:p w14:paraId="55726EB5" w14:textId="2C1E6494" w:rsidR="0046649A" w:rsidRDefault="00FC328F" w:rsidP="00114AD4">
      <w:r>
        <w:t>At the time of writing, there is a windows installer that runs and creates a desktop shortcut</w:t>
      </w:r>
      <w:r w:rsidR="0046649A">
        <w:t xml:space="preserve">, this is available </w:t>
      </w:r>
      <w:hyperlink r:id="rId10" w:anchor="windows" w:history="1">
        <w:r w:rsidR="0046649A">
          <w:rPr>
            <w:rStyle w:val="Hyperlink"/>
          </w:rPr>
          <w:t>here</w:t>
        </w:r>
      </w:hyperlink>
      <w:r w:rsidR="0046649A">
        <w:t xml:space="preserve"> with more information</w:t>
      </w:r>
    </w:p>
    <w:p w14:paraId="4A22A664" w14:textId="4EC84F11" w:rsidR="00FC328F" w:rsidRDefault="00FC328F" w:rsidP="00114AD4">
      <w:r>
        <w:t xml:space="preserve">There is a </w:t>
      </w:r>
      <w:proofErr w:type="spellStart"/>
      <w:r>
        <w:t>linux</w:t>
      </w:r>
      <w:proofErr w:type="spellEnd"/>
      <w:r>
        <w:t xml:space="preserve"> install script being worked on</w:t>
      </w:r>
    </w:p>
    <w:p w14:paraId="6922EBF3" w14:textId="15B47F6B" w:rsidR="00FC328F" w:rsidRDefault="00FC328F" w:rsidP="00114AD4">
      <w:r>
        <w:t xml:space="preserve">There is a short video that explains how to do a manual clone from </w:t>
      </w:r>
      <w:proofErr w:type="spellStart"/>
      <w:r>
        <w:t>github</w:t>
      </w:r>
      <w:proofErr w:type="spellEnd"/>
      <w:r>
        <w:t xml:space="preserve"> onto windows – but now the installer script is available, the script is recommended</w:t>
      </w:r>
    </w:p>
    <w:p w14:paraId="03947710" w14:textId="77777777" w:rsidR="00411DC1" w:rsidRDefault="00411DC1">
      <w:pPr>
        <w:rPr>
          <w:rFonts w:asciiTheme="majorHAnsi" w:eastAsiaTheme="majorEastAsia" w:hAnsiTheme="majorHAnsi" w:cstheme="majorBidi"/>
          <w:color w:val="2F5496" w:themeColor="accent1" w:themeShade="BF"/>
          <w:sz w:val="40"/>
          <w:szCs w:val="40"/>
        </w:rPr>
      </w:pPr>
      <w:bookmarkStart w:id="3" w:name="_Toc203492429"/>
      <w:r>
        <w:br w:type="page"/>
      </w:r>
    </w:p>
    <w:p w14:paraId="4962832C" w14:textId="2559DD88" w:rsidR="00FC328F" w:rsidRDefault="00FC328F" w:rsidP="00FC328F">
      <w:pPr>
        <w:pStyle w:val="Heading1"/>
      </w:pPr>
      <w:r>
        <w:lastRenderedPageBreak/>
        <w:t>Startup</w:t>
      </w:r>
      <w:bookmarkEnd w:id="3"/>
    </w:p>
    <w:p w14:paraId="69829ECA" w14:textId="58125D8F" w:rsidR="00FC328F" w:rsidRDefault="00FC328F" w:rsidP="00114AD4">
      <w:r>
        <w:t>On starting MMC, a startup dialog appears which allows the user to select or create a layout to connect to</w:t>
      </w:r>
    </w:p>
    <w:p w14:paraId="74DA1D4A" w14:textId="7C4C663D" w:rsidR="00411DC1" w:rsidRDefault="00411DC1" w:rsidP="00114AD4">
      <w:r>
        <w:t>With a fresh installation, just the default layout will be present, which can be used, a new layout with a suitable name is recommended</w:t>
      </w:r>
    </w:p>
    <w:p w14:paraId="43BA3FF4" w14:textId="33C05719" w:rsidR="00740035" w:rsidRDefault="00FC328F" w:rsidP="00114AD4">
      <w:r>
        <w:t xml:space="preserve">Each ‘named’ layout holds all the information about that </w:t>
      </w:r>
      <w:r w:rsidR="00740035">
        <w:t xml:space="preserve">specific </w:t>
      </w:r>
      <w:r>
        <w:t>layout, including the connection settings used</w:t>
      </w:r>
      <w:r w:rsidR="00740035">
        <w:t xml:space="preserve">, nodes, events, channels </w:t>
      </w:r>
      <w:proofErr w:type="gramStart"/>
      <w:r w:rsidR="00740035">
        <w:t>etc..</w:t>
      </w:r>
      <w:proofErr w:type="gramEnd"/>
    </w:p>
    <w:p w14:paraId="28114677" w14:textId="01FD28CE" w:rsidR="00FC328F" w:rsidRDefault="00740035" w:rsidP="00114AD4">
      <w:r>
        <w:t xml:space="preserve"> </w:t>
      </w:r>
      <w:proofErr w:type="gramStart"/>
      <w:r>
        <w:t>So</w:t>
      </w:r>
      <w:proofErr w:type="gramEnd"/>
      <w:r>
        <w:t xml:space="preserve"> to swap from one layout to another, you just need to exit &amp; restart MMC, and you can then pick a different layout</w:t>
      </w:r>
    </w:p>
    <w:p w14:paraId="65892523" w14:textId="450E6909" w:rsidR="00740035" w:rsidRDefault="00740035" w:rsidP="00114AD4">
      <w:r>
        <w:t xml:space="preserve"> By default, the ‘auto’ connection setting will find the first CANUSB or CANUSB4 and then use that</w:t>
      </w:r>
    </w:p>
    <w:p w14:paraId="3B22D88E" w14:textId="1B99FEDB" w:rsidR="00740035" w:rsidRDefault="00740035" w:rsidP="00114AD4">
      <w:r>
        <w:t>The INFO button at the top of the startup dialog gives more information</w:t>
      </w:r>
    </w:p>
    <w:p w14:paraId="7F2764FB" w14:textId="1E5CF700" w:rsidR="00411DC1" w:rsidRDefault="00411DC1">
      <w:pPr>
        <w:rPr>
          <w:rFonts w:asciiTheme="majorHAnsi" w:eastAsiaTheme="majorEastAsia" w:hAnsiTheme="majorHAnsi" w:cstheme="majorBidi"/>
          <w:color w:val="2F5496" w:themeColor="accent1" w:themeShade="BF"/>
          <w:sz w:val="40"/>
          <w:szCs w:val="40"/>
        </w:rPr>
      </w:pPr>
      <w:bookmarkStart w:id="4" w:name="_Toc203492430"/>
      <w:r w:rsidRPr="00411DC1">
        <w:drawing>
          <wp:inline distT="0" distB="0" distL="0" distR="0" wp14:anchorId="22863B69" wp14:editId="114C3600">
            <wp:extent cx="4335154" cy="2076450"/>
            <wp:effectExtent l="0" t="0" r="8255" b="0"/>
            <wp:docPr id="37100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03286" name=""/>
                    <pic:cNvPicPr/>
                  </pic:nvPicPr>
                  <pic:blipFill>
                    <a:blip r:embed="rId11"/>
                    <a:stretch>
                      <a:fillRect/>
                    </a:stretch>
                  </pic:blipFill>
                  <pic:spPr>
                    <a:xfrm>
                      <a:off x="0" y="0"/>
                      <a:ext cx="4347515" cy="2082371"/>
                    </a:xfrm>
                    <a:prstGeom prst="rect">
                      <a:avLst/>
                    </a:prstGeom>
                  </pic:spPr>
                </pic:pic>
              </a:graphicData>
            </a:graphic>
          </wp:inline>
        </w:drawing>
      </w:r>
    </w:p>
    <w:p w14:paraId="141CEAB1" w14:textId="77777777" w:rsidR="00411DC1" w:rsidRDefault="00411DC1">
      <w:pPr>
        <w:rPr>
          <w:rFonts w:asciiTheme="majorHAnsi" w:eastAsiaTheme="majorEastAsia" w:hAnsiTheme="majorHAnsi" w:cstheme="majorBidi"/>
          <w:color w:val="2F5496" w:themeColor="accent1" w:themeShade="BF"/>
          <w:sz w:val="40"/>
          <w:szCs w:val="40"/>
        </w:rPr>
      </w:pPr>
      <w:r>
        <w:br w:type="page"/>
      </w:r>
    </w:p>
    <w:p w14:paraId="1F501591" w14:textId="6F7C718C" w:rsidR="00740035" w:rsidRDefault="00740035" w:rsidP="00740035">
      <w:pPr>
        <w:pStyle w:val="Heading1"/>
      </w:pPr>
      <w:r>
        <w:lastRenderedPageBreak/>
        <w:t>Main Screen</w:t>
      </w:r>
      <w:bookmarkEnd w:id="4"/>
    </w:p>
    <w:p w14:paraId="2983CBE5" w14:textId="0201285B" w:rsidR="00740035" w:rsidRPr="00740035" w:rsidRDefault="00740035" w:rsidP="00740035">
      <w:r>
        <w:t>Once PROCEED is selected on the startup dialog, the main screen will be displayed</w:t>
      </w:r>
    </w:p>
    <w:p w14:paraId="7A245830" w14:textId="286C38D0" w:rsidR="00740035" w:rsidRPr="00740035" w:rsidRDefault="00740035" w:rsidP="00740035">
      <w:r w:rsidRPr="00740035">
        <w:rPr>
          <w:noProof/>
        </w:rPr>
        <w:drawing>
          <wp:inline distT="0" distB="0" distL="0" distR="0" wp14:anchorId="5ACC41D4" wp14:editId="1127E3CB">
            <wp:extent cx="5731510" cy="2897505"/>
            <wp:effectExtent l="0" t="0" r="2540" b="0"/>
            <wp:docPr id="66253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35325" name=""/>
                    <pic:cNvPicPr/>
                  </pic:nvPicPr>
                  <pic:blipFill>
                    <a:blip r:embed="rId12"/>
                    <a:stretch>
                      <a:fillRect/>
                    </a:stretch>
                  </pic:blipFill>
                  <pic:spPr>
                    <a:xfrm>
                      <a:off x="0" y="0"/>
                      <a:ext cx="5731510" cy="2897505"/>
                    </a:xfrm>
                    <a:prstGeom prst="rect">
                      <a:avLst/>
                    </a:prstGeom>
                  </pic:spPr>
                </pic:pic>
              </a:graphicData>
            </a:graphic>
          </wp:inline>
        </w:drawing>
      </w:r>
    </w:p>
    <w:p w14:paraId="097CAF0B" w14:textId="657272CD" w:rsidR="00FC328F" w:rsidRDefault="00740035" w:rsidP="00114AD4">
      <w:r>
        <w:t>There are three main views available, ‘Bus</w:t>
      </w:r>
      <w:r w:rsidR="00BC1895">
        <w:t xml:space="preserve"> </w:t>
      </w:r>
      <w:r>
        <w:t>Events’, ‘Events view’ and ‘Nodes view’,</w:t>
      </w:r>
      <w:r w:rsidR="001A2456">
        <w:t xml:space="preserve"> selectable by the three buttons across the top of the window,</w:t>
      </w:r>
      <w:r>
        <w:t xml:space="preserve"> and at startup the ‘Nodes view’ is shown by default</w:t>
      </w:r>
    </w:p>
    <w:p w14:paraId="15AD9211" w14:textId="718A76B4" w:rsidR="001A2456" w:rsidRDefault="001A2456" w:rsidP="00114AD4">
      <w:r>
        <w:t>These offer different views onto the same set of data that MMC holds, and the differences in these three views is described in the following sections</w:t>
      </w:r>
    </w:p>
    <w:p w14:paraId="29BA3FE5" w14:textId="4D32B75B" w:rsidR="001A2456" w:rsidRDefault="001A2456" w:rsidP="00114AD4">
      <w:r>
        <w:t xml:space="preserve">Down the left-hand side is the ‘Bus traffic’ column which shows the messages seen on the CANBUS. </w:t>
      </w:r>
      <w:proofErr w:type="gramStart"/>
      <w:r>
        <w:t>It’s</w:t>
      </w:r>
      <w:proofErr w:type="gramEnd"/>
      <w:r>
        <w:t xml:space="preserve"> main purpose being to show that activity is in progress, as some operations can take a significant number of messages, so it’s useful to see that activity is still taking place</w:t>
      </w:r>
    </w:p>
    <w:p w14:paraId="002EF396" w14:textId="4C158659" w:rsidR="001A2456" w:rsidRDefault="001A2456" w:rsidP="00114AD4">
      <w:r>
        <w:t>At the very top left-hand side is a three-bar icon which opens a side menu with system wide operations like export &amp; import</w:t>
      </w:r>
    </w:p>
    <w:p w14:paraId="3587C7A3" w14:textId="77777777" w:rsidR="00111CA2" w:rsidRDefault="00111CA2">
      <w:r>
        <w:br w:type="page"/>
      </w:r>
    </w:p>
    <w:p w14:paraId="72572679" w14:textId="608612FE" w:rsidR="001A2456" w:rsidRDefault="001A2456" w:rsidP="001A2456">
      <w:pPr>
        <w:pStyle w:val="Heading1"/>
      </w:pPr>
      <w:bookmarkStart w:id="5" w:name="_Toc203492431"/>
      <w:r>
        <w:lastRenderedPageBreak/>
        <w:t>Events</w:t>
      </w:r>
      <w:bookmarkEnd w:id="5"/>
    </w:p>
    <w:p w14:paraId="437AAC83" w14:textId="70CFE37D" w:rsidR="00740035" w:rsidRDefault="00740035" w:rsidP="00114AD4">
      <w:r>
        <w:t>At this point it may be beneficial to those not familiar with CBUS to describe ‘events’</w:t>
      </w:r>
    </w:p>
    <w:p w14:paraId="461982B4" w14:textId="0A8FC93D" w:rsidR="005166AE" w:rsidRDefault="005166AE" w:rsidP="00114AD4">
      <w:r>
        <w:t xml:space="preserve">The following </w:t>
      </w:r>
      <w:r w:rsidR="00626C9D">
        <w:t>descriptions</w:t>
      </w:r>
      <w:r>
        <w:t xml:space="preserve"> are from the CBUS™ developers guide</w:t>
      </w:r>
    </w:p>
    <w:p w14:paraId="0B0D47EE" w14:textId="60C090D4" w:rsidR="005166AE" w:rsidRDefault="005166AE" w:rsidP="005166AE">
      <w:pPr>
        <w:spacing w:after="0"/>
        <w:rPr>
          <w:i/>
          <w:iCs/>
        </w:rPr>
      </w:pPr>
      <w:r w:rsidRPr="005166AE">
        <w:rPr>
          <w:i/>
          <w:iCs/>
        </w:rPr>
        <w:t>a ‘producer’ creates an ‘event’ that is sent onto the bus. Strictly, this is just a unique number. Any ‘consumer’ needing to act on this event is ‘taught’ it so it recognises that event in future</w:t>
      </w:r>
      <w:r>
        <w:rPr>
          <w:i/>
          <w:iCs/>
        </w:rPr>
        <w:t>.</w:t>
      </w:r>
    </w:p>
    <w:p w14:paraId="036F445A" w14:textId="428993D9" w:rsidR="005166AE" w:rsidRPr="005166AE" w:rsidRDefault="005166AE" w:rsidP="005166AE">
      <w:pPr>
        <w:spacing w:after="120"/>
        <w:rPr>
          <w:i/>
          <w:iCs/>
        </w:rPr>
      </w:pPr>
      <w:r w:rsidRPr="005166AE">
        <w:rPr>
          <w:i/>
          <w:iCs/>
        </w:rPr>
        <w:t>An event is sent in response to a</w:t>
      </w:r>
      <w:r>
        <w:rPr>
          <w:i/>
          <w:iCs/>
        </w:rPr>
        <w:t xml:space="preserve"> </w:t>
      </w:r>
      <w:r w:rsidRPr="005166AE">
        <w:rPr>
          <w:i/>
          <w:iCs/>
        </w:rPr>
        <w:t>change in state of a layout device and will result in an action on the layout of</w:t>
      </w:r>
      <w:r>
        <w:rPr>
          <w:i/>
          <w:iCs/>
        </w:rPr>
        <w:t xml:space="preserve"> </w:t>
      </w:r>
      <w:r w:rsidRPr="005166AE">
        <w:rPr>
          <w:i/>
          <w:iCs/>
        </w:rPr>
        <w:t>other devices.</w:t>
      </w:r>
    </w:p>
    <w:p w14:paraId="45375DED" w14:textId="5B007772" w:rsidR="00837EF2" w:rsidRDefault="00727FCC" w:rsidP="00114AD4">
      <w:r>
        <w:t>An event is</w:t>
      </w:r>
      <w:r w:rsidR="005166AE">
        <w:t xml:space="preserve"> contained in</w:t>
      </w:r>
      <w:r>
        <w:t xml:space="preserve"> a message sent across the CANBUS from one node </w:t>
      </w:r>
      <w:r w:rsidR="001A2456">
        <w:t>which</w:t>
      </w:r>
      <w:r>
        <w:t xml:space="preserve"> all other nodes</w:t>
      </w:r>
      <w:r w:rsidR="001A2456">
        <w:t xml:space="preserve"> will receive</w:t>
      </w:r>
      <w:r w:rsidR="00837EF2">
        <w:t xml:space="preserve">, </w:t>
      </w:r>
      <w:r w:rsidR="00E405EE">
        <w:t>and these other nodes</w:t>
      </w:r>
      <w:r w:rsidR="00837EF2">
        <w:t xml:space="preserve"> may then take action on receipt of this event</w:t>
      </w:r>
      <w:r w:rsidR="001A2456">
        <w:t>, depending on their programming, or just ignore it</w:t>
      </w:r>
    </w:p>
    <w:p w14:paraId="4D736501" w14:textId="0886834F" w:rsidR="00837EF2" w:rsidRDefault="00837EF2" w:rsidP="00114AD4">
      <w:r>
        <w:t>e.g. a switch connected to one node sends an event when the switch is moved to ‘ON’, and another node sets a relay ‘ON’ when it receives this event</w:t>
      </w:r>
    </w:p>
    <w:p w14:paraId="6B0327A1" w14:textId="37AE6278" w:rsidR="00740035" w:rsidRDefault="00727FCC" w:rsidP="00114AD4">
      <w:r>
        <w:t>An example is an ‘accessory on’ event (ACON), which has a</w:t>
      </w:r>
      <w:r w:rsidR="005166AE">
        <w:t xml:space="preserve"> unique</w:t>
      </w:r>
      <w:r>
        <w:t xml:space="preserve"> identi</w:t>
      </w:r>
      <w:r w:rsidR="00626C9D">
        <w:t>ty</w:t>
      </w:r>
      <w:r>
        <w:t xml:space="preserve"> made up of the sending node number and an event number</w:t>
      </w:r>
      <w:r w:rsidR="0057008D">
        <w:t>. In this example, event number 1 is sent from node 256, hence this event uses an identity of 256:001</w:t>
      </w:r>
    </w:p>
    <w:p w14:paraId="5EE4E116" w14:textId="7EB3F665" w:rsidR="00411DC1" w:rsidRDefault="00411DC1" w:rsidP="00114AD4">
      <w:r w:rsidRPr="00411DC1">
        <w:drawing>
          <wp:inline distT="0" distB="0" distL="0" distR="0" wp14:anchorId="59007B33" wp14:editId="23732C6E">
            <wp:extent cx="4248150" cy="2824875"/>
            <wp:effectExtent l="0" t="0" r="0" b="0"/>
            <wp:docPr id="187104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42329" name=""/>
                    <pic:cNvPicPr/>
                  </pic:nvPicPr>
                  <pic:blipFill>
                    <a:blip r:embed="rId13"/>
                    <a:stretch>
                      <a:fillRect/>
                    </a:stretch>
                  </pic:blipFill>
                  <pic:spPr>
                    <a:xfrm>
                      <a:off x="0" y="0"/>
                      <a:ext cx="4286390" cy="2850304"/>
                    </a:xfrm>
                    <a:prstGeom prst="rect">
                      <a:avLst/>
                    </a:prstGeom>
                  </pic:spPr>
                </pic:pic>
              </a:graphicData>
            </a:graphic>
          </wp:inline>
        </w:drawing>
      </w:r>
    </w:p>
    <w:p w14:paraId="27992089" w14:textId="63B27A64" w:rsidR="008D4301" w:rsidRDefault="00626C9D" w:rsidP="00114AD4">
      <w:r>
        <w:t>E</w:t>
      </w:r>
      <w:r w:rsidR="00111CA2">
        <w:t xml:space="preserve">very node that uses </w:t>
      </w:r>
      <w:r>
        <w:t>a particular event will have that event identity programmed</w:t>
      </w:r>
      <w:r w:rsidR="00021347">
        <w:t xml:space="preserve"> (as shown in the three nodes in the diagram)</w:t>
      </w:r>
      <w:r w:rsidR="00111CA2">
        <w:t>, whether it’s as a publisher, or subscriber (or in some cases, both)</w:t>
      </w:r>
      <w:r w:rsidR="00A2777D">
        <w:t>.</w:t>
      </w:r>
      <w:r w:rsidR="0057008D">
        <w:t xml:space="preserve"> </w:t>
      </w:r>
      <w:r w:rsidR="00A2777D">
        <w:t>I</w:t>
      </w:r>
      <w:r w:rsidR="0057008D">
        <w:t xml:space="preserve">n </w:t>
      </w:r>
      <w:r w:rsidR="00A2777D">
        <w:t>certain scenarios</w:t>
      </w:r>
      <w:r w:rsidR="0057008D">
        <w:t>, there can be multiple publishers as well as multiple subscribers</w:t>
      </w:r>
    </w:p>
    <w:p w14:paraId="016C8568" w14:textId="31BF85D8" w:rsidR="008D4301" w:rsidRDefault="008D4301" w:rsidP="00114AD4">
      <w:r>
        <w:t>So</w:t>
      </w:r>
      <w:r w:rsidR="0057008D">
        <w:t>,</w:t>
      </w:r>
      <w:r>
        <w:t xml:space="preserve"> an event is an entity in its own right, and can be programmed into as many nodes as desired, so it’s not ‘owned’ by any specific node</w:t>
      </w:r>
    </w:p>
    <w:p w14:paraId="50C742C8" w14:textId="6894D3BD" w:rsidR="00BC176A" w:rsidRDefault="00BC176A" w:rsidP="00114AD4">
      <w:r>
        <w:t>Note that the programming</w:t>
      </w:r>
      <w:r w:rsidR="001724AC">
        <w:t xml:space="preserve"> (‘teaching’)</w:t>
      </w:r>
      <w:r>
        <w:t xml:space="preserve"> of an event into a node will be different depending on what type of module the node is, and</w:t>
      </w:r>
      <w:r w:rsidR="002406BE">
        <w:t xml:space="preserve"> </w:t>
      </w:r>
      <w:r w:rsidR="00A47404">
        <w:t>the configuration choices it offers</w:t>
      </w:r>
    </w:p>
    <w:p w14:paraId="563EC0F5" w14:textId="77777777" w:rsidR="00626C9D" w:rsidRDefault="00626C9D">
      <w:pPr>
        <w:rPr>
          <w:rFonts w:asciiTheme="majorHAnsi" w:eastAsiaTheme="majorEastAsia" w:hAnsiTheme="majorHAnsi" w:cstheme="majorBidi"/>
          <w:color w:val="2F5496" w:themeColor="accent1" w:themeShade="BF"/>
          <w:sz w:val="40"/>
          <w:szCs w:val="40"/>
        </w:rPr>
      </w:pPr>
      <w:bookmarkStart w:id="6" w:name="_Toc203492432"/>
      <w:r>
        <w:br w:type="page"/>
      </w:r>
    </w:p>
    <w:p w14:paraId="24AC1835" w14:textId="42371573" w:rsidR="00111CA2" w:rsidRDefault="00111CA2" w:rsidP="00111CA2">
      <w:pPr>
        <w:pStyle w:val="Heading1"/>
      </w:pPr>
      <w:r>
        <w:lastRenderedPageBreak/>
        <w:t>Nodes View</w:t>
      </w:r>
      <w:bookmarkEnd w:id="6"/>
    </w:p>
    <w:p w14:paraId="5066DE27" w14:textId="33B43191" w:rsidR="00837EF2" w:rsidRDefault="00837EF2" w:rsidP="00111CA2">
      <w:r>
        <w:t>So, how do I program these events into nodes?</w:t>
      </w:r>
    </w:p>
    <w:p w14:paraId="42276BF0" w14:textId="719C588D" w:rsidR="00111CA2" w:rsidRDefault="00111CA2" w:rsidP="00111CA2">
      <w:r>
        <w:t>Th</w:t>
      </w:r>
      <w:r w:rsidR="00837EF2">
        <w:t>e</w:t>
      </w:r>
      <w:r>
        <w:t xml:space="preserve"> </w:t>
      </w:r>
      <w:r w:rsidR="00E51B52">
        <w:t>‘</w:t>
      </w:r>
      <w:r w:rsidR="00837EF2">
        <w:t xml:space="preserve">Nodes </w:t>
      </w:r>
      <w:r w:rsidR="00E51B52">
        <w:t>V</w:t>
      </w:r>
      <w:r>
        <w:t>iew</w:t>
      </w:r>
      <w:r w:rsidR="00E51B52">
        <w:t>’</w:t>
      </w:r>
      <w:r>
        <w:t xml:space="preserve"> allows the viewing &amp; editing of events</w:t>
      </w:r>
      <w:r w:rsidR="00BC1895">
        <w:t xml:space="preserve"> (and other things)</w:t>
      </w:r>
      <w:r>
        <w:t xml:space="preserve"> for each node</w:t>
      </w:r>
      <w:r w:rsidR="00BC1895">
        <w:t>, and is probably the view that is used most</w:t>
      </w:r>
    </w:p>
    <w:p w14:paraId="6AF66E10" w14:textId="2F781F01" w:rsidR="00540310" w:rsidRDefault="00540310" w:rsidP="00111CA2">
      <w:r>
        <w:t>At startup, just the top half will show a list of nodes, with the lower half empty, but once the ‘Events’ button is press for a specific node, the lower half will show the events for that node (as shown in the screenshot below)</w:t>
      </w:r>
    </w:p>
    <w:p w14:paraId="51593DC2" w14:textId="18F22DEE" w:rsidR="00A75C8F" w:rsidRDefault="00E0179D" w:rsidP="00111CA2">
      <w:r>
        <w:t>I</w:t>
      </w:r>
      <w:r w:rsidR="00A75C8F">
        <w:t>nformation is read directly from each node</w:t>
      </w:r>
      <w:r>
        <w:t xml:space="preserve"> where possible</w:t>
      </w:r>
      <w:r w:rsidR="00A75C8F">
        <w:t>, so reflects the up-to-date situation of each node</w:t>
      </w:r>
      <w:r>
        <w:t>, it doesn’t rely on ‘stored’ data which may get ‘out of sync’ with the node (an issue with modules that can dynamically alter their variables)</w:t>
      </w:r>
      <w:r w:rsidR="00DD1F9F">
        <w:t>. This is automatic, it occurs when necessary for any user selection</w:t>
      </w:r>
    </w:p>
    <w:p w14:paraId="78AF7356" w14:textId="66C62819" w:rsidR="008D4301" w:rsidRDefault="00E0179D" w:rsidP="00111CA2">
      <w:r>
        <w:t>Information that isn’t stored in the node, like node, event &amp; channel names, is stored for this specific layout, so will be reloaded when this layout is selected again at startup</w:t>
      </w:r>
    </w:p>
    <w:p w14:paraId="2A0CFEFB" w14:textId="2B3993F6" w:rsidR="00111CA2" w:rsidRPr="00111CA2" w:rsidRDefault="00111CA2" w:rsidP="00111CA2">
      <w:r w:rsidRPr="00111CA2">
        <w:rPr>
          <w:noProof/>
        </w:rPr>
        <w:drawing>
          <wp:inline distT="0" distB="0" distL="0" distR="0" wp14:anchorId="5AEE04E1" wp14:editId="4BECBC56">
            <wp:extent cx="4386263" cy="2240269"/>
            <wp:effectExtent l="0" t="0" r="0" b="8255"/>
            <wp:docPr id="148549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93483" name=""/>
                    <pic:cNvPicPr/>
                  </pic:nvPicPr>
                  <pic:blipFill>
                    <a:blip r:embed="rId14"/>
                    <a:stretch>
                      <a:fillRect/>
                    </a:stretch>
                  </pic:blipFill>
                  <pic:spPr>
                    <a:xfrm>
                      <a:off x="0" y="0"/>
                      <a:ext cx="4405323" cy="2250004"/>
                    </a:xfrm>
                    <a:prstGeom prst="rect">
                      <a:avLst/>
                    </a:prstGeom>
                  </pic:spPr>
                </pic:pic>
              </a:graphicData>
            </a:graphic>
          </wp:inline>
        </w:drawing>
      </w:r>
    </w:p>
    <w:p w14:paraId="3FE394A6" w14:textId="7A633C00" w:rsidR="00114AD4" w:rsidRDefault="008D4301" w:rsidP="00114AD4">
      <w:r>
        <w:t>If it’s preferable to view more nodes on the screen, then by changing the view mode in the ‘Nodes View’ header bar, then the node will occupy the whole screen, and events will appear in a pop-up dialog</w:t>
      </w:r>
    </w:p>
    <w:p w14:paraId="3C29CC4E" w14:textId="3A1291B3" w:rsidR="00077410" w:rsidRDefault="00077410" w:rsidP="00114AD4">
      <w:r>
        <w:t xml:space="preserve">There is an ‘Info’ button on the </w:t>
      </w:r>
      <w:r w:rsidR="00E53459">
        <w:t>‘</w:t>
      </w:r>
      <w:r>
        <w:t>Nodes View</w:t>
      </w:r>
      <w:r w:rsidR="00E53459">
        <w:t>’</w:t>
      </w:r>
      <w:r>
        <w:t xml:space="preserve"> header bar, which will show information similar to this presented here</w:t>
      </w:r>
    </w:p>
    <w:p w14:paraId="1571BB97" w14:textId="6A689D53" w:rsidR="00540310" w:rsidRDefault="00540310" w:rsidP="00114AD4">
      <w:r>
        <w:t xml:space="preserve">There is the option to add a name (and/or group) </w:t>
      </w:r>
      <w:r w:rsidR="00077410">
        <w:t xml:space="preserve">and this </w:t>
      </w:r>
      <w:r>
        <w:t>can</w:t>
      </w:r>
      <w:r w:rsidR="00077410">
        <w:t xml:space="preserve"> also</w:t>
      </w:r>
      <w:r>
        <w:t xml:space="preserve"> be used with the search option</w:t>
      </w:r>
    </w:p>
    <w:p w14:paraId="2E1F14D2" w14:textId="7C46C2A9" w:rsidR="00EF3A32" w:rsidRPr="00EF3A32" w:rsidRDefault="00EF3A32" w:rsidP="00114AD4">
      <w:pPr>
        <w:rPr>
          <w:rFonts w:asciiTheme="majorHAnsi" w:eastAsiaTheme="majorEastAsia" w:hAnsiTheme="majorHAnsi" w:cstheme="majorBidi"/>
          <w:color w:val="2F5496" w:themeColor="accent1" w:themeShade="BF"/>
          <w:sz w:val="40"/>
          <w:szCs w:val="40"/>
        </w:rPr>
      </w:pPr>
      <w:r>
        <w:t>Any name or group added to a node, event or channel is stored on the computer, for this individual layout</w:t>
      </w:r>
    </w:p>
    <w:p w14:paraId="6F7470EB" w14:textId="68ABD3D4" w:rsidR="00540310" w:rsidRDefault="00540310" w:rsidP="00114AD4">
      <w:r>
        <w:t>The ‘Search’ option with search the whole of each row for any instance of the text entered – irrespective of case, so entering ‘point’ will find ‘Point1’ as well as ‘point2’</w:t>
      </w:r>
    </w:p>
    <w:p w14:paraId="212A7617" w14:textId="5DB0D39D" w:rsidR="00077410" w:rsidRDefault="00077410" w:rsidP="00114AD4">
      <w:r>
        <w:t>The ‘Advanced’ button on the node row provides a list of other options for that node, and this list is specific to each node, but may include options like Node backup, Node restore and Node programming</w:t>
      </w:r>
    </w:p>
    <w:p w14:paraId="77A7EDB0" w14:textId="1B3A6DEF" w:rsidR="00EF3A32" w:rsidRDefault="00EF3A32" w:rsidP="00114AD4">
      <w:r>
        <w:t>The ‘Variables’ button on the row for a node</w:t>
      </w:r>
      <w:r w:rsidR="001833B7">
        <w:t xml:space="preserve"> will</w:t>
      </w:r>
      <w:r>
        <w:t xml:space="preserve"> display a dialog allowing the editing of the Node Variables</w:t>
      </w:r>
      <w:r w:rsidR="00921B7C">
        <w:t xml:space="preserve"> – the exact layout will differ depending on the </w:t>
      </w:r>
      <w:r w:rsidR="00120498">
        <w:t>MDF</w:t>
      </w:r>
      <w:r w:rsidR="00921B7C">
        <w:t xml:space="preserve"> being used for that node – see the </w:t>
      </w:r>
      <w:r w:rsidR="00120498">
        <w:t>‘</w:t>
      </w:r>
      <w:r w:rsidR="00921B7C">
        <w:t xml:space="preserve">Module Descriptor </w:t>
      </w:r>
      <w:r w:rsidR="00120498">
        <w:t>F</w:t>
      </w:r>
      <w:r w:rsidR="00921B7C">
        <w:t>ile</w:t>
      </w:r>
      <w:r w:rsidR="00120498">
        <w:t>’</w:t>
      </w:r>
      <w:r w:rsidR="00921B7C">
        <w:t xml:space="preserve"> section for more information</w:t>
      </w:r>
    </w:p>
    <w:p w14:paraId="59C39BB8" w14:textId="1730F5C7" w:rsidR="001833B7" w:rsidRDefault="001833B7">
      <w:r>
        <w:t>As with nodes, it’s possible to add a name and/or group to each event</w:t>
      </w:r>
    </w:p>
    <w:p w14:paraId="4C3530DE" w14:textId="320A8CAD" w:rsidR="000F07C6" w:rsidRDefault="00077410">
      <w:r>
        <w:t>From the events list in the lower half, it’s possible to ‘Teach’ an existing event from this node to another node, or ‘Add’ a new event to this node</w:t>
      </w:r>
    </w:p>
    <w:p w14:paraId="43CB4D5E" w14:textId="51B90B16" w:rsidR="00E53459" w:rsidRDefault="00E53459">
      <w:r>
        <w:t>There is an ‘Info’ button on the ‘Events for Node’ header bar, which will show information similar to this presented here</w:t>
      </w:r>
    </w:p>
    <w:p w14:paraId="06725262" w14:textId="05D22BF2" w:rsidR="001833B7" w:rsidRDefault="001833B7" w:rsidP="001833B7">
      <w:r>
        <w:lastRenderedPageBreak/>
        <w:t xml:space="preserve">The ‘Variables’ button on the row for an event will display a dialog allowing the editing of the </w:t>
      </w:r>
      <w:proofErr w:type="gramStart"/>
      <w:r>
        <w:t>Event  Variables</w:t>
      </w:r>
      <w:proofErr w:type="gramEnd"/>
      <w:r>
        <w:t xml:space="preserve"> for that event</w:t>
      </w:r>
      <w:r w:rsidR="00921B7C">
        <w:t xml:space="preserve"> – the exact layout will differ depending on the MDF being used for that node – see the </w:t>
      </w:r>
      <w:r w:rsidR="00120498">
        <w:t>‘</w:t>
      </w:r>
      <w:r w:rsidR="00921B7C">
        <w:t xml:space="preserve">Module Descriptor </w:t>
      </w:r>
      <w:r w:rsidR="00120498">
        <w:t>F</w:t>
      </w:r>
      <w:r w:rsidR="00921B7C">
        <w:t>ile</w:t>
      </w:r>
      <w:r w:rsidR="00120498">
        <w:t>’</w:t>
      </w:r>
      <w:r w:rsidR="00921B7C">
        <w:t xml:space="preserve"> section for more information</w:t>
      </w:r>
    </w:p>
    <w:p w14:paraId="6F5DB884" w14:textId="2D8E70A1" w:rsidR="00884880" w:rsidRDefault="00884880" w:rsidP="001833B7">
      <w:r>
        <w:t xml:space="preserve">There are </w:t>
      </w:r>
      <w:r w:rsidR="00525A47">
        <w:t>‘</w:t>
      </w:r>
      <w:r>
        <w:t>send ON</w:t>
      </w:r>
      <w:r w:rsidR="00525A47">
        <w:t>’</w:t>
      </w:r>
      <w:r>
        <w:t xml:space="preserve"> and </w:t>
      </w:r>
      <w:r w:rsidR="00525A47">
        <w:t>‘</w:t>
      </w:r>
      <w:r>
        <w:t>send OFF</w:t>
      </w:r>
      <w:r w:rsidR="00525A47">
        <w:t>’</w:t>
      </w:r>
      <w:r>
        <w:t xml:space="preserve"> </w:t>
      </w:r>
      <w:r w:rsidR="00E51B52">
        <w:t xml:space="preserve">options </w:t>
      </w:r>
      <w:r>
        <w:t xml:space="preserve">which allows you to </w:t>
      </w:r>
      <w:r w:rsidR="00E51B52">
        <w:t xml:space="preserve">send the event on the CANBUS from MMC, duplicating how the node would </w:t>
      </w:r>
      <w:proofErr w:type="gramStart"/>
      <w:r w:rsidR="00E51B52">
        <w:t>sent</w:t>
      </w:r>
      <w:proofErr w:type="gramEnd"/>
      <w:r w:rsidR="00E51B52">
        <w:t xml:space="preserve"> it</w:t>
      </w:r>
    </w:p>
    <w:p w14:paraId="18CB1EE2" w14:textId="6C1C7C71" w:rsidR="00E51B52" w:rsidRDefault="00E51B52" w:rsidP="001833B7">
      <w:r>
        <w:t>Many modules have ‘default’ events</w:t>
      </w:r>
      <w:r w:rsidR="00A365C0">
        <w:t xml:space="preserve"> programmed in from the ‘factory’, mainly produced events</w:t>
      </w:r>
      <w:r>
        <w:t>. Later modules report these events when reading stored events from the node, so will show up by default. Many earlier modules don’t report these when stored events are read from the node, so will only appear once the node has sent them on the CANBUS – this is the difference between events shown as ‘stored event’ or ‘bus event’.</w:t>
      </w:r>
    </w:p>
    <w:p w14:paraId="0EB834D2" w14:textId="77777777" w:rsidR="00E405EE" w:rsidRDefault="00E405EE" w:rsidP="00E405EE">
      <w:r>
        <w:t>Some modules have a large number of ‘default’ events already programmed, which can make the list appear ‘cluttered’. So, if this is an issue, it’s recommended that any events in use are given names, then the ‘toggle’ button can be used to change to ‘view named events’, which will only show the ones that have been given names</w:t>
      </w:r>
    </w:p>
    <w:p w14:paraId="38638A28" w14:textId="77777777" w:rsidR="00EF3A32" w:rsidRDefault="00EF3A32"/>
    <w:p w14:paraId="4DCDB59D" w14:textId="77777777" w:rsidR="00E51B52" w:rsidRDefault="00E51B52">
      <w:pPr>
        <w:rPr>
          <w:rFonts w:asciiTheme="majorHAnsi" w:eastAsiaTheme="majorEastAsia" w:hAnsiTheme="majorHAnsi" w:cstheme="majorBidi"/>
          <w:color w:val="2F5496" w:themeColor="accent1" w:themeShade="BF"/>
          <w:sz w:val="40"/>
          <w:szCs w:val="40"/>
        </w:rPr>
      </w:pPr>
      <w:r>
        <w:br w:type="page"/>
      </w:r>
    </w:p>
    <w:p w14:paraId="79717653" w14:textId="43A28B7B" w:rsidR="008D4301" w:rsidRDefault="008D4301" w:rsidP="008D4301">
      <w:pPr>
        <w:pStyle w:val="Heading1"/>
      </w:pPr>
      <w:bookmarkStart w:id="7" w:name="_Toc203492433"/>
      <w:r>
        <w:lastRenderedPageBreak/>
        <w:t>Events View</w:t>
      </w:r>
      <w:bookmarkEnd w:id="7"/>
    </w:p>
    <w:p w14:paraId="39B1415E" w14:textId="32FACDDC" w:rsidR="00837EF2" w:rsidRDefault="00837EF2" w:rsidP="008D4301">
      <w:r>
        <w:t xml:space="preserve">How do I see which nodes have a specific event, without </w:t>
      </w:r>
      <w:r w:rsidR="00540310">
        <w:t xml:space="preserve">having to </w:t>
      </w:r>
      <w:r>
        <w:t>go into each node and checking?</w:t>
      </w:r>
    </w:p>
    <w:p w14:paraId="491CB03E" w14:textId="170B6ACF" w:rsidR="000F07C6" w:rsidRDefault="00837EF2" w:rsidP="008D4301">
      <w:r>
        <w:t xml:space="preserve">This is what the </w:t>
      </w:r>
      <w:r w:rsidR="00E51B52">
        <w:t>‘</w:t>
      </w:r>
      <w:r>
        <w:t xml:space="preserve">Events </w:t>
      </w:r>
      <w:r w:rsidR="00E51B52">
        <w:t>V</w:t>
      </w:r>
      <w:r>
        <w:t>iew</w:t>
      </w:r>
      <w:r w:rsidR="00E51B52">
        <w:t>’</w:t>
      </w:r>
      <w:r>
        <w:t xml:space="preserve"> provides, and gives</w:t>
      </w:r>
      <w:r w:rsidR="008D4301">
        <w:t xml:space="preserve"> a view of all the events that the system knows about</w:t>
      </w:r>
    </w:p>
    <w:p w14:paraId="458E8734" w14:textId="45C3B5A5" w:rsidR="008D4301" w:rsidRDefault="008D4301" w:rsidP="008D4301">
      <w:r w:rsidRPr="008D4301">
        <w:rPr>
          <w:noProof/>
        </w:rPr>
        <w:drawing>
          <wp:inline distT="0" distB="0" distL="0" distR="0" wp14:anchorId="001C577B" wp14:editId="67C779FF">
            <wp:extent cx="4929188" cy="2486984"/>
            <wp:effectExtent l="0" t="0" r="5080" b="8890"/>
            <wp:docPr id="158176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69612" name=""/>
                    <pic:cNvPicPr/>
                  </pic:nvPicPr>
                  <pic:blipFill>
                    <a:blip r:embed="rId15"/>
                    <a:stretch>
                      <a:fillRect/>
                    </a:stretch>
                  </pic:blipFill>
                  <pic:spPr>
                    <a:xfrm>
                      <a:off x="0" y="0"/>
                      <a:ext cx="4963348" cy="2504219"/>
                    </a:xfrm>
                    <a:prstGeom prst="rect">
                      <a:avLst/>
                    </a:prstGeom>
                  </pic:spPr>
                </pic:pic>
              </a:graphicData>
            </a:graphic>
          </wp:inline>
        </w:drawing>
      </w:r>
    </w:p>
    <w:p w14:paraId="724C0537" w14:textId="77777777" w:rsidR="00921B7C" w:rsidRDefault="00921B7C" w:rsidP="00921B7C">
      <w:r>
        <w:t>There is an ‘Info’ button on the ‘Events view’ header bar, which will show information similar to this presented here</w:t>
      </w:r>
    </w:p>
    <w:p w14:paraId="697110E7" w14:textId="77777777" w:rsidR="00921B7C" w:rsidRDefault="00921B7C" w:rsidP="00921B7C">
      <w:r>
        <w:t>Each event will appear once, irrespective of how many nodes that event is programmed into</w:t>
      </w:r>
    </w:p>
    <w:p w14:paraId="31A26CEC" w14:textId="01BCEFAC" w:rsidR="00921B7C" w:rsidRDefault="00921B7C" w:rsidP="00921B7C">
      <w:r>
        <w:t>The ‘linked nodes’ column show exactly how many nodes are programmed with this event, and the view button alongside this will pop-up a window showing the linked nodes</w:t>
      </w:r>
    </w:p>
    <w:p w14:paraId="675F67DC" w14:textId="455853F2" w:rsidR="00921B7C" w:rsidRDefault="00921B7C" w:rsidP="008D4301">
      <w:r w:rsidRPr="00921B7C">
        <w:rPr>
          <w:noProof/>
        </w:rPr>
        <w:drawing>
          <wp:inline distT="0" distB="0" distL="0" distR="0" wp14:anchorId="6899450D" wp14:editId="376A58D2">
            <wp:extent cx="3065678" cy="1528763"/>
            <wp:effectExtent l="0" t="0" r="1905" b="0"/>
            <wp:docPr id="51695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57445" name=""/>
                    <pic:cNvPicPr/>
                  </pic:nvPicPr>
                  <pic:blipFill>
                    <a:blip r:embed="rId16"/>
                    <a:stretch>
                      <a:fillRect/>
                    </a:stretch>
                  </pic:blipFill>
                  <pic:spPr>
                    <a:xfrm>
                      <a:off x="0" y="0"/>
                      <a:ext cx="3081249" cy="1536528"/>
                    </a:xfrm>
                    <a:prstGeom prst="rect">
                      <a:avLst/>
                    </a:prstGeom>
                  </pic:spPr>
                </pic:pic>
              </a:graphicData>
            </a:graphic>
          </wp:inline>
        </w:drawing>
      </w:r>
    </w:p>
    <w:p w14:paraId="52D05370" w14:textId="380AB96E" w:rsidR="00921B7C" w:rsidRDefault="00921B7C" w:rsidP="00921B7C">
      <w:r>
        <w:t>Any of these events can be ‘taught’ (or programmed) into any node from here</w:t>
      </w:r>
    </w:p>
    <w:p w14:paraId="1C7F1834" w14:textId="39416D9A" w:rsidR="00921B7C" w:rsidRDefault="00921B7C" w:rsidP="008D4301">
      <w:r>
        <w:t>It’s also possible to add an event to the system from here, without initially programming it into any node, and that event is then available to be programmed into one or more nodes at any future point</w:t>
      </w:r>
    </w:p>
    <w:p w14:paraId="43D85366" w14:textId="77777777" w:rsidR="00E405EE" w:rsidRDefault="00E405EE" w:rsidP="00E405EE">
      <w:r>
        <w:t>Some modules have a large number of ‘default’ events already programmed, which can make the list appear ‘cluttered’. So, if this is an issue, it’s recommended that any events in use are given names, then the ‘toggle’ button can be used to change to ‘view named events’, which will only show the ones that have been given names</w:t>
      </w:r>
    </w:p>
    <w:p w14:paraId="3EAFC81E" w14:textId="77777777" w:rsidR="00DD1F9F" w:rsidRDefault="00DD1F9F">
      <w:pPr>
        <w:rPr>
          <w:rFonts w:asciiTheme="majorHAnsi" w:eastAsiaTheme="majorEastAsia" w:hAnsiTheme="majorHAnsi" w:cstheme="majorBidi"/>
          <w:color w:val="2F5496" w:themeColor="accent1" w:themeShade="BF"/>
          <w:sz w:val="40"/>
          <w:szCs w:val="40"/>
        </w:rPr>
      </w:pPr>
      <w:r>
        <w:br w:type="page"/>
      </w:r>
    </w:p>
    <w:p w14:paraId="40D15D31" w14:textId="50DA9876" w:rsidR="000F07C6" w:rsidRDefault="000F07C6" w:rsidP="000F07C6">
      <w:pPr>
        <w:pStyle w:val="Heading1"/>
      </w:pPr>
      <w:bookmarkStart w:id="8" w:name="_Toc203492434"/>
      <w:r>
        <w:lastRenderedPageBreak/>
        <w:t>Bus</w:t>
      </w:r>
      <w:r w:rsidR="00BC1895">
        <w:t xml:space="preserve"> </w:t>
      </w:r>
      <w:r>
        <w:t>Events</w:t>
      </w:r>
      <w:bookmarkEnd w:id="8"/>
    </w:p>
    <w:p w14:paraId="71D09B1D" w14:textId="012C953F" w:rsidR="00884880" w:rsidRDefault="00884880" w:rsidP="00A75C8F">
      <w:r>
        <w:t>How can I tell if an event has actually been sent on the CANBUS, and which node sent it?</w:t>
      </w:r>
    </w:p>
    <w:p w14:paraId="46C7DE74" w14:textId="48A08351" w:rsidR="00A75C8F" w:rsidRDefault="00A75C8F" w:rsidP="00A75C8F">
      <w:r>
        <w:t>Th</w:t>
      </w:r>
      <w:r w:rsidR="00884880">
        <w:t>e Bus</w:t>
      </w:r>
      <w:r w:rsidR="00BC1895">
        <w:t xml:space="preserve"> </w:t>
      </w:r>
      <w:r w:rsidR="00884880">
        <w:t>Events</w:t>
      </w:r>
      <w:r>
        <w:t xml:space="preserve"> view shows the events that have actually been sent on the bus, by which node</w:t>
      </w:r>
      <w:r w:rsidR="00DD1F9F">
        <w:t xml:space="preserve">. </w:t>
      </w:r>
      <w:r w:rsidR="00884880">
        <w:t>Obviously,</w:t>
      </w:r>
      <w:r w:rsidR="00DD1F9F">
        <w:t xml:space="preserve"> events that haven’t yet been sent won’t appear. This list is clear</w:t>
      </w:r>
      <w:r w:rsidR="00884880">
        <w:t>ed</w:t>
      </w:r>
      <w:r w:rsidR="00DD1F9F">
        <w:t xml:space="preserve"> at startup, and begins capturing events after that</w:t>
      </w:r>
    </w:p>
    <w:p w14:paraId="7E4DB54C" w14:textId="6D17BF21" w:rsidR="00D66C0B" w:rsidRDefault="00D66C0B" w:rsidP="00A75C8F">
      <w:r>
        <w:t>There is an ‘Info’ button on the ‘Bus</w:t>
      </w:r>
      <w:r w:rsidR="00BC1895">
        <w:t xml:space="preserve"> </w:t>
      </w:r>
      <w:r>
        <w:t>Events’ header bar, which will show information similar to this presented here</w:t>
      </w:r>
    </w:p>
    <w:p w14:paraId="78D65B4F" w14:textId="178D4D26" w:rsidR="00884880" w:rsidRDefault="00A75C8F" w:rsidP="00A75C8F">
      <w:r>
        <w:t>If the same event is sent by more than one node, then there will be multiple entries for that event,</w:t>
      </w:r>
      <w:r w:rsidR="00884880">
        <w:t xml:space="preserve"> one entry for each node, and with a count of how many times that node has sent that event - this</w:t>
      </w:r>
      <w:r>
        <w:t xml:space="preserve"> is the main difference to the ‘Events View’, which only ever has a single entry for each event</w:t>
      </w:r>
      <w:r w:rsidR="008B0EBF">
        <w:t>.</w:t>
      </w:r>
    </w:p>
    <w:p w14:paraId="37014168" w14:textId="5279E1A1" w:rsidR="00A75C8F" w:rsidRDefault="008B0EBF" w:rsidP="00A75C8F">
      <w:r>
        <w:t>This can be quite important for ‘short events’ which are designed to be able to be sent from more than one producing node (short events replace the node number in the event ‘identity’ with 0)</w:t>
      </w:r>
    </w:p>
    <w:p w14:paraId="19DA6164" w14:textId="2EDE1D15" w:rsidR="00A75C8F" w:rsidRDefault="00A75C8F" w:rsidP="00A75C8F">
      <w:r>
        <w:t>Its main use is for diagnostic purposes, and there is the option to clear the current list</w:t>
      </w:r>
      <w:r w:rsidR="008B0EBF">
        <w:t>, so you can just see which nodes send the next events</w:t>
      </w:r>
    </w:p>
    <w:p w14:paraId="4C3A3586" w14:textId="2C2AB213" w:rsidR="008B0EBF" w:rsidRDefault="008B0EBF" w:rsidP="00A75C8F">
      <w:r>
        <w:t>For example, you may have more than one switch into different nodes that send the same short event, and this display will show which node sent the short event</w:t>
      </w:r>
    </w:p>
    <w:p w14:paraId="3A0F1B58" w14:textId="6D7F8190" w:rsidR="008B0EBF" w:rsidRDefault="00DD1F9F" w:rsidP="00A75C8F">
      <w:r w:rsidRPr="00DD1F9F">
        <w:rPr>
          <w:noProof/>
        </w:rPr>
        <w:drawing>
          <wp:inline distT="0" distB="0" distL="0" distR="0" wp14:anchorId="4F9A563E" wp14:editId="1832856B">
            <wp:extent cx="5731510" cy="2907665"/>
            <wp:effectExtent l="0" t="0" r="2540" b="6985"/>
            <wp:docPr id="171772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27432" name=""/>
                    <pic:cNvPicPr/>
                  </pic:nvPicPr>
                  <pic:blipFill>
                    <a:blip r:embed="rId17"/>
                    <a:stretch>
                      <a:fillRect/>
                    </a:stretch>
                  </pic:blipFill>
                  <pic:spPr>
                    <a:xfrm>
                      <a:off x="0" y="0"/>
                      <a:ext cx="5731510" cy="2907665"/>
                    </a:xfrm>
                    <a:prstGeom prst="rect">
                      <a:avLst/>
                    </a:prstGeom>
                  </pic:spPr>
                </pic:pic>
              </a:graphicData>
            </a:graphic>
          </wp:inline>
        </w:drawing>
      </w:r>
    </w:p>
    <w:p w14:paraId="0D3A7389" w14:textId="4D098314" w:rsidR="00E405EE" w:rsidRDefault="00E405EE" w:rsidP="00E405EE">
      <w:r>
        <w:t>Some modules have a large number of ‘default’ events already programmed, which can make the list appear ‘cluttered’. So, if this is an issue, it’s recommended that any events in use are given names, then the ‘toggle’ button can be used to change to ‘view named events’, which will only show the ones that have been given names</w:t>
      </w:r>
    </w:p>
    <w:p w14:paraId="7412E877" w14:textId="77777777" w:rsidR="00120498" w:rsidRDefault="00120498">
      <w:pPr>
        <w:rPr>
          <w:rFonts w:asciiTheme="majorHAnsi" w:eastAsiaTheme="majorEastAsia" w:hAnsiTheme="majorHAnsi" w:cstheme="majorBidi"/>
          <w:color w:val="2F5496" w:themeColor="accent1" w:themeShade="BF"/>
          <w:sz w:val="40"/>
          <w:szCs w:val="40"/>
        </w:rPr>
      </w:pPr>
      <w:r>
        <w:br w:type="page"/>
      </w:r>
    </w:p>
    <w:p w14:paraId="7F28E581" w14:textId="49379318" w:rsidR="00A365C0" w:rsidRDefault="00120498" w:rsidP="00120498">
      <w:pPr>
        <w:pStyle w:val="Heading1"/>
      </w:pPr>
      <w:bookmarkStart w:id="9" w:name="_Toc203492435"/>
      <w:r>
        <w:lastRenderedPageBreak/>
        <w:t>Module Descriptor File</w:t>
      </w:r>
      <w:bookmarkEnd w:id="9"/>
    </w:p>
    <w:p w14:paraId="2FA89171" w14:textId="328A8148" w:rsidR="000B01A7" w:rsidRDefault="00120498" w:rsidP="00120498">
      <w:r>
        <w:t>Each module type uses the node &amp; event variables (NV’s &amp; EV’s) in different ways to achieve the aims of that module.</w:t>
      </w:r>
    </w:p>
    <w:p w14:paraId="439CD6E6" w14:textId="77777777" w:rsidR="000B01A7" w:rsidRDefault="000B01A7" w:rsidP="00120498">
      <w:r>
        <w:t>T</w:t>
      </w:r>
      <w:r w:rsidR="00120498">
        <w:t>o provide a platform for development of new designs, MMC uses ‘module descriptor files’ (MDF’s) to determine how NV’s &amp; EV’s should be presented to the user. This means that not only are exi</w:t>
      </w:r>
      <w:r>
        <w:t>s</w:t>
      </w:r>
      <w:r w:rsidR="00120498">
        <w:t>ting designs catered for, but anyone can upload a new file that determines how a module is configured</w:t>
      </w:r>
      <w:r>
        <w:t>.</w:t>
      </w:r>
    </w:p>
    <w:p w14:paraId="2A22D958" w14:textId="4FC0C71F" w:rsidR="00120498" w:rsidRDefault="000B01A7" w:rsidP="00120498">
      <w:proofErr w:type="gramStart"/>
      <w:r>
        <w:t>S</w:t>
      </w:r>
      <w:r w:rsidR="00120498">
        <w:t>o</w:t>
      </w:r>
      <w:proofErr w:type="gramEnd"/>
      <w:r w:rsidR="00120498">
        <w:t xml:space="preserve"> for anyone developing a new</w:t>
      </w:r>
      <w:r>
        <w:t xml:space="preserve"> (or modified)</w:t>
      </w:r>
      <w:r w:rsidR="00120498">
        <w:t xml:space="preserve"> </w:t>
      </w:r>
      <w:r>
        <w:t xml:space="preserve">module </w:t>
      </w:r>
      <w:r w:rsidR="00120498">
        <w:t>design, the</w:t>
      </w:r>
      <w:r>
        <w:t>y</w:t>
      </w:r>
      <w:r w:rsidR="00120498">
        <w:t xml:space="preserve"> can create and upload an MDF for their new design</w:t>
      </w:r>
      <w:r w:rsidR="00A222A7">
        <w:t>, and importantly, make their own changes to it as their design evolves</w:t>
      </w:r>
      <w:r>
        <w:t>, as often as they like</w:t>
      </w:r>
      <w:r w:rsidR="00A222A7">
        <w:t>, without waiting for new releases of MMC to support it</w:t>
      </w:r>
    </w:p>
    <w:p w14:paraId="6FC539C7" w14:textId="3BC31DC1" w:rsidR="00A222A7" w:rsidRDefault="00A222A7" w:rsidP="00120498">
      <w:r>
        <w:t xml:space="preserve">The MDF format is intended to be available for any software application using CBUS/VLCB, and so it isn’t inherently tied to MMC, it’s hoped that other tools will adopt this file format, and so has its own project on </w:t>
      </w:r>
      <w:proofErr w:type="spellStart"/>
      <w:r>
        <w:t>github</w:t>
      </w:r>
      <w:proofErr w:type="spellEnd"/>
      <w:r w:rsidR="000B01A7">
        <w:t>, where full information on the file format can be found, as well as many examples for existing modules</w:t>
      </w:r>
    </w:p>
    <w:p w14:paraId="74A6CC71" w14:textId="0218E6CB" w:rsidR="000B01A7" w:rsidRDefault="000B01A7" w:rsidP="00120498">
      <w:hyperlink r:id="rId18" w:history="1">
        <w:r w:rsidRPr="000B01A7">
          <w:rPr>
            <w:rStyle w:val="Hyperlink"/>
          </w:rPr>
          <w:t>https://github.com/david284/ModuleDescriptor.git</w:t>
        </w:r>
      </w:hyperlink>
    </w:p>
    <w:p w14:paraId="483E71B2" w14:textId="4B06B3E6" w:rsidR="00A222A7" w:rsidRDefault="00A222A7" w:rsidP="00120498">
      <w:r>
        <w:t>A simple example is the node variables</w:t>
      </w:r>
      <w:r w:rsidR="000B01A7">
        <w:t xml:space="preserve"> display in MMC</w:t>
      </w:r>
      <w:r>
        <w:t xml:space="preserve"> for the CAN4IN4OUT Arduino library example</w:t>
      </w:r>
    </w:p>
    <w:p w14:paraId="0B77BF02" w14:textId="29885CC0" w:rsidR="00A222A7" w:rsidRDefault="00A222A7" w:rsidP="00120498">
      <w:r w:rsidRPr="00A222A7">
        <w:rPr>
          <w:noProof/>
        </w:rPr>
        <w:drawing>
          <wp:inline distT="0" distB="0" distL="0" distR="0" wp14:anchorId="6F5AE7FF" wp14:editId="5FFEDA23">
            <wp:extent cx="4400460" cy="1728787"/>
            <wp:effectExtent l="0" t="0" r="635" b="5080"/>
            <wp:docPr id="10894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5183" name=""/>
                    <pic:cNvPicPr/>
                  </pic:nvPicPr>
                  <pic:blipFill>
                    <a:blip r:embed="rId19"/>
                    <a:stretch>
                      <a:fillRect/>
                    </a:stretch>
                  </pic:blipFill>
                  <pic:spPr>
                    <a:xfrm>
                      <a:off x="0" y="0"/>
                      <a:ext cx="4411344" cy="1733063"/>
                    </a:xfrm>
                    <a:prstGeom prst="rect">
                      <a:avLst/>
                    </a:prstGeom>
                  </pic:spPr>
                </pic:pic>
              </a:graphicData>
            </a:graphic>
          </wp:inline>
        </w:drawing>
      </w:r>
    </w:p>
    <w:p w14:paraId="607A2EF5" w14:textId="5E08839D" w:rsidR="000B01A7" w:rsidRDefault="000B01A7" w:rsidP="000B01A7">
      <w:r>
        <w:t>MMC has preloaded MDF’s files for most of the existing CBUS modules, and the ‘manage module descriptor’ button brings up a management dialog as shown below</w:t>
      </w:r>
    </w:p>
    <w:p w14:paraId="051EAA0A" w14:textId="77777777" w:rsidR="000B01A7" w:rsidRDefault="000B01A7" w:rsidP="000B01A7">
      <w:r>
        <w:t>In this example, you can see there is a ‘preloaded’ system file for this module in MMC, but also a file loaded by the user</w:t>
      </w:r>
    </w:p>
    <w:p w14:paraId="092BE3B6" w14:textId="5CA94052" w:rsidR="00120498" w:rsidRDefault="000B01A7" w:rsidP="00120498">
      <w:r w:rsidRPr="000B01A7">
        <w:rPr>
          <w:noProof/>
        </w:rPr>
        <w:drawing>
          <wp:inline distT="0" distB="0" distL="0" distR="0" wp14:anchorId="641561D4" wp14:editId="092B274E">
            <wp:extent cx="5731510" cy="2493645"/>
            <wp:effectExtent l="0" t="0" r="2540" b="1905"/>
            <wp:docPr id="172958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83140" name=""/>
                    <pic:cNvPicPr/>
                  </pic:nvPicPr>
                  <pic:blipFill>
                    <a:blip r:embed="rId20"/>
                    <a:stretch>
                      <a:fillRect/>
                    </a:stretch>
                  </pic:blipFill>
                  <pic:spPr>
                    <a:xfrm>
                      <a:off x="0" y="0"/>
                      <a:ext cx="5731510" cy="2493645"/>
                    </a:xfrm>
                    <a:prstGeom prst="rect">
                      <a:avLst/>
                    </a:prstGeom>
                  </pic:spPr>
                </pic:pic>
              </a:graphicData>
            </a:graphic>
          </wp:inline>
        </w:drawing>
      </w:r>
    </w:p>
    <w:p w14:paraId="0A6978F3" w14:textId="6110F7C8" w:rsidR="000B01A7" w:rsidRDefault="000B01A7" w:rsidP="00120498">
      <w:r>
        <w:t xml:space="preserve">Note that user files always take precedence over system files, thus allowing a user to download a system file, and after amending it and uploading it, MMC will then use the </w:t>
      </w:r>
      <w:r w:rsidR="00FE4EBC">
        <w:t xml:space="preserve">uploaded user file in preference to the system file – the file in use is shown in the detail on the </w:t>
      </w:r>
      <w:r w:rsidR="00AC648D">
        <w:t>left-hand</w:t>
      </w:r>
      <w:r w:rsidR="00FE4EBC">
        <w:t xml:space="preserve"> side</w:t>
      </w:r>
    </w:p>
    <w:p w14:paraId="105DA3BC" w14:textId="45F9D250" w:rsidR="00FE4EBC" w:rsidRPr="00120498" w:rsidRDefault="00FE4EBC" w:rsidP="00120498">
      <w:r>
        <w:t>Whilst preloaded system files may be updated when a new version of MMC is used, the user files are kept in a separate location, and so are never overwritten by a change of version of MMC</w:t>
      </w:r>
    </w:p>
    <w:sectPr w:rsidR="00FE4EBC" w:rsidRPr="00120498" w:rsidSect="00626C9D">
      <w:footerReference w:type="default" r:id="rId2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B4AC98" w14:textId="77777777" w:rsidR="003A6617" w:rsidRDefault="003A6617" w:rsidP="00B814A0">
      <w:pPr>
        <w:spacing w:after="0" w:line="240" w:lineRule="auto"/>
      </w:pPr>
      <w:r>
        <w:separator/>
      </w:r>
    </w:p>
  </w:endnote>
  <w:endnote w:type="continuationSeparator" w:id="0">
    <w:p w14:paraId="57574F59" w14:textId="77777777" w:rsidR="003A6617" w:rsidRDefault="003A6617" w:rsidP="00B81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D88D97" w14:textId="0D8C6F27" w:rsidR="00B814A0" w:rsidRDefault="00B814A0">
    <w:pPr>
      <w:pStyle w:val="Footer"/>
    </w:pPr>
    <w:r>
      <w:t xml:space="preserve">MMC user Guide </w:t>
    </w:r>
    <w:r w:rsidR="00A213A1">
      <w:t>V0.10</w:t>
    </w:r>
    <w:r>
      <w:tab/>
    </w:r>
    <w:r>
      <w:tab/>
      <w:t xml:space="preserve">page </w:t>
    </w:r>
    <w:r>
      <w:fldChar w:fldCharType="begin"/>
    </w:r>
    <w:r>
      <w:instrText xml:space="preserve"> PAGE   \* MERGEFORMAT </w:instrText>
    </w:r>
    <w:r>
      <w:fldChar w:fldCharType="separate"/>
    </w:r>
    <w:r>
      <w:rPr>
        <w:noProof/>
      </w:rPr>
      <w:t>1</w:t>
    </w:r>
    <w:r>
      <w:fldChar w:fldCharType="end"/>
    </w:r>
    <w:r>
      <w:t xml:space="preserve"> of </w:t>
    </w:r>
    <w:fldSimple w:instr=" NUMPAGES   \* MERGEFORMAT ">
      <w:r>
        <w:rPr>
          <w:noProof/>
        </w:rPr>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E65BAA" w14:textId="77777777" w:rsidR="003A6617" w:rsidRDefault="003A6617" w:rsidP="00B814A0">
      <w:pPr>
        <w:spacing w:after="0" w:line="240" w:lineRule="auto"/>
      </w:pPr>
      <w:r>
        <w:separator/>
      </w:r>
    </w:p>
  </w:footnote>
  <w:footnote w:type="continuationSeparator" w:id="0">
    <w:p w14:paraId="26DE1D31" w14:textId="77777777" w:rsidR="003A6617" w:rsidRDefault="003A6617" w:rsidP="00B814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DF3634D"/>
    <w:multiLevelType w:val="hybridMultilevel"/>
    <w:tmpl w:val="C01C9D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501225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6FA"/>
    <w:rsid w:val="00021347"/>
    <w:rsid w:val="00077410"/>
    <w:rsid w:val="000B01A7"/>
    <w:rsid w:val="000D35B0"/>
    <w:rsid w:val="000F07C6"/>
    <w:rsid w:val="00111CA2"/>
    <w:rsid w:val="00114AD4"/>
    <w:rsid w:val="00120498"/>
    <w:rsid w:val="001724AC"/>
    <w:rsid w:val="001833B7"/>
    <w:rsid w:val="001A2456"/>
    <w:rsid w:val="001C735C"/>
    <w:rsid w:val="002406BE"/>
    <w:rsid w:val="002E6BEE"/>
    <w:rsid w:val="003A6617"/>
    <w:rsid w:val="003F752F"/>
    <w:rsid w:val="00411DC1"/>
    <w:rsid w:val="0046649A"/>
    <w:rsid w:val="005166AE"/>
    <w:rsid w:val="00525A47"/>
    <w:rsid w:val="00527774"/>
    <w:rsid w:val="00540310"/>
    <w:rsid w:val="0057008D"/>
    <w:rsid w:val="005D1639"/>
    <w:rsid w:val="00626C9D"/>
    <w:rsid w:val="00727FCC"/>
    <w:rsid w:val="00740035"/>
    <w:rsid w:val="007A04B0"/>
    <w:rsid w:val="0081600F"/>
    <w:rsid w:val="00837EF2"/>
    <w:rsid w:val="00884880"/>
    <w:rsid w:val="008B0EBF"/>
    <w:rsid w:val="008D4301"/>
    <w:rsid w:val="008F455D"/>
    <w:rsid w:val="00921B7C"/>
    <w:rsid w:val="00955E4A"/>
    <w:rsid w:val="009E0F12"/>
    <w:rsid w:val="00A213A1"/>
    <w:rsid w:val="00A222A7"/>
    <w:rsid w:val="00A2777D"/>
    <w:rsid w:val="00A365C0"/>
    <w:rsid w:val="00A47404"/>
    <w:rsid w:val="00A75C8F"/>
    <w:rsid w:val="00AC648D"/>
    <w:rsid w:val="00AE5144"/>
    <w:rsid w:val="00B814A0"/>
    <w:rsid w:val="00BC176A"/>
    <w:rsid w:val="00BC1895"/>
    <w:rsid w:val="00BD66E3"/>
    <w:rsid w:val="00C26FD0"/>
    <w:rsid w:val="00C4556D"/>
    <w:rsid w:val="00C976FA"/>
    <w:rsid w:val="00CB3CD1"/>
    <w:rsid w:val="00CB422D"/>
    <w:rsid w:val="00D66C0B"/>
    <w:rsid w:val="00DD1F9F"/>
    <w:rsid w:val="00DF5039"/>
    <w:rsid w:val="00E0179D"/>
    <w:rsid w:val="00E405EE"/>
    <w:rsid w:val="00E51B52"/>
    <w:rsid w:val="00E53459"/>
    <w:rsid w:val="00EB15A4"/>
    <w:rsid w:val="00ED385A"/>
    <w:rsid w:val="00EF3A32"/>
    <w:rsid w:val="00F52D7E"/>
    <w:rsid w:val="00FB2640"/>
    <w:rsid w:val="00FC328F"/>
    <w:rsid w:val="00FE4E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81E42"/>
  <w15:chartTrackingRefBased/>
  <w15:docId w15:val="{42436A9D-0B39-424F-987E-060CFB0C3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6C0B"/>
  </w:style>
  <w:style w:type="paragraph" w:styleId="Heading1">
    <w:name w:val="heading 1"/>
    <w:basedOn w:val="Normal"/>
    <w:next w:val="Normal"/>
    <w:link w:val="Heading1Char"/>
    <w:uiPriority w:val="9"/>
    <w:qFormat/>
    <w:rsid w:val="00C976F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976F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976F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976F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976F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976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76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76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76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76F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976F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976F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976F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976F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976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76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76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76FA"/>
    <w:rPr>
      <w:rFonts w:eastAsiaTheme="majorEastAsia" w:cstheme="majorBidi"/>
      <w:color w:val="272727" w:themeColor="text1" w:themeTint="D8"/>
    </w:rPr>
  </w:style>
  <w:style w:type="paragraph" w:styleId="Title">
    <w:name w:val="Title"/>
    <w:basedOn w:val="Normal"/>
    <w:next w:val="Normal"/>
    <w:link w:val="TitleChar"/>
    <w:uiPriority w:val="10"/>
    <w:qFormat/>
    <w:rsid w:val="00C976FA"/>
    <w:pPr>
      <w:spacing w:after="80" w:line="240" w:lineRule="auto"/>
      <w:contextualSpacing/>
    </w:pPr>
    <w:rPr>
      <w:rFonts w:asciiTheme="majorHAnsi" w:eastAsiaTheme="majorEastAsia" w:hAnsiTheme="majorHAnsi" w:cstheme="majorBidi"/>
      <w:color w:val="4472C4" w:themeColor="accent1"/>
      <w:spacing w:val="-10"/>
      <w:kern w:val="28"/>
      <w:sz w:val="72"/>
      <w:szCs w:val="56"/>
    </w:rPr>
  </w:style>
  <w:style w:type="character" w:customStyle="1" w:styleId="TitleChar">
    <w:name w:val="Title Char"/>
    <w:basedOn w:val="DefaultParagraphFont"/>
    <w:link w:val="Title"/>
    <w:uiPriority w:val="10"/>
    <w:rsid w:val="00C976FA"/>
    <w:rPr>
      <w:rFonts w:asciiTheme="majorHAnsi" w:eastAsiaTheme="majorEastAsia" w:hAnsiTheme="majorHAnsi" w:cstheme="majorBidi"/>
      <w:color w:val="4472C4" w:themeColor="accent1"/>
      <w:spacing w:val="-10"/>
      <w:kern w:val="28"/>
      <w:sz w:val="72"/>
      <w:szCs w:val="56"/>
    </w:rPr>
  </w:style>
  <w:style w:type="paragraph" w:styleId="Subtitle">
    <w:name w:val="Subtitle"/>
    <w:basedOn w:val="Normal"/>
    <w:next w:val="Normal"/>
    <w:link w:val="SubtitleChar"/>
    <w:uiPriority w:val="11"/>
    <w:qFormat/>
    <w:rsid w:val="00C976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76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76FA"/>
    <w:pPr>
      <w:spacing w:before="160"/>
      <w:jc w:val="center"/>
    </w:pPr>
    <w:rPr>
      <w:i/>
      <w:iCs/>
      <w:color w:val="404040" w:themeColor="text1" w:themeTint="BF"/>
    </w:rPr>
  </w:style>
  <w:style w:type="character" w:customStyle="1" w:styleId="QuoteChar">
    <w:name w:val="Quote Char"/>
    <w:basedOn w:val="DefaultParagraphFont"/>
    <w:link w:val="Quote"/>
    <w:uiPriority w:val="29"/>
    <w:rsid w:val="00C976FA"/>
    <w:rPr>
      <w:i/>
      <w:iCs/>
      <w:color w:val="404040" w:themeColor="text1" w:themeTint="BF"/>
    </w:rPr>
  </w:style>
  <w:style w:type="paragraph" w:styleId="ListParagraph">
    <w:name w:val="List Paragraph"/>
    <w:basedOn w:val="Normal"/>
    <w:uiPriority w:val="34"/>
    <w:qFormat/>
    <w:rsid w:val="00C976FA"/>
    <w:pPr>
      <w:ind w:left="720"/>
      <w:contextualSpacing/>
    </w:pPr>
  </w:style>
  <w:style w:type="character" w:styleId="IntenseEmphasis">
    <w:name w:val="Intense Emphasis"/>
    <w:basedOn w:val="DefaultParagraphFont"/>
    <w:uiPriority w:val="21"/>
    <w:qFormat/>
    <w:rsid w:val="00C976FA"/>
    <w:rPr>
      <w:i/>
      <w:iCs/>
      <w:color w:val="2F5496" w:themeColor="accent1" w:themeShade="BF"/>
    </w:rPr>
  </w:style>
  <w:style w:type="paragraph" w:styleId="IntenseQuote">
    <w:name w:val="Intense Quote"/>
    <w:basedOn w:val="Normal"/>
    <w:next w:val="Normal"/>
    <w:link w:val="IntenseQuoteChar"/>
    <w:uiPriority w:val="30"/>
    <w:qFormat/>
    <w:rsid w:val="00C976F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976FA"/>
    <w:rPr>
      <w:i/>
      <w:iCs/>
      <w:color w:val="2F5496" w:themeColor="accent1" w:themeShade="BF"/>
    </w:rPr>
  </w:style>
  <w:style w:type="character" w:styleId="IntenseReference">
    <w:name w:val="Intense Reference"/>
    <w:basedOn w:val="DefaultParagraphFont"/>
    <w:uiPriority w:val="32"/>
    <w:qFormat/>
    <w:rsid w:val="00C976FA"/>
    <w:rPr>
      <w:b/>
      <w:bCs/>
      <w:smallCaps/>
      <w:color w:val="2F5496" w:themeColor="accent1" w:themeShade="BF"/>
      <w:spacing w:val="5"/>
    </w:rPr>
  </w:style>
  <w:style w:type="paragraph" w:styleId="Header">
    <w:name w:val="header"/>
    <w:basedOn w:val="Normal"/>
    <w:link w:val="HeaderChar"/>
    <w:uiPriority w:val="99"/>
    <w:unhideWhenUsed/>
    <w:rsid w:val="00B814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14A0"/>
  </w:style>
  <w:style w:type="paragraph" w:styleId="Footer">
    <w:name w:val="footer"/>
    <w:basedOn w:val="Normal"/>
    <w:link w:val="FooterChar"/>
    <w:uiPriority w:val="99"/>
    <w:unhideWhenUsed/>
    <w:rsid w:val="00B814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14A0"/>
  </w:style>
  <w:style w:type="paragraph" w:customStyle="1" w:styleId="container">
    <w:name w:val="container"/>
    <w:basedOn w:val="Normal"/>
    <w:link w:val="containerChar"/>
    <w:qFormat/>
    <w:rsid w:val="00EB15A4"/>
    <w:pPr>
      <w:spacing w:after="0" w:line="240" w:lineRule="auto"/>
      <w:jc w:val="center"/>
    </w:pPr>
  </w:style>
  <w:style w:type="character" w:customStyle="1" w:styleId="containerChar">
    <w:name w:val="container Char"/>
    <w:basedOn w:val="DefaultParagraphFont"/>
    <w:link w:val="container"/>
    <w:rsid w:val="00EB15A4"/>
  </w:style>
  <w:style w:type="character" w:styleId="Hyperlink">
    <w:name w:val="Hyperlink"/>
    <w:basedOn w:val="DefaultParagraphFont"/>
    <w:uiPriority w:val="99"/>
    <w:unhideWhenUsed/>
    <w:rsid w:val="000B01A7"/>
    <w:rPr>
      <w:color w:val="0563C1" w:themeColor="hyperlink"/>
      <w:u w:val="single"/>
    </w:rPr>
  </w:style>
  <w:style w:type="character" w:styleId="UnresolvedMention">
    <w:name w:val="Unresolved Mention"/>
    <w:basedOn w:val="DefaultParagraphFont"/>
    <w:uiPriority w:val="99"/>
    <w:semiHidden/>
    <w:unhideWhenUsed/>
    <w:rsid w:val="000B01A7"/>
    <w:rPr>
      <w:color w:val="605E5C"/>
      <w:shd w:val="clear" w:color="auto" w:fill="E1DFDD"/>
    </w:rPr>
  </w:style>
  <w:style w:type="paragraph" w:styleId="TOC1">
    <w:name w:val="toc 1"/>
    <w:basedOn w:val="Normal"/>
    <w:next w:val="Normal"/>
    <w:autoRedefine/>
    <w:uiPriority w:val="39"/>
    <w:unhideWhenUsed/>
    <w:rsid w:val="00FE4EB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erg.org.uk/merg_wiki/doku.php?id=cbus:mmc:start" TargetMode="External"/><Relationship Id="rId13" Type="http://schemas.openxmlformats.org/officeDocument/2006/relationships/image" Target="media/image3.png"/><Relationship Id="rId18" Type="http://schemas.openxmlformats.org/officeDocument/2006/relationships/hyperlink" Target="https://github.com/david284/ModuleDescriptor.git"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www.merg.org.uk/merg_wiki/doku.php?id=cbus:mmc:start"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merg.org.uk/merg_wiki/doku.php?id=cbus:mmc:videos"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F3EF8-A004-4D45-8208-3A38CAF98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11</Pages>
  <Words>2221</Words>
  <Characters>12662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Ellis</dc:creator>
  <cp:keywords/>
  <dc:description/>
  <cp:lastModifiedBy>David Ellis</cp:lastModifiedBy>
  <cp:revision>30</cp:revision>
  <dcterms:created xsi:type="dcterms:W3CDTF">2025-07-10T21:26:00Z</dcterms:created>
  <dcterms:modified xsi:type="dcterms:W3CDTF">2025-07-16T07:06:00Z</dcterms:modified>
</cp:coreProperties>
</file>