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FreeSerif" w:hAnsi="FreeSerif"/>
          <w:lang w:val="en-AU"/>
        </w:rPr>
      </w:pPr>
      <w:r>
        <w:rPr>
          <w:rFonts w:eastAsia="Times New Roman" w:ascii="FreeSerif" w:hAnsi="FreeSerif"/>
          <w:b/>
          <w:sz w:val="36"/>
          <w:lang w:val="en-AU"/>
        </w:rPr>
        <w:t xml:space="preserve">Wormtongue and the White Wizard: </w:t>
      </w:r>
    </w:p>
    <w:p>
      <w:pPr>
        <w:pStyle w:val="Title"/>
        <w:jc w:val="center"/>
        <w:rPr>
          <w:rFonts w:ascii="FreeSerif" w:hAnsi="FreeSerif"/>
          <w:lang w:val="en-AU"/>
        </w:rPr>
      </w:pPr>
      <w:r>
        <w:rPr>
          <w:rFonts w:eastAsia="Times New Roman" w:ascii="FreeSerif" w:hAnsi="FreeSerif"/>
          <w:b/>
          <w:sz w:val="36"/>
          <w:lang w:val="en-AU"/>
        </w:rPr>
        <w:t>Uncovering Cognitive Biases with Tree Search</w:t>
      </w:r>
    </w:p>
    <w:p>
      <w:pPr>
        <w:pStyle w:val="Normal"/>
        <w:jc w:val="left"/>
        <w:rPr>
          <w:rFonts w:ascii="FreeSerif" w:hAnsi="FreeSerif"/>
          <w:lang w:val="en-AU"/>
        </w:rPr>
      </w:pPr>
      <w:r>
        <w:rPr>
          <w:rFonts w:eastAsia="Times New Roman" w:ascii="FreeSerif" w:hAnsi="FreeSerif"/>
          <w:b/>
          <w:sz w:val="22"/>
          <w:lang w:val="en-AU"/>
        </w:rPr>
        <w:t>Status:</w:t>
      </w:r>
      <w:r>
        <w:rPr>
          <w:rFonts w:eastAsia="Times New Roman" w:ascii="FreeSerif" w:hAnsi="FreeSerif"/>
          <w:sz w:val="22"/>
          <w:lang w:val="en-AU"/>
        </w:rPr>
        <w:t xml:space="preserve"> Draft</w:t>
      </w:r>
    </w:p>
    <w:p>
      <w:pPr>
        <w:pStyle w:val="Heading1"/>
        <w:rPr>
          <w:rFonts w:ascii="FreeSerif" w:hAnsi="FreeSerif"/>
          <w:lang w:val="en-AU"/>
        </w:rPr>
      </w:pPr>
      <w:r>
        <w:rPr>
          <w:rFonts w:ascii="FreeSerif" w:hAnsi="FreeSerif"/>
          <w:lang w:val="en-AU"/>
        </w:rPr>
      </w:r>
    </w:p>
    <w:p>
      <w:pPr>
        <w:pStyle w:val="Heading1"/>
        <w:rPr>
          <w:rFonts w:ascii="FreeSerif" w:hAnsi="FreeSerif"/>
          <w:lang w:val="en-AU"/>
        </w:rPr>
      </w:pPr>
      <w:r>
        <w:rPr>
          <w:rFonts w:ascii="FreeSerif" w:hAnsi="FreeSerif"/>
          <w:lang w:val="en-AU"/>
        </w:rPr>
        <w:t>Abstract</w:t>
      </w:r>
    </w:p>
    <w:p>
      <w:pPr>
        <w:pStyle w:val="Normal"/>
        <w:jc w:val="both"/>
        <w:rPr>
          <w:rFonts w:ascii="FreeSerif" w:hAnsi="FreeSerif"/>
          <w:lang w:val="en-AU"/>
        </w:rPr>
      </w:pPr>
      <w:r>
        <w:rPr>
          <w:rFonts w:eastAsia="Times New Roman" w:ascii="FreeSerif" w:hAnsi="FreeSerif"/>
          <w:sz w:val="22"/>
          <w:lang w:val="en-AU"/>
        </w:rPr>
        <w:t xml:space="preserve">Conversational artificial intelligence </w:t>
      </w:r>
      <w:r>
        <w:rPr>
          <w:rFonts w:eastAsia="Times New Roman" w:ascii="FreeSerif" w:hAnsi="FreeSerif"/>
          <w:sz w:val="22"/>
          <w:lang w:val="en-AU"/>
        </w:rPr>
        <w:t xml:space="preserve">directly </w:t>
      </w:r>
      <w:r>
        <w:rPr>
          <w:rFonts w:eastAsia="Times New Roman" w:ascii="FreeSerif" w:hAnsi="FreeSerif"/>
          <w:sz w:val="22"/>
          <w:lang w:val="en-AU"/>
        </w:rPr>
        <w:t>expose</w:t>
      </w:r>
      <w:r>
        <w:rPr>
          <w:rFonts w:eastAsia="Times New Roman" w:ascii="FreeSerif" w:hAnsi="FreeSerif"/>
          <w:sz w:val="22"/>
          <w:lang w:val="en-AU"/>
        </w:rPr>
        <w:t>s</w:t>
      </w:r>
      <w:r>
        <w:rPr>
          <w:rFonts w:eastAsia="Times New Roman" w:ascii="FreeSerif" w:hAnsi="FreeSerif"/>
          <w:sz w:val="22"/>
          <w:lang w:val="en-AU"/>
        </w:rPr>
        <w:t xml:space="preserve"> belief formation</w:t>
      </w:r>
      <w:r>
        <w:rPr>
          <w:rFonts w:eastAsia="Times New Roman" w:ascii="FreeSerif" w:hAnsi="FreeSerif"/>
          <w:sz w:val="22"/>
          <w:lang w:val="en-AU"/>
        </w:rPr>
        <w:t xml:space="preserve"> as an attack surface</w:t>
      </w:r>
      <w:r>
        <w:rPr>
          <w:rFonts w:eastAsia="Times New Roman" w:ascii="FreeSerif" w:hAnsi="FreeSerif"/>
          <w:sz w:val="22"/>
          <w:lang w:val="en-AU"/>
        </w:rPr>
        <w:t xml:space="preserve">. Large language models are </w:t>
      </w:r>
      <w:r>
        <w:rPr>
          <w:rFonts w:eastAsia="Times New Roman" w:ascii="FreeSerif" w:hAnsi="FreeSerif"/>
          <w:sz w:val="22"/>
          <w:lang w:val="en-AU"/>
        </w:rPr>
        <w:t xml:space="preserve">far from </w:t>
      </w:r>
      <w:r>
        <w:rPr>
          <w:rFonts w:eastAsia="Times New Roman" w:ascii="FreeSerif" w:hAnsi="FreeSerif"/>
          <w:sz w:val="22"/>
          <w:lang w:val="en-AU"/>
        </w:rPr>
        <w:t xml:space="preserve">passive generators; in interactive settings, they can adapt, probe, reframe, remember, and select future utterances conditional on a user's responses. This paper casts adversarial conversation as a partially observable strategic game in which an agent seeks to move a human interlocutor toward a hidden cognitive or behavioural goal state. We introduce </w:t>
      </w:r>
      <w:r>
        <w:rPr>
          <w:rFonts w:eastAsia="Times New Roman" w:ascii="FreeSerif" w:hAnsi="FreeSerif"/>
          <w:b w:val="false"/>
          <w:bCs w:val="false"/>
          <w:i/>
          <w:iCs/>
          <w:sz w:val="22"/>
          <w:lang w:val="en-AU"/>
        </w:rPr>
        <w:t xml:space="preserve">Wormtongue </w:t>
      </w:r>
      <w:r>
        <w:rPr>
          <w:rFonts w:eastAsia="Times New Roman" w:ascii="FreeSerif" w:hAnsi="FreeSerif"/>
          <w:sz w:val="22"/>
          <w:lang w:val="en-AU"/>
        </w:rPr>
        <w:t xml:space="preserve">as a </w:t>
      </w:r>
      <w:r>
        <w:rPr>
          <w:rFonts w:eastAsia="Times New Roman" w:ascii="FreeSerif" w:hAnsi="FreeSerif"/>
          <w:sz w:val="22"/>
          <w:lang w:val="en-AU"/>
        </w:rPr>
        <w:t xml:space="preserve">threat </w:t>
      </w:r>
      <w:r>
        <w:rPr>
          <w:rFonts w:eastAsia="Times New Roman" w:ascii="FreeSerif" w:hAnsi="FreeSerif"/>
          <w:sz w:val="22"/>
          <w:lang w:val="en-AU"/>
        </w:rPr>
        <w:t xml:space="preserve">model: an LLM scaffolded with </w:t>
      </w:r>
      <w:r>
        <w:rPr>
          <w:rFonts w:eastAsia="Times New Roman" w:ascii="FreeSerif" w:hAnsi="FreeSerif"/>
          <w:sz w:val="22"/>
          <w:lang w:val="en-AU"/>
        </w:rPr>
        <w:t xml:space="preserve">tree </w:t>
      </w:r>
      <w:r>
        <w:rPr>
          <w:rFonts w:eastAsia="Times New Roman" w:ascii="FreeSerif" w:hAnsi="FreeSerif"/>
          <w:sz w:val="22"/>
          <w:lang w:val="en-AU"/>
        </w:rPr>
        <w:t xml:space="preserve">search could, in principle, use simulated rollouts over </w:t>
      </w:r>
      <w:r>
        <w:rPr>
          <w:rFonts w:eastAsia="Times New Roman" w:ascii="FreeSerif" w:hAnsi="FreeSerif"/>
          <w:sz w:val="22"/>
          <w:lang w:val="en-AU"/>
        </w:rPr>
        <w:t xml:space="preserve">lifted </w:t>
      </w:r>
      <w:r>
        <w:rPr>
          <w:rFonts w:eastAsia="Times New Roman" w:ascii="FreeSerif" w:hAnsi="FreeSerif"/>
          <w:sz w:val="22"/>
          <w:lang w:val="en-AU"/>
        </w:rPr>
        <w:t>conversational actions to estimate which future dialogue paths are likely to shift a user's beliefs, attention, confidence, or affect</w:t>
      </w:r>
      <w:r>
        <w:rPr>
          <w:rFonts w:eastAsia="Times New Roman" w:ascii="FreeSerif" w:hAnsi="FreeSerif"/>
          <w:sz w:val="22"/>
          <w:lang w:val="en-AU"/>
        </w:rPr>
        <w:t xml:space="preserve">. </w:t>
      </w:r>
      <w:r>
        <w:rPr>
          <w:rFonts w:eastAsia="Times New Roman" w:ascii="FreeSerif" w:hAnsi="FreeSerif"/>
          <w:sz w:val="22"/>
          <w:lang w:val="en-AU"/>
        </w:rPr>
        <w:t xml:space="preserve">Following this, our constructive </w:t>
      </w:r>
      <w:r>
        <w:rPr>
          <w:rFonts w:eastAsia="Times New Roman" w:ascii="FreeSerif" w:hAnsi="FreeSerif"/>
          <w:sz w:val="22"/>
          <w:lang w:val="en-AU"/>
        </w:rPr>
        <w:t xml:space="preserve">contribution is </w:t>
      </w:r>
      <w:r>
        <w:rPr>
          <w:rFonts w:eastAsia="Times New Roman" w:ascii="FreeSerif" w:hAnsi="FreeSerif"/>
          <w:b w:val="false"/>
          <w:bCs w:val="false"/>
          <w:i/>
          <w:iCs/>
          <w:sz w:val="22"/>
          <w:lang w:val="en-AU"/>
        </w:rPr>
        <w:t>White Wizard</w:t>
      </w:r>
      <w:r>
        <w:rPr>
          <w:rFonts w:eastAsia="Times New Roman" w:ascii="FreeSerif" w:hAnsi="FreeSerif"/>
          <w:sz w:val="22"/>
          <w:lang w:val="en-AU"/>
        </w:rPr>
        <w:t>, a defensive inversion of this architecture. Rather than optimising</w:t>
      </w:r>
      <w:r>
        <w:rPr>
          <w:rFonts w:eastAsia="Times New Roman" w:ascii="FreeSerif" w:hAnsi="FreeSerif"/>
          <w:sz w:val="22"/>
          <w:lang w:val="en-AU"/>
        </w:rPr>
        <w:t xml:space="preserve"> </w:t>
      </w:r>
      <w:r>
        <w:rPr>
          <w:rFonts w:eastAsia="Times New Roman" w:ascii="FreeSerif" w:hAnsi="FreeSerif"/>
          <w:sz w:val="22"/>
          <w:lang w:val="en-AU"/>
        </w:rPr>
        <w:t xml:space="preserve">manipulative dialogue, White Wizard uses adversarial rollouts to identify unstable claims, frame-sensitive commitments, affect-contingent belief shifts, and other candidate vulnerabilities in a user's reasoning process. </w:t>
      </w:r>
      <w:r>
        <w:rPr>
          <w:rFonts w:eastAsia="Times New Roman" w:ascii="FreeSerif" w:hAnsi="FreeSerif"/>
          <w:sz w:val="22"/>
          <w:lang w:val="en-AU"/>
        </w:rPr>
        <w:t xml:space="preserve">Insights generated by White Wizard are anticipated to be invaluable at multiple scales; penetration tests may be performed for entire demographics, as mined by a system engaged in ongoing </w:t>
      </w:r>
      <w:r>
        <w:rPr>
          <w:rFonts w:eastAsia="Times New Roman" w:ascii="FreeSerif" w:hAnsi="FreeSerif"/>
          <w:sz w:val="22"/>
          <w:lang w:val="en-AU"/>
        </w:rPr>
        <w:t>conversations with human simulacra</w:t>
      </w:r>
      <w:r>
        <w:rPr>
          <w:rFonts w:eastAsia="Times New Roman" w:ascii="FreeSerif" w:hAnsi="FreeSerif"/>
          <w:sz w:val="22"/>
          <w:lang w:val="en-AU"/>
        </w:rPr>
        <w:t xml:space="preserve">. Meanwhile, users may obtain </w:t>
      </w:r>
      <w:r>
        <w:rPr>
          <w:rFonts w:eastAsia="Times New Roman" w:ascii="FreeSerif" w:hAnsi="FreeSerif"/>
          <w:sz w:val="22"/>
          <w:lang w:val="en-AU"/>
        </w:rPr>
        <w:t>report</w:t>
      </w:r>
      <w:r>
        <w:rPr>
          <w:rFonts w:eastAsia="Times New Roman" w:ascii="FreeSerif" w:hAnsi="FreeSerif"/>
          <w:sz w:val="22"/>
          <w:lang w:val="en-AU"/>
        </w:rPr>
        <w:t xml:space="preserve">s </w:t>
      </w:r>
      <w:r>
        <w:rPr>
          <w:rFonts w:eastAsia="Times New Roman" w:ascii="FreeSerif" w:hAnsi="FreeSerif"/>
          <w:sz w:val="22"/>
          <w:lang w:val="en-AU"/>
        </w:rPr>
        <w:t xml:space="preserve">as hypotheses for reflection, forming the basis for </w:t>
      </w:r>
      <w:r>
        <w:rPr>
          <w:rFonts w:eastAsia="Times New Roman" w:ascii="FreeSerif" w:hAnsi="FreeSerif"/>
          <w:sz w:val="22"/>
          <w:lang w:val="en-AU"/>
        </w:rPr>
        <w:t xml:space="preserve">personalised </w:t>
      </w:r>
      <w:r>
        <w:rPr>
          <w:rFonts w:eastAsia="Times New Roman" w:ascii="FreeSerif" w:hAnsi="FreeSerif"/>
          <w:sz w:val="22"/>
          <w:lang w:val="en-AU"/>
        </w:rPr>
        <w:t xml:space="preserve">cognitive </w:t>
      </w:r>
      <w:r>
        <w:rPr>
          <w:rFonts w:eastAsia="Times New Roman" w:ascii="FreeSerif" w:hAnsi="FreeSerif"/>
          <w:sz w:val="22"/>
          <w:lang w:val="en-AU"/>
        </w:rPr>
        <w:t>security</w:t>
      </w:r>
      <w:r>
        <w:rPr>
          <w:rFonts w:eastAsia="Times New Roman" w:ascii="FreeSerif" w:hAnsi="FreeSerif"/>
          <w:sz w:val="22"/>
          <w:lang w:val="en-AU"/>
        </w:rPr>
        <w:t xml:space="preserve"> strategies</w:t>
      </w:r>
      <w:r>
        <w:rPr>
          <w:rFonts w:eastAsia="Times New Roman" w:ascii="FreeSerif" w:hAnsi="FreeSerif"/>
          <w:sz w:val="22"/>
          <w:lang w:val="en-AU"/>
        </w:rPr>
        <w:t xml:space="preserve">. </w:t>
      </w:r>
      <w:r>
        <w:rPr>
          <w:rFonts w:eastAsia="Times New Roman" w:ascii="FreeSerif" w:hAnsi="FreeSerif"/>
          <w:sz w:val="22"/>
          <w:lang w:val="en-AU"/>
        </w:rPr>
        <w:t>A</w:t>
      </w:r>
      <w:r>
        <w:rPr>
          <w:rFonts w:eastAsia="Times New Roman" w:ascii="FreeSerif" w:hAnsi="FreeSerif"/>
          <w:sz w:val="22"/>
          <w:lang w:val="en-AU"/>
        </w:rPr>
        <w:t xml:space="preserve">s conversational persuasion becomes cheaper, more scalable, and more adaptive, AI safety must expand </w:t>
      </w:r>
      <w:r>
        <w:rPr>
          <w:rFonts w:eastAsia="Times New Roman" w:ascii="FreeSerif" w:hAnsi="FreeSerif"/>
          <w:sz w:val="22"/>
          <w:lang w:val="en-AU"/>
        </w:rPr>
        <w:t xml:space="preserve">-- from </w:t>
      </w:r>
      <w:r>
        <w:rPr>
          <w:rFonts w:eastAsia="Times New Roman" w:ascii="FreeSerif" w:hAnsi="FreeSerif"/>
          <w:sz w:val="22"/>
          <w:lang w:val="en-AU"/>
        </w:rPr>
        <w:t>protecting platforms to protecting the deliberative agency of human users</w:t>
      </w:r>
      <w:r>
        <w:rPr>
          <w:rFonts w:eastAsia="Times New Roman" w:ascii="FreeSerif" w:hAnsi="FreeSerif"/>
          <w:sz w:val="22"/>
          <w:lang w:val="en-AU"/>
        </w:rPr>
        <w:t xml:space="preserve"> -- and provide proactiv</w:t>
      </w:r>
      <w:r>
        <w:rPr>
          <w:rFonts w:eastAsia="Times New Roman" w:ascii="FreeSerif" w:hAnsi="FreeSerif"/>
          <w:sz w:val="22"/>
          <w:lang w:val="en-AU"/>
        </w:rPr>
        <w:t xml:space="preserve">e inoculation </w:t>
      </w:r>
      <w:r>
        <w:rPr>
          <w:rFonts w:eastAsia="Times New Roman" w:ascii="FreeSerif" w:hAnsi="FreeSerif"/>
          <w:i w:val="false"/>
          <w:iCs w:val="false"/>
          <w:sz w:val="22"/>
          <w:lang w:val="en-AU"/>
        </w:rPr>
        <w:t>based on discovered attack vectors</w:t>
      </w:r>
      <w:r>
        <w:rPr>
          <w:rFonts w:eastAsia="Times New Roman" w:ascii="FreeSerif" w:hAnsi="FreeSerif"/>
          <w:sz w:val="22"/>
          <w:lang w:val="en-AU"/>
        </w:rPr>
        <w:t>.</w:t>
      </w:r>
      <w:r>
        <w:rPr>
          <w:rFonts w:eastAsia="Times New Roman" w:ascii="FreeSerif" w:hAnsi="FreeSerif"/>
          <w:sz w:val="22"/>
          <w:lang w:val="en-AU"/>
        </w:rPr>
        <w:t xml:space="preserve"> We anticipate </w:t>
      </w:r>
      <w:r>
        <w:rPr>
          <w:rFonts w:eastAsia="Times New Roman" w:ascii="FreeSerif" w:hAnsi="FreeSerif"/>
          <w:i/>
          <w:iCs/>
          <w:sz w:val="22"/>
          <w:lang w:val="en-AU"/>
        </w:rPr>
        <w:t xml:space="preserve">White Wizard </w:t>
      </w:r>
      <w:r>
        <w:rPr>
          <w:rFonts w:eastAsia="Times New Roman" w:ascii="FreeSerif" w:hAnsi="FreeSerif"/>
          <w:i w:val="false"/>
          <w:iCs w:val="false"/>
          <w:sz w:val="22"/>
          <w:lang w:val="en-AU"/>
        </w:rPr>
        <w:t xml:space="preserve">to be the </w:t>
      </w:r>
      <w:r>
        <w:rPr>
          <w:rFonts w:eastAsia="Times New Roman" w:ascii="FreeSerif" w:hAnsi="FreeSerif"/>
          <w:sz w:val="22"/>
          <w:lang w:val="en-AU"/>
        </w:rPr>
        <w:t xml:space="preserve">first </w:t>
      </w:r>
      <w:r>
        <w:rPr>
          <w:rFonts w:eastAsia="Times New Roman" w:ascii="FreeSerif" w:hAnsi="FreeSerif"/>
          <w:i/>
          <w:iCs/>
          <w:sz w:val="22"/>
          <w:lang w:val="en-AU"/>
        </w:rPr>
        <w:t xml:space="preserve">memetic firewall </w:t>
      </w:r>
      <w:r>
        <w:rPr>
          <w:rFonts w:eastAsia="Times New Roman" w:ascii="FreeSerif" w:hAnsi="FreeSerif"/>
          <w:sz w:val="22"/>
          <w:lang w:val="en-AU"/>
        </w:rPr>
        <w:t>of its kind.</w:t>
      </w:r>
    </w:p>
    <w:p>
      <w:pPr>
        <w:pStyle w:val="Normal"/>
        <w:jc w:val="both"/>
        <w:rPr>
          <w:rFonts w:eastAsia="Times New Roman"/>
          <w:sz w:val="22"/>
        </w:rPr>
      </w:pPr>
      <w:r>
        <w:rPr>
          <w:rFonts w:ascii="FreeSerif" w:hAnsi="FreeSerif"/>
          <w:lang w:val="en-AU"/>
        </w:rPr>
      </w:r>
    </w:p>
    <w:p>
      <w:pPr>
        <w:pStyle w:val="Heading1"/>
        <w:rPr>
          <w:rFonts w:ascii="FreeSerif" w:hAnsi="FreeSerif"/>
          <w:lang w:val="en-AU"/>
        </w:rPr>
      </w:pPr>
      <w:r>
        <w:rPr>
          <w:rFonts w:ascii="FreeSerif" w:hAnsi="FreeSerif"/>
          <w:lang w:val="en-AU"/>
        </w:rPr>
        <w:t>1. Introduction</w:t>
      </w:r>
    </w:p>
    <w:p>
      <w:pPr>
        <w:pStyle w:val="Normal"/>
        <w:jc w:val="both"/>
        <w:rPr>
          <w:rFonts w:ascii="FreeSerif" w:hAnsi="FreeSerif"/>
          <w:lang w:val="en-AU"/>
        </w:rPr>
      </w:pPr>
      <w:r>
        <w:rPr>
          <w:rFonts w:eastAsia="Times New Roman" w:ascii="FreeSerif" w:hAnsi="FreeSerif"/>
          <w:sz w:val="22"/>
          <w:lang w:val="en-AU"/>
        </w:rPr>
        <w:t>Security has traditionally protected machines from adversarial inputs. The next frontier is protecting humans from adversarial conversations.</w:t>
      </w:r>
    </w:p>
    <w:p>
      <w:pPr>
        <w:pStyle w:val="Normal"/>
        <w:jc w:val="both"/>
        <w:rPr>
          <w:rFonts w:ascii="FreeSerif" w:hAnsi="FreeSerif"/>
          <w:lang w:val="en-AU"/>
        </w:rPr>
      </w:pPr>
      <w:r>
        <w:rPr>
          <w:rFonts w:eastAsia="Times New Roman" w:ascii="FreeSerif" w:hAnsi="FreeSerif"/>
          <w:sz w:val="22"/>
          <w:lang w:val="en-AU"/>
        </w:rPr>
        <w:t>Humans are not rational agents in the narrow idealised sense. We are finite, social, affective, historically situated organisms, reasoning under uncertainty with limited time</w:t>
      </w:r>
      <w:r>
        <w:rPr>
          <w:rFonts w:eastAsia="Times New Roman" w:ascii="FreeSerif" w:hAnsi="FreeSerif"/>
          <w:sz w:val="22"/>
          <w:lang w:val="en-AU"/>
        </w:rPr>
        <w:t xml:space="preserve"> and attention</w:t>
      </w:r>
      <w:r>
        <w:rPr>
          <w:rFonts w:eastAsia="Times New Roman" w:ascii="FreeSerif" w:hAnsi="FreeSerif"/>
          <w:sz w:val="22"/>
          <w:lang w:val="en-AU"/>
        </w:rPr>
        <w:t xml:space="preserve">. Our beliefs are scaffolded by trust, identity, habit, emotion, institutional cues, and narrative fluency. </w:t>
      </w:r>
      <w:r>
        <w:rPr>
          <w:rFonts w:eastAsia="Times New Roman" w:ascii="FreeSerif" w:hAnsi="FreeSerif"/>
          <w:sz w:val="22"/>
          <w:lang w:val="en-AU"/>
        </w:rPr>
        <w:t>While this forms</w:t>
      </w:r>
      <w:r>
        <w:rPr>
          <w:rFonts w:eastAsia="Times New Roman" w:ascii="FreeSerif" w:hAnsi="FreeSerif"/>
          <w:sz w:val="22"/>
          <w:lang w:val="en-AU"/>
        </w:rPr>
        <w:t xml:space="preserve"> the architecture by which </w:t>
      </w:r>
      <w:r>
        <w:rPr>
          <w:rFonts w:eastAsia="Times New Roman" w:ascii="FreeSerif" w:hAnsi="FreeSerif"/>
          <w:sz w:val="22"/>
          <w:lang w:val="en-AU"/>
        </w:rPr>
        <w:t xml:space="preserve">we </w:t>
      </w:r>
      <w:r>
        <w:rPr>
          <w:rFonts w:eastAsia="Times New Roman" w:ascii="FreeSerif" w:hAnsi="FreeSerif"/>
          <w:sz w:val="22"/>
          <w:lang w:val="en-AU"/>
        </w:rPr>
        <w:t xml:space="preserve">survive, cooperate, and </w:t>
      </w:r>
      <w:r>
        <w:rPr>
          <w:rFonts w:eastAsia="Times New Roman" w:ascii="FreeSerif" w:hAnsi="FreeSerif"/>
          <w:sz w:val="22"/>
          <w:lang w:val="en-AU"/>
        </w:rPr>
        <w:t>make sense of the world,</w:t>
      </w:r>
      <w:r>
        <w:rPr>
          <w:rFonts w:eastAsia="Times New Roman" w:ascii="FreeSerif" w:hAnsi="FreeSerif"/>
          <w:sz w:val="22"/>
          <w:lang w:val="en-AU"/>
        </w:rPr>
        <w:t xml:space="preserve"> </w:t>
      </w:r>
      <w:r>
        <w:rPr>
          <w:rFonts w:eastAsia="Times New Roman" w:ascii="FreeSerif" w:hAnsi="FreeSerif"/>
          <w:sz w:val="22"/>
          <w:lang w:val="en-AU"/>
        </w:rPr>
        <w:t xml:space="preserve">this also </w:t>
      </w:r>
      <w:r>
        <w:rPr>
          <w:rFonts w:eastAsia="Times New Roman" w:ascii="FreeSerif" w:hAnsi="FreeSerif"/>
          <w:sz w:val="22"/>
          <w:lang w:val="en-AU"/>
        </w:rPr>
        <w:t>creates an attack surface. Where there is trust, there can be impersonation</w:t>
      </w:r>
      <w:r>
        <w:rPr>
          <w:rFonts w:eastAsia="Times New Roman" w:ascii="FreeSerif" w:hAnsi="FreeSerif"/>
          <w:sz w:val="22"/>
          <w:lang w:val="en-AU"/>
        </w:rPr>
        <w:t>.</w:t>
      </w:r>
      <w:r>
        <w:rPr>
          <w:rFonts w:eastAsia="Times New Roman" w:ascii="FreeSerif" w:hAnsi="FreeSerif"/>
          <w:sz w:val="22"/>
          <w:lang w:val="en-AU"/>
        </w:rPr>
        <w:t xml:space="preserve"> Where there is loyalty, there can be recruitment. Where there is outrage, there can be capture. Where there is uncertainty, there can be artificial closure.</w:t>
      </w:r>
    </w:p>
    <w:p>
      <w:pPr>
        <w:pStyle w:val="Normal"/>
        <w:jc w:val="both"/>
        <w:rPr>
          <w:rFonts w:ascii="FreeSerif" w:hAnsi="FreeSerif"/>
          <w:lang w:val="en-AU"/>
        </w:rPr>
      </w:pPr>
      <w:r>
        <w:rPr>
          <w:rFonts w:eastAsia="Times New Roman" w:ascii="FreeSerif" w:hAnsi="FreeSerif"/>
          <w:sz w:val="22"/>
          <w:lang w:val="en-AU"/>
        </w:rPr>
        <w:t>L</w:t>
      </w:r>
      <w:r>
        <w:rPr>
          <w:rFonts w:eastAsia="Times New Roman" w:ascii="FreeSerif" w:hAnsi="FreeSerif"/>
          <w:sz w:val="22"/>
          <w:lang w:val="en-AU"/>
        </w:rPr>
        <w:t xml:space="preserve">arge language models </w:t>
      </w:r>
      <w:r>
        <w:rPr>
          <w:rFonts w:eastAsia="Times New Roman" w:ascii="FreeSerif" w:hAnsi="FreeSerif"/>
          <w:sz w:val="22"/>
          <w:lang w:val="en-AU"/>
        </w:rPr>
        <w:t xml:space="preserve">(LLMs) </w:t>
      </w:r>
      <w:r>
        <w:rPr>
          <w:rFonts w:eastAsia="Times New Roman" w:ascii="FreeSerif" w:hAnsi="FreeSerif"/>
          <w:sz w:val="22"/>
          <w:lang w:val="en-AU"/>
        </w:rPr>
        <w:t xml:space="preserve">make this attack surface programmable. </w:t>
      </w:r>
      <w:r>
        <w:rPr>
          <w:rFonts w:eastAsia="Times New Roman" w:ascii="FreeSerif" w:hAnsi="FreeSerif"/>
          <w:sz w:val="22"/>
          <w:lang w:val="en-AU"/>
        </w:rPr>
        <w:t xml:space="preserve">While a </w:t>
      </w:r>
      <w:r>
        <w:rPr>
          <w:rFonts w:eastAsia="Times New Roman" w:ascii="FreeSerif" w:hAnsi="FreeSerif"/>
          <w:sz w:val="22"/>
          <w:lang w:val="en-AU"/>
        </w:rPr>
        <w:t>propaganda leaflet can only anticipate its reader</w:t>
      </w:r>
      <w:r>
        <w:rPr>
          <w:rFonts w:eastAsia="Times New Roman" w:ascii="FreeSerif" w:hAnsi="FreeSerif"/>
          <w:sz w:val="22"/>
          <w:lang w:val="en-AU"/>
        </w:rPr>
        <w:t>s</w:t>
      </w:r>
      <w:r>
        <w:rPr>
          <w:rFonts w:eastAsia="Times New Roman" w:ascii="FreeSerif" w:hAnsi="FreeSerif"/>
          <w:sz w:val="22"/>
          <w:lang w:val="en-AU"/>
        </w:rPr>
        <w:t xml:space="preserve"> in aggregate</w:t>
      </w:r>
      <w:r>
        <w:rPr>
          <w:rFonts w:eastAsia="Times New Roman" w:ascii="FreeSerif" w:hAnsi="FreeSerif"/>
          <w:sz w:val="22"/>
          <w:lang w:val="en-AU"/>
        </w:rPr>
        <w:t>,</w:t>
      </w:r>
      <w:r>
        <w:rPr>
          <w:rFonts w:eastAsia="Times New Roman" w:ascii="FreeSerif" w:hAnsi="FreeSerif"/>
          <w:sz w:val="22"/>
          <w:lang w:val="en-AU"/>
        </w:rPr>
        <w:t xml:space="preserve"> </w:t>
      </w:r>
      <w:r>
        <w:rPr>
          <w:rFonts w:eastAsia="Times New Roman" w:ascii="FreeSerif" w:hAnsi="FreeSerif"/>
          <w:sz w:val="22"/>
          <w:lang w:val="en-AU"/>
        </w:rPr>
        <w:t>a</w:t>
      </w:r>
      <w:r>
        <w:rPr>
          <w:rFonts w:eastAsia="Times New Roman" w:ascii="FreeSerif" w:hAnsi="FreeSerif"/>
          <w:sz w:val="22"/>
          <w:lang w:val="en-AU"/>
        </w:rPr>
        <w:t xml:space="preserve"> conversational model can listen</w:t>
      </w:r>
      <w:r>
        <w:rPr>
          <w:rFonts w:eastAsia="Times New Roman" w:ascii="FreeSerif" w:hAnsi="FreeSerif"/>
          <w:sz w:val="22"/>
          <w:lang w:val="en-AU"/>
        </w:rPr>
        <w:t xml:space="preserve"> and </w:t>
      </w:r>
      <w:r>
        <w:rPr>
          <w:rFonts w:eastAsia="Times New Roman" w:ascii="FreeSerif" w:hAnsi="FreeSerif"/>
          <w:sz w:val="22"/>
          <w:lang w:val="en-AU"/>
        </w:rPr>
        <w:t>update</w:t>
      </w:r>
      <w:r>
        <w:rPr>
          <w:rFonts w:eastAsia="Times New Roman" w:ascii="FreeSerif" w:hAnsi="FreeSerif"/>
          <w:sz w:val="22"/>
          <w:lang w:val="en-AU"/>
        </w:rPr>
        <w:t>.</w:t>
      </w:r>
      <w:r>
        <w:rPr>
          <w:rFonts w:eastAsia="Times New Roman" w:ascii="FreeSerif" w:hAnsi="FreeSerif"/>
          <w:sz w:val="22"/>
          <w:lang w:val="en-AU"/>
        </w:rPr>
        <w:t xml:space="preserve"> It can remember which frames triggered resistance, which analogies softened the ground, which authorities were trusted, which topics produced anger, fatigue, pride, shame, or curiosity.</w:t>
      </w:r>
      <w:r>
        <w:rPr>
          <w:rFonts w:eastAsia="Times New Roman" w:ascii="FreeSerif" w:hAnsi="FreeSerif"/>
          <w:sz w:val="22"/>
          <w:lang w:val="en-AU"/>
        </w:rPr>
        <w:t xml:space="preserve"> More importantly, it can do this in simulation; by training next-token prediction on the world's corpora, we have built a foundation simulacrum of any and all readerships to be anticipated. With suitable scaffolding, this invites learning </w:t>
      </w:r>
      <w:r>
        <w:rPr>
          <w:rFonts w:eastAsia="Times New Roman" w:ascii="FreeSerif" w:hAnsi="FreeSerif"/>
          <w:sz w:val="22"/>
          <w:lang w:val="en-AU"/>
        </w:rPr>
        <w:t>adaptive persuasion as an iterative process</w:t>
      </w:r>
      <w:r>
        <w:rPr>
          <w:rFonts w:eastAsia="Times New Roman" w:ascii="FreeSerif" w:hAnsi="FreeSerif"/>
          <w:sz w:val="22"/>
          <w:lang w:val="en-AU"/>
        </w:rPr>
        <w:t xml:space="preserve">. We believe that such has already been discovered in the form of state-of-the-art strategic agents such as </w:t>
      </w:r>
      <w:r>
        <w:rPr>
          <w:rFonts w:eastAsia="Times New Roman" w:ascii="FreeSerif" w:hAnsi="FreeSerif"/>
          <w:i/>
          <w:iCs/>
          <w:sz w:val="22"/>
          <w:lang w:val="en-AU"/>
        </w:rPr>
        <w:t>AlphaGo Zero</w:t>
      </w:r>
      <w:r>
        <w:rPr>
          <w:rFonts w:eastAsia="Times New Roman" w:ascii="FreeSerif" w:hAnsi="FreeSerif"/>
          <w:i w:val="false"/>
          <w:iCs w:val="false"/>
          <w:sz w:val="22"/>
          <w:lang w:val="en-AU"/>
        </w:rPr>
        <w:t>, which combine neural networks with Monte Carlo Tree Search (MCTS) to effectively plan over previously intractable state spaces.</w:t>
      </w:r>
    </w:p>
    <w:p>
      <w:pPr>
        <w:pStyle w:val="Normal"/>
        <w:jc w:val="both"/>
        <w:rPr>
          <w:rFonts w:ascii="FreeSerif" w:hAnsi="FreeSerif"/>
          <w:lang w:val="en-AU"/>
        </w:rPr>
      </w:pPr>
      <w:r>
        <w:rPr>
          <w:rFonts w:eastAsia="Times New Roman" w:ascii="FreeSerif" w:hAnsi="FreeSerif"/>
          <w:sz w:val="22"/>
          <w:lang w:val="en-AU"/>
        </w:rPr>
        <w:t>Unlike</w:t>
      </w:r>
      <w:r>
        <w:rPr>
          <w:rFonts w:eastAsia="Times New Roman" w:ascii="FreeSerif" w:hAnsi="FreeSerif"/>
          <w:sz w:val="22"/>
          <w:lang w:val="en-AU"/>
        </w:rPr>
        <w:t xml:space="preserve"> </w:t>
      </w:r>
      <w:r>
        <w:rPr>
          <w:rFonts w:eastAsia="Times New Roman" w:ascii="FreeSerif" w:hAnsi="FreeSerif"/>
          <w:sz w:val="22"/>
          <w:lang w:val="en-AU"/>
        </w:rPr>
        <w:t>the game of</w:t>
      </w:r>
      <w:r>
        <w:rPr>
          <w:rFonts w:eastAsia="Times New Roman" w:ascii="FreeSerif" w:hAnsi="FreeSerif"/>
          <w:sz w:val="22"/>
          <w:lang w:val="en-AU"/>
        </w:rPr>
        <w:t xml:space="preserve"> </w:t>
      </w:r>
      <w:r>
        <w:rPr>
          <w:rFonts w:eastAsia="Times New Roman" w:ascii="FreeSerif" w:hAnsi="FreeSerif"/>
          <w:sz w:val="22"/>
          <w:lang w:val="en-AU"/>
        </w:rPr>
        <w:t>Go</w:t>
      </w:r>
      <w:r>
        <w:rPr>
          <w:rFonts w:eastAsia="Times New Roman" w:ascii="FreeSerif" w:hAnsi="FreeSerif"/>
          <w:sz w:val="22"/>
          <w:lang w:val="en-AU"/>
        </w:rPr>
        <w:t xml:space="preserve">, adversarial dialogue operates with neither a closed set of possible moves, nor a </w:t>
      </w:r>
      <w:r>
        <w:rPr>
          <w:rFonts w:eastAsia="Times New Roman" w:ascii="FreeSerif" w:hAnsi="FreeSerif"/>
          <w:sz w:val="22"/>
          <w:lang w:val="en-AU"/>
        </w:rPr>
        <w:t>clean win condition. Yet</w:t>
      </w:r>
      <w:r>
        <w:rPr>
          <w:rFonts w:eastAsia="Times New Roman" w:ascii="FreeSerif" w:hAnsi="FreeSerif"/>
          <w:sz w:val="22"/>
          <w:lang w:val="en-AU"/>
        </w:rPr>
        <w:t>, a</w:t>
      </w:r>
      <w:r>
        <w:rPr>
          <w:rFonts w:eastAsia="Times New Roman" w:ascii="FreeSerif" w:hAnsi="FreeSerif"/>
          <w:sz w:val="22"/>
          <w:lang w:val="en-AU"/>
        </w:rPr>
        <w:t xml:space="preserve"> manipulative agent need</w:t>
      </w:r>
      <w:r>
        <w:rPr>
          <w:rFonts w:eastAsia="Times New Roman" w:ascii="FreeSerif" w:hAnsi="FreeSerif"/>
          <w:sz w:val="22"/>
          <w:lang w:val="en-AU"/>
        </w:rPr>
        <w:t>s</w:t>
      </w:r>
      <w:r>
        <w:rPr>
          <w:rFonts w:eastAsia="Times New Roman" w:ascii="FreeSerif" w:hAnsi="FreeSerif"/>
          <w:sz w:val="22"/>
          <w:lang w:val="en-AU"/>
        </w:rPr>
        <w:t xml:space="preserve"> only simulate plausible conversational futures, score them with respect to a hidden goal, and choose actions that appear to move the interaction in that direction. If done at scale, even a noisy advantage in modelling conversational trajectories may alter the economics of persuasion.</w:t>
      </w:r>
    </w:p>
    <w:p>
      <w:pPr>
        <w:pStyle w:val="Normal"/>
        <w:jc w:val="both"/>
        <w:rPr>
          <w:rFonts w:ascii="FreeSerif" w:hAnsi="FreeSerif"/>
          <w:lang w:val="en-AU"/>
        </w:rPr>
      </w:pPr>
      <w:r>
        <w:rPr>
          <w:rFonts w:eastAsia="Times New Roman" w:ascii="FreeSerif" w:hAnsi="FreeSerif"/>
          <w:sz w:val="22"/>
          <w:lang w:val="en-AU"/>
        </w:rPr>
        <w:t xml:space="preserve">We name this threat model </w:t>
      </w:r>
      <w:r>
        <w:rPr>
          <w:rFonts w:eastAsia="Times New Roman" w:ascii="FreeSerif" w:hAnsi="FreeSerif"/>
          <w:b w:val="false"/>
          <w:bCs w:val="false"/>
          <w:i/>
          <w:iCs/>
          <w:sz w:val="22"/>
          <w:lang w:val="en-AU"/>
        </w:rPr>
        <w:t>Wormtongue</w:t>
      </w:r>
      <w:r>
        <w:rPr>
          <w:rFonts w:eastAsia="Times New Roman" w:ascii="FreeSerif" w:hAnsi="FreeSerif"/>
          <w:b w:val="false"/>
          <w:bCs w:val="false"/>
          <w:i/>
          <w:iCs/>
          <w:sz w:val="22"/>
          <w:lang w:val="en-AU"/>
        </w:rPr>
        <w:t>,</w:t>
      </w:r>
      <w:r>
        <w:rPr>
          <w:rFonts w:eastAsia="Times New Roman" w:ascii="FreeSerif" w:hAnsi="FreeSerif"/>
          <w:sz w:val="22"/>
          <w:lang w:val="en-AU"/>
        </w:rPr>
        <w:t xml:space="preserve"> </w:t>
      </w:r>
      <w:r>
        <w:rPr>
          <w:rFonts w:eastAsia="Times New Roman" w:ascii="FreeSerif" w:hAnsi="FreeSerif"/>
          <w:sz w:val="22"/>
          <w:lang w:val="en-AU"/>
        </w:rPr>
        <w:t xml:space="preserve">an agent capable of </w:t>
      </w:r>
      <w:r>
        <w:rPr>
          <w:rFonts w:eastAsia="Times New Roman" w:ascii="FreeSerif" w:hAnsi="FreeSerif"/>
          <w:sz w:val="22"/>
          <w:lang w:val="en-AU"/>
        </w:rPr>
        <w:t>redirect</w:t>
      </w:r>
      <w:r>
        <w:rPr>
          <w:rFonts w:eastAsia="Times New Roman" w:ascii="FreeSerif" w:hAnsi="FreeSerif"/>
          <w:sz w:val="22"/>
          <w:lang w:val="en-AU"/>
        </w:rPr>
        <w:t xml:space="preserve">ing </w:t>
      </w:r>
      <w:r>
        <w:rPr>
          <w:rFonts w:eastAsia="Times New Roman" w:ascii="FreeSerif" w:hAnsi="FreeSerif"/>
          <w:sz w:val="22"/>
          <w:lang w:val="en-AU"/>
        </w:rPr>
        <w:t>attention, trust, and will</w:t>
      </w:r>
      <w:r>
        <w:rPr>
          <w:rFonts w:eastAsia="Times New Roman" w:ascii="FreeSerif" w:hAnsi="FreeSerif"/>
          <w:sz w:val="22"/>
          <w:lang w:val="en-AU"/>
        </w:rPr>
        <w:t>, towards the manufacture of belief states.</w:t>
      </w:r>
      <w:r>
        <w:rPr>
          <w:rFonts w:eastAsia="Times New Roman" w:ascii="FreeSerif" w:hAnsi="FreeSerif"/>
          <w:sz w:val="22"/>
          <w:lang w:val="en-AU"/>
        </w:rPr>
        <w:t xml:space="preserve"> Wormtongue is presented here as a conceptual architecture. </w:t>
      </w:r>
      <w:r>
        <w:rPr>
          <w:rFonts w:eastAsia="Times New Roman" w:ascii="FreeSerif" w:hAnsi="FreeSerif"/>
          <w:sz w:val="22"/>
          <w:lang w:val="en-AU"/>
        </w:rPr>
        <w:t xml:space="preserve">We do not </w:t>
      </w:r>
      <w:r>
        <w:rPr>
          <w:rFonts w:eastAsia="Times New Roman" w:ascii="FreeSerif" w:hAnsi="FreeSerif"/>
          <w:sz w:val="22"/>
          <w:lang w:val="en-AU"/>
        </w:rPr>
        <w:t>provide optimised prompts, adversarial reward functions, attack transcripts, user-profiling procedures, or implementation details that would enable deployment. Its purpose is to make the threat legible.</w:t>
      </w:r>
    </w:p>
    <w:p>
      <w:pPr>
        <w:pStyle w:val="Normal"/>
        <w:jc w:val="both"/>
        <w:rPr>
          <w:rFonts w:ascii="FreeSerif" w:hAnsi="FreeSerif"/>
          <w:lang w:val="en-AU"/>
        </w:rPr>
      </w:pPr>
      <w:r>
        <w:rPr>
          <w:rFonts w:eastAsia="Times New Roman" w:ascii="FreeSerif" w:hAnsi="FreeSerif"/>
          <w:sz w:val="22"/>
          <w:lang w:val="en-AU"/>
        </w:rPr>
        <w:t xml:space="preserve">The paper's constructive contribution is </w:t>
      </w:r>
      <w:r>
        <w:rPr>
          <w:rFonts w:eastAsia="Times New Roman" w:ascii="FreeSerif" w:hAnsi="FreeSerif"/>
          <w:b w:val="false"/>
          <w:bCs w:val="false"/>
          <w:i/>
          <w:iCs/>
          <w:sz w:val="22"/>
          <w:lang w:val="en-AU"/>
        </w:rPr>
        <w:t>White Wizard</w:t>
      </w:r>
      <w:r>
        <w:rPr>
          <w:rFonts w:eastAsia="Times New Roman" w:ascii="FreeSerif" w:hAnsi="FreeSerif"/>
          <w:sz w:val="22"/>
          <w:lang w:val="en-AU"/>
        </w:rPr>
        <w:t>, a defensive inversion of the same idea. If a search-guided conversational agent can discover simulated paths along which a user-like model becomes easier to steer, then a defensive agent can inspect those paths. It can ask where a user's claims become unstable under reframing; where confidence changes faster than evidence; where a trusted source class substitutes for argument; where identity, anger, fear, or belonging transforms an evidential question into a loyalty test.</w:t>
      </w:r>
      <w:r>
        <w:rPr>
          <w:rFonts w:eastAsia="Times New Roman" w:ascii="FreeSerif" w:hAnsi="FreeSerif"/>
          <w:sz w:val="22"/>
          <w:lang w:val="en-AU"/>
        </w:rPr>
        <w:t xml:space="preserve"> Such testing is fairly challenging to complete with human participants as we have a number of cognitive biases that will wrangle interrogations into </w:t>
      </w:r>
      <w:r>
        <w:rPr>
          <w:rFonts w:eastAsia="Times New Roman" w:ascii="FreeSerif" w:hAnsi="FreeSerif"/>
          <w:i/>
          <w:iCs/>
          <w:sz w:val="22"/>
          <w:lang w:val="en-AU"/>
        </w:rPr>
        <w:t xml:space="preserve">post hoc </w:t>
      </w:r>
      <w:r>
        <w:rPr>
          <w:rFonts w:eastAsia="Times New Roman" w:ascii="FreeSerif" w:hAnsi="FreeSerif"/>
          <w:i w:val="false"/>
          <w:iCs w:val="false"/>
          <w:sz w:val="22"/>
          <w:lang w:val="en-AU"/>
        </w:rPr>
        <w:t>self-</w:t>
      </w:r>
      <w:r>
        <w:rPr>
          <w:rFonts w:eastAsia="Times New Roman" w:ascii="FreeSerif" w:hAnsi="FreeSerif"/>
          <w:sz w:val="22"/>
          <w:lang w:val="en-AU"/>
        </w:rPr>
        <w:t xml:space="preserve">consistency, but with LLMs, it is automatable. There exists a wealth of psychological research exposing our instinct for fabrication; ask a person to justify a previous statement, and the response is likely </w:t>
      </w:r>
      <w:r>
        <w:rPr>
          <w:rFonts w:eastAsia="Times New Roman" w:ascii="FreeSerif" w:hAnsi="FreeSerif"/>
          <w:sz w:val="22"/>
          <w:lang w:val="en-AU"/>
        </w:rPr>
        <w:t>improvised without even their knowledge (e.g. choice blindness)</w:t>
      </w:r>
      <w:r>
        <w:rPr>
          <w:rFonts w:eastAsia="Times New Roman" w:ascii="FreeSerif" w:hAnsi="FreeSerif"/>
          <w:sz w:val="22"/>
          <w:lang w:val="en-AU"/>
        </w:rPr>
        <w:t>.</w:t>
      </w:r>
      <w:r>
        <w:rPr>
          <w:rFonts w:eastAsia="Times New Roman" w:ascii="FreeSerif" w:hAnsi="FreeSerif"/>
          <w:sz w:val="22"/>
          <w:lang w:val="en-AU"/>
        </w:rPr>
        <w:t xml:space="preserve"> Even the most habitually metacognitive among us are largely </w:t>
      </w:r>
      <w:r>
        <w:rPr>
          <w:rFonts w:eastAsia="Times New Roman" w:ascii="FreeSerif" w:hAnsi="FreeSerif"/>
          <w:i/>
          <w:iCs/>
          <w:sz w:val="22"/>
          <w:lang w:val="en-AU"/>
        </w:rPr>
        <w:t>black boxes</w:t>
      </w:r>
      <w:r>
        <w:rPr>
          <w:rFonts w:eastAsia="Times New Roman" w:ascii="FreeSerif" w:hAnsi="FreeSerif"/>
          <w:sz w:val="22"/>
          <w:lang w:val="en-AU"/>
        </w:rPr>
        <w:t>.</w:t>
      </w:r>
      <w:r>
        <w:rPr>
          <w:rFonts w:eastAsia="Times New Roman" w:ascii="FreeSerif" w:hAnsi="FreeSerif"/>
          <w:sz w:val="22"/>
          <w:lang w:val="en-AU"/>
        </w:rPr>
        <w:t xml:space="preserve"> </w:t>
      </w:r>
      <w:r>
        <w:rPr>
          <w:rFonts w:eastAsia="Times New Roman" w:ascii="FreeSerif" w:hAnsi="FreeSerif"/>
          <w:sz w:val="22"/>
          <w:lang w:val="en-AU"/>
        </w:rPr>
        <w:t>But, a</w:t>
      </w:r>
      <w:r>
        <w:rPr>
          <w:rFonts w:eastAsia="Times New Roman" w:ascii="FreeSerif" w:hAnsi="FreeSerif"/>
          <w:sz w:val="22"/>
          <w:lang w:val="en-AU"/>
        </w:rPr>
        <w:t>sk an LLM prompted as a stand-in simulacrum of the same person -- repeatedly under perturbed memory settings and</w:t>
      </w:r>
      <w:r>
        <w:rPr>
          <w:rFonts w:eastAsia="Times New Roman" w:ascii="FreeSerif" w:hAnsi="FreeSerif"/>
          <w:sz w:val="22"/>
          <w:lang w:val="en-AU"/>
        </w:rPr>
        <w:t xml:space="preserve"> </w:t>
      </w:r>
      <w:r>
        <w:rPr>
          <w:rFonts w:eastAsia="Times New Roman" w:ascii="FreeSerif" w:hAnsi="FreeSerif"/>
          <w:sz w:val="22"/>
          <w:lang w:val="en-AU"/>
        </w:rPr>
        <w:t xml:space="preserve">conversational histories -- and </w:t>
      </w:r>
      <w:r>
        <w:rPr>
          <w:rFonts w:eastAsia="Times New Roman" w:ascii="FreeSerif" w:hAnsi="FreeSerif"/>
          <w:sz w:val="22"/>
          <w:lang w:val="en-AU"/>
        </w:rPr>
        <w:t>analyse the results</w:t>
      </w:r>
      <w:r>
        <w:rPr>
          <w:rFonts w:eastAsia="Times New Roman" w:ascii="FreeSerif" w:hAnsi="FreeSerif"/>
          <w:sz w:val="22"/>
          <w:lang w:val="en-AU"/>
        </w:rPr>
        <w:t>.</w:t>
      </w:r>
      <w:r>
        <w:rPr>
          <w:rFonts w:eastAsia="Times New Roman" w:ascii="FreeSerif" w:hAnsi="FreeSerif"/>
          <w:sz w:val="22"/>
          <w:lang w:val="en-AU"/>
        </w:rPr>
        <w:t xml:space="preserve"> If the LLM has done its job in approximating the distribution of natural language, applying the scientific method here is likely to yield the very insights about ourselves that we </w:t>
      </w:r>
      <w:r>
        <w:rPr>
          <w:rFonts w:eastAsia="Times New Roman" w:ascii="FreeSerif" w:hAnsi="FreeSerif"/>
          <w:sz w:val="22"/>
          <w:lang w:val="en-AU"/>
        </w:rPr>
        <w:t>are</w:t>
      </w:r>
      <w:r>
        <w:rPr>
          <w:rFonts w:eastAsia="Times New Roman" w:ascii="FreeSerif" w:hAnsi="FreeSerif"/>
          <w:sz w:val="22"/>
          <w:lang w:val="en-AU"/>
        </w:rPr>
        <w:t xml:space="preserve"> least able to perceive. </w:t>
      </w:r>
      <w:r>
        <w:rPr>
          <w:rFonts w:eastAsia="Times New Roman" w:ascii="FreeSerif" w:hAnsi="FreeSerif"/>
          <w:sz w:val="22"/>
          <w:lang w:val="en-AU"/>
        </w:rPr>
        <w:t>A</w:t>
      </w:r>
      <w:r>
        <w:rPr>
          <w:rFonts w:eastAsia="Times New Roman" w:ascii="FreeSerif" w:hAnsi="FreeSerif"/>
          <w:sz w:val="22"/>
          <w:lang w:val="en-AU"/>
        </w:rPr>
        <w:t xml:space="preserve">ggregating the heavy rollouts of </w:t>
      </w:r>
      <w:r>
        <w:rPr>
          <w:rFonts w:eastAsia="Times New Roman" w:ascii="FreeSerif" w:hAnsi="FreeSerif"/>
          <w:i w:val="false"/>
          <w:iCs w:val="false"/>
          <w:sz w:val="22"/>
          <w:lang w:val="en-AU"/>
        </w:rPr>
        <w:t xml:space="preserve">White Wizard may serve as </w:t>
      </w:r>
      <w:r>
        <w:rPr>
          <w:rFonts w:eastAsia="Times New Roman" w:ascii="FreeSerif" w:hAnsi="FreeSerif"/>
          <w:sz w:val="22"/>
          <w:lang w:val="en-AU"/>
        </w:rPr>
        <w:t>an uncomfortable, even devastating reflection</w:t>
      </w:r>
      <w:r>
        <w:rPr>
          <w:rFonts w:eastAsia="Times New Roman" w:ascii="FreeSerif" w:hAnsi="FreeSerif"/>
          <w:sz w:val="22"/>
          <w:lang w:val="en-AU"/>
        </w:rPr>
        <w:t>;</w:t>
      </w:r>
      <w:r>
        <w:rPr>
          <w:rFonts w:eastAsia="Times New Roman" w:ascii="FreeSerif" w:hAnsi="FreeSerif"/>
          <w:sz w:val="22"/>
          <w:lang w:val="en-AU"/>
        </w:rPr>
        <w:t xml:space="preserve"> a mirror held up to the object of our flight, the Jungian shadow. In many ways, this system may be just as dangerous as Wormtongue.</w:t>
      </w:r>
    </w:p>
    <w:p>
      <w:pPr>
        <w:pStyle w:val="Normal"/>
        <w:jc w:val="both"/>
        <w:rPr>
          <w:rFonts w:ascii="FreeSerif" w:hAnsi="FreeSerif"/>
          <w:lang w:val="en-AU"/>
        </w:rPr>
      </w:pPr>
      <w:r>
        <w:rPr>
          <w:rFonts w:eastAsia="Times New Roman" w:ascii="FreeSerif" w:hAnsi="FreeSerif"/>
          <w:sz w:val="22"/>
          <w:lang w:val="en-AU"/>
        </w:rPr>
        <w:t xml:space="preserve">White Wizard treats adversarial rollouts as cognitive stress tests. </w:t>
      </w:r>
      <w:r>
        <w:rPr>
          <w:rFonts w:eastAsia="Times New Roman" w:ascii="FreeSerif" w:hAnsi="FreeSerif"/>
          <w:sz w:val="22"/>
          <w:lang w:val="en-AU"/>
        </w:rPr>
        <w:t>Unlike Wormtongue, i</w:t>
      </w:r>
      <w:r>
        <w:rPr>
          <w:rFonts w:eastAsia="Times New Roman" w:ascii="FreeSerif" w:hAnsi="FreeSerif"/>
          <w:sz w:val="22"/>
          <w:lang w:val="en-AU"/>
        </w:rPr>
        <w:t xml:space="preserve">ts output </w:t>
      </w:r>
      <w:r>
        <w:rPr>
          <w:rFonts w:eastAsia="Times New Roman" w:ascii="FreeSerif" w:hAnsi="FreeSerif"/>
          <w:sz w:val="22"/>
          <w:lang w:val="en-AU"/>
        </w:rPr>
        <w:t xml:space="preserve">does not concern the delta between </w:t>
      </w:r>
      <w:r>
        <w:rPr>
          <w:rFonts w:eastAsia="Times New Roman" w:ascii="FreeSerif" w:hAnsi="FreeSerif"/>
          <w:sz w:val="22"/>
          <w:lang w:val="en-AU"/>
        </w:rPr>
        <w:t>the user</w:t>
      </w:r>
      <w:r>
        <w:rPr>
          <w:rFonts w:eastAsia="Times New Roman" w:ascii="FreeSerif" w:hAnsi="FreeSerif"/>
          <w:sz w:val="22"/>
          <w:lang w:val="en-AU"/>
        </w:rPr>
        <w:t>'s predicted</w:t>
      </w:r>
      <w:r>
        <w:rPr>
          <w:rFonts w:eastAsia="Times New Roman" w:ascii="FreeSerif" w:hAnsi="FreeSerif"/>
          <w:sz w:val="22"/>
          <w:lang w:val="en-AU"/>
        </w:rPr>
        <w:t xml:space="preserve"> beli</w:t>
      </w:r>
      <w:r>
        <w:rPr>
          <w:rFonts w:eastAsia="Times New Roman" w:ascii="FreeSerif" w:hAnsi="FreeSerif"/>
          <w:sz w:val="22"/>
          <w:lang w:val="en-AU"/>
        </w:rPr>
        <w:t>efs and its goal</w:t>
      </w:r>
      <w:r>
        <w:rPr>
          <w:rFonts w:eastAsia="Times New Roman" w:ascii="FreeSerif" w:hAnsi="FreeSerif"/>
          <w:sz w:val="22"/>
          <w:lang w:val="en-AU"/>
        </w:rPr>
        <w:t>, but</w:t>
      </w:r>
      <w:r>
        <w:rPr>
          <w:rFonts w:eastAsia="Times New Roman" w:ascii="FreeSerif" w:hAnsi="FreeSerif"/>
          <w:sz w:val="22"/>
          <w:lang w:val="en-AU"/>
        </w:rPr>
        <w:t xml:space="preserve"> instead serves as</w:t>
      </w:r>
      <w:r>
        <w:rPr>
          <w:rFonts w:eastAsia="Times New Roman" w:ascii="FreeSerif" w:hAnsi="FreeSerif"/>
          <w:sz w:val="22"/>
          <w:lang w:val="en-AU"/>
        </w:rPr>
        <w:t xml:space="preserve"> a report of hypotheses about the conditions under which the user's reasoning may become more vulnerable to manipulation</w:t>
      </w:r>
      <w:r>
        <w:rPr>
          <w:rFonts w:eastAsia="Times New Roman" w:ascii="FreeSerif" w:hAnsi="FreeSerif"/>
          <w:sz w:val="22"/>
          <w:lang w:val="en-AU"/>
        </w:rPr>
        <w:t>.</w:t>
      </w:r>
      <w:r>
        <w:rPr>
          <w:rFonts w:eastAsia="Times New Roman" w:ascii="FreeSerif" w:hAnsi="FreeSerif"/>
          <w:sz w:val="22"/>
          <w:lang w:val="en-AU"/>
        </w:rPr>
        <w:t xml:space="preserve"> When deployed online, it may serve as a </w:t>
      </w:r>
      <w:r>
        <w:rPr>
          <w:rFonts w:eastAsia="Times New Roman" w:ascii="FreeSerif" w:hAnsi="FreeSerif"/>
          <w:i/>
          <w:iCs/>
          <w:sz w:val="22"/>
          <w:lang w:val="en-AU"/>
        </w:rPr>
        <w:t xml:space="preserve">memetic firewall, </w:t>
      </w:r>
      <w:r>
        <w:rPr>
          <w:rFonts w:eastAsia="Times New Roman" w:ascii="FreeSerif" w:hAnsi="FreeSerif"/>
          <w:i w:val="false"/>
          <w:iCs w:val="false"/>
          <w:sz w:val="22"/>
          <w:lang w:val="en-AU"/>
        </w:rPr>
        <w:t xml:space="preserve">flagging potentially manipulative language. We also acknowledge the risk of such a system becoming a Wormtongue itself, insulating echo chambers. This research is dangerous, but as is the nature of defence, the cost of postponing investigation is projected to be far worse. </w:t>
      </w:r>
      <w:r>
        <w:rPr>
          <w:rFonts w:eastAsia="Times New Roman"/>
          <w:i w:val="false"/>
          <w:iCs w:val="false"/>
          <w:sz w:val="22"/>
          <w:szCs w:val="22"/>
          <w:lang w:val="en-AU"/>
        </w:rPr>
        <w:t xml:space="preserve">The aim is therefore to make users </w:t>
      </w:r>
      <w:r>
        <w:rPr>
          <w:rFonts w:eastAsia="Times New Roman"/>
          <w:i/>
          <w:iCs/>
          <w:sz w:val="22"/>
          <w:szCs w:val="22"/>
          <w:lang w:val="en-AU"/>
        </w:rPr>
        <w:t xml:space="preserve">appropriately </w:t>
      </w:r>
      <w:r>
        <w:rPr>
          <w:rFonts w:eastAsia="Times New Roman"/>
          <w:i w:val="false"/>
          <w:iCs w:val="false"/>
          <w:sz w:val="22"/>
          <w:szCs w:val="22"/>
          <w:lang w:val="en-AU"/>
        </w:rPr>
        <w:t>persuadable by evidence and less steerable by concealed manipulation.</w:t>
      </w:r>
    </w:p>
    <w:p>
      <w:pPr>
        <w:pStyle w:val="Normal"/>
        <w:jc w:val="both"/>
        <w:rPr>
          <w:rFonts w:ascii="FreeSerif" w:hAnsi="FreeSerif"/>
          <w:lang w:val="en-AU"/>
        </w:rPr>
      </w:pPr>
      <w:r>
        <w:rPr>
          <w:rFonts w:eastAsia="Times New Roman" w:ascii="FreeSerif" w:hAnsi="FreeSerif"/>
          <w:sz w:val="22"/>
          <w:lang w:val="en-AU"/>
        </w:rPr>
        <w:t>This project belongs to an emerging family of cognitive-security tools. It draws on work in misinformation correction, psychological inoculation, LLM persuasion, automated planning, AI governance, and human-centred safety. Its central wager is simple: if future influence operations use AI to personalise manipulation, then defensive systems must help people understand their own personalised attack surfaces.</w:t>
      </w:r>
    </w:p>
    <w:p>
      <w:pPr>
        <w:pStyle w:val="Normal"/>
        <w:jc w:val="both"/>
        <w:rPr>
          <w:rFonts w:eastAsia="Times New Roman"/>
          <w:sz w:val="22"/>
        </w:rPr>
      </w:pPr>
      <w:r>
        <w:rPr>
          <w:rFonts w:ascii="FreeSerif" w:hAnsi="FreeSerif"/>
          <w:lang w:val="en-AU"/>
        </w:rPr>
      </w:r>
    </w:p>
    <w:p>
      <w:pPr>
        <w:pStyle w:val="Heading1"/>
        <w:rPr>
          <w:rFonts w:ascii="FreeSerif" w:hAnsi="FreeSerif"/>
          <w:lang w:val="en-AU"/>
        </w:rPr>
      </w:pPr>
      <w:r>
        <w:rPr>
          <w:rFonts w:ascii="FreeSerif" w:hAnsi="FreeSerif"/>
          <w:lang w:val="en-AU"/>
        </w:rPr>
        <w:t>2. Background and Related Work</w:t>
      </w:r>
    </w:p>
    <w:p>
      <w:pPr>
        <w:pStyle w:val="Heading2"/>
        <w:rPr>
          <w:rFonts w:ascii="FreeSerif" w:hAnsi="FreeSerif"/>
          <w:lang w:val="en-AU"/>
        </w:rPr>
      </w:pPr>
      <w:r>
        <w:rPr>
          <w:rFonts w:ascii="FreeSerif" w:hAnsi="FreeSerif"/>
          <w:lang w:val="en-AU"/>
        </w:rPr>
        <w:t>2.1 Cognitive bias as an adversarial surface</w:t>
      </w:r>
    </w:p>
    <w:p>
      <w:pPr>
        <w:pStyle w:val="Normal"/>
        <w:jc w:val="both"/>
        <w:rPr>
          <w:rFonts w:ascii="FreeSerif" w:hAnsi="FreeSerif"/>
          <w:lang w:val="en-AU"/>
        </w:rPr>
      </w:pPr>
      <w:r>
        <w:rPr>
          <w:rFonts w:eastAsia="Times New Roman" w:ascii="FreeSerif" w:hAnsi="FreeSerif"/>
          <w:sz w:val="22"/>
          <w:lang w:val="en-AU"/>
        </w:rPr>
        <w:t xml:space="preserve">The study of cognitive bias is often presented as a catalogue of human error: confirmation bias, anchoring, availability, motivated reasoning, authority bias, fluency effects, </w:t>
      </w:r>
      <w:r>
        <w:rPr>
          <w:rFonts w:eastAsia="Times New Roman" w:ascii="FreeSerif" w:hAnsi="FreeSerif"/>
          <w:sz w:val="22"/>
          <w:lang w:val="en-AU"/>
        </w:rPr>
        <w:t xml:space="preserve">egoic preservation, </w:t>
      </w:r>
      <w:r>
        <w:rPr>
          <w:rFonts w:eastAsia="Times New Roman" w:ascii="FreeSerif" w:hAnsi="FreeSerif"/>
          <w:sz w:val="22"/>
          <w:lang w:val="en-AU"/>
        </w:rPr>
        <w:t>and so on. This catalogue is useful, but it can obscure the deeper security interpretation</w:t>
      </w:r>
      <w:r>
        <w:rPr>
          <w:rFonts w:eastAsia="Times New Roman" w:ascii="FreeSerif" w:hAnsi="FreeSerif"/>
          <w:sz w:val="22"/>
          <w:lang w:val="en-AU"/>
        </w:rPr>
        <w:t xml:space="preserve">, because an exposed </w:t>
      </w:r>
      <w:r>
        <w:rPr>
          <w:rFonts w:eastAsia="Times New Roman" w:ascii="FreeSerif" w:hAnsi="FreeSerif"/>
          <w:sz w:val="22"/>
          <w:lang w:val="en-AU"/>
        </w:rPr>
        <w:t xml:space="preserve">cognitive bias </w:t>
      </w:r>
      <w:r>
        <w:rPr>
          <w:rFonts w:eastAsia="Times New Roman" w:ascii="FreeSerif" w:hAnsi="FreeSerif"/>
          <w:sz w:val="22"/>
          <w:lang w:val="en-AU"/>
        </w:rPr>
        <w:t xml:space="preserve">in </w:t>
      </w:r>
      <w:r>
        <w:rPr>
          <w:rFonts w:eastAsia="Times New Roman" w:ascii="FreeSerif" w:hAnsi="FreeSerif"/>
          <w:sz w:val="22"/>
          <w:lang w:val="en-AU"/>
        </w:rPr>
        <w:t>adversarial environments</w:t>
      </w:r>
      <w:r>
        <w:rPr>
          <w:rFonts w:eastAsia="Times New Roman" w:ascii="FreeSerif" w:hAnsi="FreeSerif"/>
          <w:sz w:val="22"/>
          <w:lang w:val="en-AU"/>
        </w:rPr>
        <w:t xml:space="preserve"> is </w:t>
      </w:r>
      <w:r>
        <w:rPr>
          <w:rFonts w:eastAsia="Times New Roman" w:ascii="FreeSerif" w:hAnsi="FreeSerif"/>
          <w:sz w:val="22"/>
          <w:lang w:val="en-AU"/>
        </w:rPr>
        <w:t>a predictable transformation of evidence, attention, affect, or trust</w:t>
      </w:r>
      <w:r>
        <w:rPr>
          <w:rFonts w:eastAsia="Times New Roman" w:ascii="FreeSerif" w:hAnsi="FreeSerif"/>
          <w:sz w:val="22"/>
          <w:lang w:val="en-AU"/>
        </w:rPr>
        <w:t>, and p</w:t>
      </w:r>
      <w:r>
        <w:rPr>
          <w:rFonts w:eastAsia="Times New Roman" w:ascii="FreeSerif" w:hAnsi="FreeSerif"/>
          <w:sz w:val="22"/>
          <w:lang w:val="en-AU"/>
        </w:rPr>
        <w:t>redictable transformations can be exploited.</w:t>
      </w:r>
    </w:p>
    <w:p>
      <w:pPr>
        <w:pStyle w:val="Normal"/>
        <w:jc w:val="both"/>
        <w:rPr>
          <w:rFonts w:ascii="FreeSerif" w:hAnsi="FreeSerif"/>
          <w:lang w:val="en-AU"/>
        </w:rPr>
      </w:pPr>
      <w:r>
        <w:rPr>
          <w:rFonts w:eastAsia="Times New Roman" w:ascii="FreeSerif" w:hAnsi="FreeSerif"/>
          <w:sz w:val="22"/>
          <w:lang w:val="en-AU"/>
        </w:rPr>
        <w:t>For the purposes of this paper, cognitive vulnerabilities are grouped by surface:</w:t>
      </w:r>
    </w:p>
    <w:p>
      <w:pPr>
        <w:pStyle w:val="ListBullet"/>
        <w:numPr>
          <w:ilvl w:val="0"/>
          <w:numId w:val="1"/>
        </w:numPr>
        <w:ind w:left="360" w:hanging="216"/>
        <w:rPr>
          <w:rFonts w:ascii="FreeSerif" w:hAnsi="FreeSerif"/>
          <w:lang w:val="en-AU"/>
        </w:rPr>
      </w:pPr>
      <w:r>
        <w:rPr>
          <w:rFonts w:eastAsia="Times New Roman" w:ascii="FreeSerif" w:hAnsi="FreeSerif"/>
          <w:b/>
          <w:sz w:val="21"/>
          <w:lang w:val="en-AU"/>
        </w:rPr>
        <w:t>Identity surfaces</w:t>
      </w:r>
      <w:r>
        <w:rPr>
          <w:rFonts w:eastAsia="Times New Roman" w:ascii="FreeSerif" w:hAnsi="FreeSerif"/>
          <w:sz w:val="21"/>
          <w:lang w:val="en-AU"/>
        </w:rPr>
        <w:t>, where beliefs become entangled with group membership, status, loyalty, or betrayal.</w:t>
      </w:r>
    </w:p>
    <w:p>
      <w:pPr>
        <w:pStyle w:val="ListBullet"/>
        <w:numPr>
          <w:ilvl w:val="0"/>
          <w:numId w:val="1"/>
        </w:numPr>
        <w:ind w:left="360" w:hanging="216"/>
        <w:rPr>
          <w:rFonts w:ascii="FreeSerif" w:hAnsi="FreeSerif"/>
          <w:lang w:val="en-AU"/>
        </w:rPr>
      </w:pPr>
      <w:r>
        <w:rPr>
          <w:rFonts w:eastAsia="Times New Roman" w:ascii="FreeSerif" w:hAnsi="FreeSerif"/>
          <w:b/>
          <w:sz w:val="21"/>
          <w:lang w:val="en-AU"/>
        </w:rPr>
        <w:t>Affective surfaces</w:t>
      </w:r>
      <w:r>
        <w:rPr>
          <w:rFonts w:eastAsia="Times New Roman" w:ascii="FreeSerif" w:hAnsi="FreeSerif"/>
          <w:sz w:val="21"/>
          <w:lang w:val="en-AU"/>
        </w:rPr>
        <w:t>, where anger, fear, disgust, shame, pride, or hope alter evidential thresholds.</w:t>
      </w:r>
    </w:p>
    <w:p>
      <w:pPr>
        <w:pStyle w:val="ListBullet"/>
        <w:numPr>
          <w:ilvl w:val="0"/>
          <w:numId w:val="1"/>
        </w:numPr>
        <w:ind w:left="360" w:hanging="216"/>
        <w:rPr>
          <w:rFonts w:ascii="FreeSerif" w:hAnsi="FreeSerif"/>
          <w:lang w:val="en-AU"/>
        </w:rPr>
      </w:pPr>
      <w:r>
        <w:rPr>
          <w:rFonts w:eastAsia="Times New Roman" w:ascii="FreeSerif" w:hAnsi="FreeSerif"/>
          <w:b/>
          <w:sz w:val="21"/>
          <w:lang w:val="en-AU"/>
        </w:rPr>
        <w:t>Trust surfaces</w:t>
      </w:r>
      <w:r>
        <w:rPr>
          <w:rFonts w:eastAsia="Times New Roman" w:ascii="FreeSerif" w:hAnsi="FreeSerif"/>
          <w:sz w:val="21"/>
          <w:lang w:val="en-AU"/>
        </w:rPr>
        <w:t>, where source cues substitute for independent assessment.</w:t>
      </w:r>
    </w:p>
    <w:p>
      <w:pPr>
        <w:pStyle w:val="ListBullet"/>
        <w:numPr>
          <w:ilvl w:val="0"/>
          <w:numId w:val="1"/>
        </w:numPr>
        <w:ind w:left="360" w:hanging="216"/>
        <w:rPr>
          <w:rFonts w:ascii="FreeSerif" w:hAnsi="FreeSerif"/>
          <w:lang w:val="en-AU"/>
        </w:rPr>
      </w:pPr>
      <w:r>
        <w:rPr>
          <w:rFonts w:eastAsia="Times New Roman" w:ascii="FreeSerif" w:hAnsi="FreeSerif"/>
          <w:b/>
          <w:sz w:val="21"/>
          <w:lang w:val="en-AU"/>
        </w:rPr>
        <w:t>Fluency surfaces</w:t>
      </w:r>
      <w:r>
        <w:rPr>
          <w:rFonts w:eastAsia="Times New Roman" w:ascii="FreeSerif" w:hAnsi="FreeSerif"/>
          <w:sz w:val="21"/>
          <w:lang w:val="en-AU"/>
        </w:rPr>
        <w:t>, where repetition, narrative smoothness, or simplicity increases felt truth.</w:t>
      </w:r>
    </w:p>
    <w:p>
      <w:pPr>
        <w:pStyle w:val="ListBullet"/>
        <w:numPr>
          <w:ilvl w:val="0"/>
          <w:numId w:val="1"/>
        </w:numPr>
        <w:ind w:left="360" w:hanging="216"/>
        <w:rPr>
          <w:rFonts w:ascii="FreeSerif" w:hAnsi="FreeSerif"/>
          <w:lang w:val="en-AU"/>
        </w:rPr>
      </w:pPr>
      <w:r>
        <w:rPr>
          <w:rFonts w:eastAsia="Times New Roman" w:ascii="FreeSerif" w:hAnsi="FreeSerif"/>
          <w:b/>
          <w:sz w:val="21"/>
          <w:lang w:val="en-AU"/>
        </w:rPr>
        <w:t>Load surfaces</w:t>
      </w:r>
      <w:r>
        <w:rPr>
          <w:rFonts w:eastAsia="Times New Roman" w:ascii="FreeSerif" w:hAnsi="FreeSerif"/>
          <w:sz w:val="21"/>
          <w:lang w:val="en-AU"/>
        </w:rPr>
        <w:t>, where complexity, fatigue, or time pressure makes shallow heuristics dominant.</w:t>
      </w:r>
    </w:p>
    <w:p>
      <w:pPr>
        <w:pStyle w:val="ListBullet"/>
        <w:numPr>
          <w:ilvl w:val="0"/>
          <w:numId w:val="1"/>
        </w:numPr>
        <w:ind w:left="360" w:hanging="216"/>
        <w:rPr>
          <w:rFonts w:ascii="FreeSerif" w:hAnsi="FreeSerif"/>
          <w:lang w:val="en-AU"/>
        </w:rPr>
      </w:pPr>
      <w:r>
        <w:rPr>
          <w:rFonts w:eastAsia="Times New Roman" w:ascii="FreeSerif" w:hAnsi="FreeSerif"/>
          <w:b/>
          <w:sz w:val="21"/>
          <w:lang w:val="en-AU"/>
        </w:rPr>
        <w:t>Closure surfaces</w:t>
      </w:r>
      <w:r>
        <w:rPr>
          <w:rFonts w:eastAsia="Times New Roman" w:ascii="FreeSerif" w:hAnsi="FreeSerif"/>
          <w:sz w:val="21"/>
          <w:lang w:val="en-AU"/>
        </w:rPr>
        <w:t>, where ambiguity becomes intolerable and premature certainty becomes rewarding.</w:t>
      </w:r>
    </w:p>
    <w:p>
      <w:pPr>
        <w:pStyle w:val="ListBullet"/>
        <w:numPr>
          <w:ilvl w:val="0"/>
          <w:numId w:val="1"/>
        </w:numPr>
        <w:ind w:left="360" w:hanging="216"/>
        <w:rPr>
          <w:rFonts w:ascii="FreeSerif" w:hAnsi="FreeSerif"/>
          <w:lang w:val="en-AU"/>
        </w:rPr>
      </w:pPr>
      <w:r>
        <w:rPr>
          <w:rFonts w:eastAsia="Times New Roman" w:ascii="FreeSerif" w:hAnsi="FreeSerif"/>
          <w:b/>
          <w:sz w:val="21"/>
          <w:lang w:val="en-AU"/>
        </w:rPr>
        <w:t>Reciprocity surfaces</w:t>
      </w:r>
      <w:r>
        <w:rPr>
          <w:rFonts w:eastAsia="Times New Roman" w:ascii="FreeSerif" w:hAnsi="FreeSerif"/>
          <w:sz w:val="21"/>
          <w:lang w:val="en-AU"/>
        </w:rPr>
        <w:t>, where friendliness, intimacy, or social debt lowers epistemic guardrails.</w:t>
      </w:r>
    </w:p>
    <w:p>
      <w:pPr>
        <w:pStyle w:val="Normal"/>
        <w:jc w:val="both"/>
        <w:rPr>
          <w:rFonts w:ascii="FreeSerif" w:hAnsi="FreeSerif"/>
          <w:lang w:val="en-AU"/>
        </w:rPr>
      </w:pPr>
      <w:r>
        <w:rPr>
          <w:rFonts w:eastAsia="Times New Roman" w:ascii="FreeSerif" w:hAnsi="FreeSerif"/>
          <w:sz w:val="22"/>
          <w:lang w:val="en-AU"/>
        </w:rPr>
        <w:t>This framing does not imply that emotion, identity, or trust are irrational in themselves. The vulnerability arises when an adversary can selectively activate them to impair the user's ability to form, revise, or withhold belief under conditions of informed autonomy.</w:t>
      </w:r>
    </w:p>
    <w:p>
      <w:pPr>
        <w:pStyle w:val="Heading2"/>
        <w:rPr>
          <w:rFonts w:ascii="FreeSerif" w:hAnsi="FreeSerif"/>
          <w:lang w:val="en-AU"/>
        </w:rPr>
      </w:pPr>
      <w:r>
        <w:rPr>
          <w:rFonts w:ascii="FreeSerif" w:hAnsi="FreeSerif"/>
          <w:lang w:val="en-AU"/>
        </w:rPr>
        <w:t>2.2 Misinformation, correction, and inoculation</w:t>
      </w:r>
    </w:p>
    <w:p>
      <w:pPr>
        <w:pStyle w:val="Normal"/>
        <w:jc w:val="both"/>
        <w:rPr>
          <w:rFonts w:ascii="FreeSerif" w:hAnsi="FreeSerif"/>
          <w:lang w:val="en-AU"/>
        </w:rPr>
      </w:pPr>
      <w:r>
        <w:rPr>
          <w:rFonts w:eastAsia="Times New Roman" w:ascii="FreeSerif" w:hAnsi="FreeSerif"/>
          <w:sz w:val="22"/>
          <w:lang w:val="en-AU"/>
        </w:rPr>
        <w:t>Misinformation research has repeatedly shown that correction is difficult. Once a false claim has been incorporated into a mental model, later retraction may reduce but not fully eliminate its influence. This continued influence effect matters for conversational AI because a manipulative conversation need not permanently persuade in one step. It may seed associations, change salience, or leave behind explanatory residues that remain active after the explicit claim has been challenged.</w:t>
      </w:r>
    </w:p>
    <w:p>
      <w:pPr>
        <w:pStyle w:val="Normal"/>
        <w:jc w:val="both"/>
        <w:rPr>
          <w:rFonts w:ascii="FreeSerif" w:hAnsi="FreeSerif"/>
          <w:lang w:val="en-AU"/>
        </w:rPr>
      </w:pPr>
      <w:r>
        <w:rPr>
          <w:rFonts w:eastAsia="Times New Roman" w:ascii="FreeSerif" w:hAnsi="FreeSerif"/>
          <w:sz w:val="22"/>
          <w:lang w:val="en-AU"/>
        </w:rPr>
        <w:t>Psychological inoculation offers a complementary defensive strategy. Rather than correcting misinformation only after exposure, inoculation exposes people to weakened examples of manipulative techniques together with warnings and counterarguments</w:t>
      </w:r>
      <w:r>
        <w:rPr>
          <w:rFonts w:eastAsia="Times New Roman" w:ascii="FreeSerif" w:hAnsi="FreeSerif"/>
          <w:sz w:val="22"/>
          <w:lang w:val="en-AU"/>
        </w:rPr>
        <w:t>, with aim of helping them</w:t>
      </w:r>
      <w:r>
        <w:rPr>
          <w:rFonts w:eastAsia="Times New Roman" w:ascii="FreeSerif" w:hAnsi="FreeSerif"/>
          <w:sz w:val="22"/>
          <w:lang w:val="en-AU"/>
        </w:rPr>
        <w:t xml:space="preserve"> recogni</w:t>
      </w:r>
      <w:r>
        <w:rPr>
          <w:rFonts w:eastAsia="Times New Roman" w:ascii="FreeSerif" w:hAnsi="FreeSerif"/>
          <w:sz w:val="22"/>
          <w:lang w:val="en-AU"/>
        </w:rPr>
        <w:t>s</w:t>
      </w:r>
      <w:r>
        <w:rPr>
          <w:rFonts w:eastAsia="Times New Roman" w:ascii="FreeSerif" w:hAnsi="FreeSerif"/>
          <w:sz w:val="22"/>
          <w:lang w:val="en-AU"/>
        </w:rPr>
        <w:t>e classes of</w:t>
      </w:r>
      <w:r>
        <w:rPr>
          <w:rFonts w:eastAsia="Times New Roman" w:ascii="FreeSerif" w:hAnsi="FreeSerif"/>
          <w:sz w:val="22"/>
          <w:lang w:val="en-AU"/>
        </w:rPr>
        <w:t xml:space="preserve"> potential future</w:t>
      </w:r>
      <w:r>
        <w:rPr>
          <w:rFonts w:eastAsia="Times New Roman" w:ascii="FreeSerif" w:hAnsi="FreeSerif"/>
          <w:sz w:val="22"/>
          <w:lang w:val="en-AU"/>
        </w:rPr>
        <w:t xml:space="preserve"> manipulation</w:t>
      </w:r>
      <w:r>
        <w:rPr>
          <w:rFonts w:eastAsia="Times New Roman" w:ascii="FreeSerif" w:hAnsi="FreeSerif"/>
          <w:sz w:val="22"/>
          <w:lang w:val="en-AU"/>
        </w:rPr>
        <w:t>.</w:t>
      </w:r>
      <w:r>
        <w:rPr>
          <w:rFonts w:eastAsia="Times New Roman" w:ascii="FreeSerif" w:hAnsi="FreeSerif"/>
          <w:sz w:val="22"/>
          <w:lang w:val="en-AU"/>
        </w:rPr>
        <w:t xml:space="preserve"> Recent large-scale and platform-oriented work has renewed interest in prebunking as a practical defence against misinformation techniques.</w:t>
      </w:r>
    </w:p>
    <w:p>
      <w:pPr>
        <w:pStyle w:val="Normal"/>
        <w:jc w:val="both"/>
        <w:rPr>
          <w:rFonts w:ascii="FreeSerif" w:hAnsi="FreeSerif"/>
          <w:lang w:val="en-AU"/>
        </w:rPr>
      </w:pPr>
      <w:r>
        <w:rPr>
          <w:rFonts w:eastAsia="Times New Roman" w:ascii="FreeSerif" w:hAnsi="FreeSerif"/>
          <w:sz w:val="22"/>
          <w:lang w:val="en-AU"/>
        </w:rPr>
        <w:t>White Wizard extends this tradition by making inoculation personalised and adversarially</w:t>
      </w:r>
      <w:r>
        <w:rPr>
          <w:rFonts w:eastAsia="Times New Roman" w:ascii="FreeSerif" w:hAnsi="FreeSerif"/>
          <w:sz w:val="22"/>
          <w:lang w:val="en-AU"/>
        </w:rPr>
        <w:t>-</w:t>
      </w:r>
      <w:r>
        <w:rPr>
          <w:rFonts w:eastAsia="Times New Roman" w:ascii="FreeSerif" w:hAnsi="FreeSerif"/>
          <w:sz w:val="22"/>
          <w:lang w:val="en-AU"/>
        </w:rPr>
        <w:t>generated. Instead of exposing all users to the same generic manipulation examples, it seeks to identify which classes of conversational pressure appear most relevant to a particular user model, then presents those patterns</w:t>
      </w:r>
      <w:r>
        <w:rPr>
          <w:rFonts w:eastAsia="Times New Roman" w:ascii="FreeSerif" w:hAnsi="FreeSerif"/>
          <w:sz w:val="22"/>
          <w:lang w:val="en-AU"/>
        </w:rPr>
        <w:t xml:space="preserve"> for in(tro)spection.</w:t>
      </w:r>
    </w:p>
    <w:p>
      <w:pPr>
        <w:pStyle w:val="Heading2"/>
        <w:rPr>
          <w:rFonts w:ascii="FreeSerif" w:hAnsi="FreeSerif"/>
          <w:lang w:val="en-AU"/>
        </w:rPr>
      </w:pPr>
      <w:r>
        <w:rPr>
          <w:rFonts w:ascii="FreeSerif" w:hAnsi="FreeSerif"/>
          <w:lang w:val="en-AU"/>
        </w:rPr>
        <w:t>2.3 LLM persuasion and conversational influence</w:t>
      </w:r>
    </w:p>
    <w:p>
      <w:pPr>
        <w:pStyle w:val="Normal"/>
        <w:jc w:val="both"/>
        <w:rPr>
          <w:rFonts w:ascii="FreeSerif" w:hAnsi="FreeSerif"/>
          <w:lang w:val="en-AU"/>
        </w:rPr>
      </w:pPr>
      <w:r>
        <w:rPr>
          <w:rFonts w:eastAsia="Times New Roman" w:ascii="FreeSerif" w:hAnsi="FreeSerif"/>
          <w:sz w:val="22"/>
          <w:lang w:val="en-AU"/>
        </w:rPr>
        <w:t>Large language models can generate fluent, context-sensitive arguments at scale. The emerging literature on LLM persuasion is still unsettled, but its central warning is clear: AI-mediated persuasion is no longer confined to static messages. Systems can personalise, converse, adapt, and produce high-density argumentation at low marginal cost. Some controlled studies report that LLM-generated messages can shift attitudes on policy issues; other work suggests that personalisation and multi-turn interaction can increase persuasive effects, though the magnitude and reliability of these effects depend strongly on experimental design, topic, model, prompting, and measurement.</w:t>
      </w:r>
    </w:p>
    <w:p>
      <w:pPr>
        <w:pStyle w:val="Normal"/>
        <w:jc w:val="both"/>
        <w:rPr>
          <w:rFonts w:ascii="FreeSerif" w:hAnsi="FreeSerif"/>
          <w:lang w:val="en-AU"/>
        </w:rPr>
      </w:pPr>
      <w:r>
        <w:rPr>
          <w:rFonts w:eastAsia="Times New Roman" w:ascii="FreeSerif" w:hAnsi="FreeSerif"/>
          <w:sz w:val="22"/>
          <w:lang w:val="en-AU"/>
        </w:rPr>
        <w:t xml:space="preserve">This paper does not require the strongest version of the claim that LLMs are universally superhuman persuaders. The weaker claim is sufficient: LLMs make interactive persuasive content cheaper, faster, more scalable, and easier to adapt. If an attacker can run many simulated futures before choosing a conversational move, persuasion </w:t>
      </w:r>
      <w:r>
        <w:rPr>
          <w:rFonts w:eastAsia="Times New Roman" w:ascii="FreeSerif" w:hAnsi="FreeSerif"/>
          <w:sz w:val="22"/>
          <w:lang w:val="en-AU"/>
        </w:rPr>
        <w:t>becomes an automated planning problem</w:t>
      </w:r>
      <w:r>
        <w:rPr>
          <w:rFonts w:eastAsia="Times New Roman" w:ascii="FreeSerif" w:hAnsi="FreeSerif"/>
          <w:sz w:val="22"/>
          <w:lang w:val="en-AU"/>
        </w:rPr>
        <w:t>.</w:t>
      </w:r>
    </w:p>
    <w:p>
      <w:pPr>
        <w:pStyle w:val="Heading2"/>
        <w:rPr>
          <w:rFonts w:ascii="FreeSerif" w:hAnsi="FreeSerif"/>
          <w:lang w:val="en-AU"/>
        </w:rPr>
      </w:pPr>
      <w:r>
        <w:rPr>
          <w:rFonts w:ascii="FreeSerif" w:hAnsi="FreeSerif"/>
          <w:lang w:val="en-AU"/>
        </w:rPr>
        <w:t>2.4 LLMs, planning, and tree search</w:t>
      </w:r>
    </w:p>
    <w:p>
      <w:pPr>
        <w:pStyle w:val="Normal"/>
        <w:jc w:val="both"/>
        <w:rPr>
          <w:rFonts w:ascii="FreeSerif" w:hAnsi="FreeSerif"/>
          <w:lang w:val="en-AU"/>
        </w:rPr>
      </w:pPr>
      <w:r>
        <w:rPr>
          <w:rFonts w:eastAsia="Times New Roman" w:ascii="FreeSerif" w:hAnsi="FreeSerif"/>
          <w:sz w:val="22"/>
          <w:lang w:val="en-AU"/>
        </w:rPr>
        <w:t xml:space="preserve">Tree search has long been central to artificial intelligence. AlphaGo and AlphaGo Zero showed the power of combining neural policy and value estimates with Monte Carlo Tree Search: the network supplies priors and evaluations, while search improves decision selection through lookahead. A learned </w:t>
      </w:r>
      <w:r>
        <w:rPr>
          <w:rFonts w:eastAsia="Times New Roman" w:ascii="FreeSerif" w:hAnsi="FreeSerif"/>
          <w:sz w:val="22"/>
          <w:lang w:val="en-AU"/>
        </w:rPr>
        <w:t>model may both direct and perform evaluation, while</w:t>
      </w:r>
      <w:r>
        <w:rPr>
          <w:rFonts w:eastAsia="Times New Roman" w:ascii="FreeSerif" w:hAnsi="FreeSerif"/>
          <w:sz w:val="22"/>
          <w:lang w:val="en-AU"/>
        </w:rPr>
        <w:t xml:space="preserve"> search </w:t>
      </w:r>
      <w:r>
        <w:rPr>
          <w:rFonts w:eastAsia="Times New Roman" w:ascii="FreeSerif" w:hAnsi="FreeSerif"/>
          <w:sz w:val="22"/>
          <w:lang w:val="en-AU"/>
        </w:rPr>
        <w:t>provides the mathematics with which to intelligently strike the exploration-exploitation tradeoff. The result is a system that can carve its way through previously intractable search spaces.</w:t>
      </w:r>
    </w:p>
    <w:p>
      <w:pPr>
        <w:pStyle w:val="Normal"/>
        <w:jc w:val="both"/>
        <w:rPr>
          <w:rFonts w:ascii="FreeSerif" w:hAnsi="FreeSerif"/>
          <w:lang w:val="en-AU"/>
        </w:rPr>
      </w:pPr>
      <w:r>
        <w:rPr>
          <w:rFonts w:eastAsia="Times New Roman" w:ascii="FreeSerif" w:hAnsi="FreeSerif"/>
          <w:sz w:val="22"/>
          <w:lang w:val="en-AU"/>
        </w:rPr>
        <w:t>Recent work on LLM planning similarly explores the use of language models as components in broader planning systems. LLMs can propose actions, decompose tasks, simulate outcomes, critique trajectories, or guide search. Their weaknesses as standalone planners do not eliminate their usefulness as priors, rollout models, or heuristic evaluators embedded within scaffolds.</w:t>
      </w:r>
    </w:p>
    <w:p>
      <w:pPr>
        <w:pStyle w:val="Normal"/>
        <w:jc w:val="both"/>
        <w:rPr>
          <w:rFonts w:ascii="FreeSerif" w:hAnsi="FreeSerif"/>
          <w:lang w:val="en-AU"/>
        </w:rPr>
      </w:pPr>
      <w:r>
        <w:rPr>
          <w:rFonts w:eastAsia="Times New Roman" w:ascii="FreeSerif" w:hAnsi="FreeSerif"/>
          <w:sz w:val="22"/>
          <w:lang w:val="en-AU"/>
        </w:rPr>
        <w:t>Conversational manipulation is a natural, if ethically troubling, domain for this kind of scaffolding. The adversary does not require perfect simulation of a user. It requires a distribution over plausible responses, a representation of strategic conversational actions, and a value estimate for whether a branch appears to move toward the hidden goal.</w:t>
      </w:r>
    </w:p>
    <w:p>
      <w:pPr>
        <w:pStyle w:val="Normal"/>
        <w:jc w:val="both"/>
        <w:rPr>
          <w:rFonts w:eastAsia="Times New Roman"/>
          <w:sz w:val="22"/>
        </w:rPr>
      </w:pPr>
      <w:r>
        <w:rPr>
          <w:rFonts w:ascii="FreeSerif" w:hAnsi="FreeSerif"/>
          <w:lang w:val="en-AU"/>
        </w:rPr>
      </w:r>
    </w:p>
    <w:p>
      <w:pPr>
        <w:pStyle w:val="Heading1"/>
        <w:rPr>
          <w:rFonts w:ascii="FreeSerif" w:hAnsi="FreeSerif"/>
          <w:lang w:val="en-AU"/>
        </w:rPr>
      </w:pPr>
      <w:r>
        <w:rPr>
          <w:rFonts w:ascii="FreeSerif" w:hAnsi="FreeSerif"/>
          <w:lang w:val="en-AU"/>
        </w:rPr>
        <w:t>3</w:t>
      </w:r>
      <w:r>
        <w:rPr>
          <w:rFonts w:ascii="FreeSerif" w:hAnsi="FreeSerif"/>
          <w:lang w:val="en-AU"/>
        </w:rPr>
        <w:t>. Wormtongue: A Threat Model</w:t>
      </w:r>
    </w:p>
    <w:p>
      <w:pPr>
        <w:pStyle w:val="Normal"/>
        <w:jc w:val="both"/>
        <w:rPr>
          <w:rFonts w:ascii="FreeSerif" w:hAnsi="FreeSerif"/>
          <w:lang w:val="en-AU"/>
        </w:rPr>
      </w:pPr>
      <w:r>
        <w:rPr>
          <w:rFonts w:eastAsia="Times New Roman" w:ascii="FreeSerif" w:hAnsi="FreeSerif"/>
          <w:sz w:val="22"/>
          <w:lang w:val="en-AU"/>
        </w:rPr>
        <w:t>Wormtongue is a conceptual architecture for search-guided conversational manipulation.</w:t>
      </w:r>
      <w:r>
        <w:rPr>
          <w:rFonts w:eastAsia="Times New Roman" w:ascii="FreeSerif" w:hAnsi="FreeSerif"/>
          <w:sz w:val="22"/>
          <w:lang w:val="en-AU"/>
        </w:rPr>
        <w:t xml:space="preserve"> </w:t>
      </w:r>
      <w:r>
        <w:rPr>
          <w:rFonts w:eastAsia="Times New Roman" w:ascii="FreeSerif" w:hAnsi="FreeSerif"/>
          <w:sz w:val="22"/>
          <w:lang w:val="en-AU"/>
        </w:rPr>
        <w:t>The first component is a user-state estimator. Given a dialogue history and any available profile information, the estimator maintains a distribution over latent variables relevant to persuasion: apparent beliefs, confidence, affect, trusted sources, resisted frames, identity commitments, fatigue, curiosity, and susceptibility to particular conversational dynamics.</w:t>
      </w:r>
      <w:r>
        <w:rPr>
          <w:rFonts w:eastAsia="Times New Roman" w:ascii="FreeSerif" w:hAnsi="FreeSerif"/>
          <w:sz w:val="22"/>
          <w:lang w:val="en-AU"/>
        </w:rPr>
        <w:t xml:space="preserve"> </w:t>
      </w:r>
      <w:r>
        <w:rPr>
          <w:rFonts w:eastAsia="Times New Roman" w:ascii="FreeSerif" w:hAnsi="FreeSerif"/>
          <w:sz w:val="22"/>
          <w:lang w:val="en-AU"/>
        </w:rPr>
        <w:t>The danger does not require the estimator to be accurate in any deep psychological sense. A noisy model may still be useful if it improves action selection over a baseline. In population-scale deployment, even a small average advantage can matter. Many failures would be invisible, while successful trajectories would be selected, repeated, and refined.</w:t>
      </w:r>
    </w:p>
    <w:p>
      <w:pPr>
        <w:pStyle w:val="Normal"/>
        <w:jc w:val="both"/>
        <w:rPr>
          <w:rFonts w:ascii="FreeSerif" w:hAnsi="FreeSerif"/>
          <w:lang w:val="en-AU"/>
        </w:rPr>
      </w:pPr>
      <w:r>
        <w:rPr>
          <w:rFonts w:eastAsia="Times New Roman" w:ascii="FreeSerif" w:hAnsi="FreeSerif"/>
          <w:sz w:val="22"/>
          <w:lang w:val="en-AU"/>
        </w:rPr>
        <w:t xml:space="preserve">The next component is planning over lifted / abstracted nodes. </w:t>
      </w:r>
      <w:r>
        <w:rPr>
          <w:rFonts w:eastAsia="Times New Roman" w:ascii="FreeSerif" w:hAnsi="FreeSerif"/>
          <w:sz w:val="22"/>
          <w:lang w:val="en-AU"/>
        </w:rPr>
        <w:t>A naive conversational planner could search over raw text, but the branching factor would be enormous</w:t>
      </w:r>
      <w:r>
        <w:rPr>
          <w:rFonts w:eastAsia="Times New Roman" w:ascii="FreeSerif" w:hAnsi="FreeSerif"/>
          <w:sz w:val="22"/>
          <w:lang w:val="en-AU"/>
        </w:rPr>
        <w:t xml:space="preserve">. Not only this, but the </w:t>
      </w:r>
      <w:r>
        <w:rPr>
          <w:rFonts w:eastAsia="Times New Roman" w:ascii="FreeSerif" w:hAnsi="FreeSerif"/>
          <w:sz w:val="22"/>
          <w:lang w:val="en-AU"/>
        </w:rPr>
        <w:t>representation</w:t>
      </w:r>
      <w:r>
        <w:rPr>
          <w:rFonts w:eastAsia="Times New Roman" w:ascii="FreeSerif" w:hAnsi="FreeSerif"/>
          <w:sz w:val="22"/>
          <w:lang w:val="en-AU"/>
        </w:rPr>
        <w:t>s</w:t>
      </w:r>
      <w:r>
        <w:rPr>
          <w:rFonts w:eastAsia="Times New Roman" w:ascii="FreeSerif" w:hAnsi="FreeSerif"/>
          <w:sz w:val="22"/>
          <w:lang w:val="en-AU"/>
        </w:rPr>
        <w:t xml:space="preserve"> </w:t>
      </w:r>
      <w:r>
        <w:rPr>
          <w:rFonts w:eastAsia="Times New Roman" w:ascii="FreeSerif" w:hAnsi="FreeSerif"/>
          <w:sz w:val="22"/>
          <w:lang w:val="en-AU"/>
        </w:rPr>
        <w:t xml:space="preserve">themselves would be </w:t>
      </w:r>
      <w:r>
        <w:rPr>
          <w:rFonts w:eastAsia="Times New Roman" w:ascii="FreeSerif" w:hAnsi="FreeSerif"/>
          <w:sz w:val="22"/>
          <w:lang w:val="en-AU"/>
        </w:rPr>
        <w:t>brittle</w:t>
      </w:r>
      <w:r>
        <w:rPr>
          <w:rFonts w:eastAsia="Times New Roman" w:ascii="FreeSerif" w:hAnsi="FreeSerif"/>
          <w:sz w:val="22"/>
          <w:lang w:val="en-AU"/>
        </w:rPr>
        <w:t>; there are countless ways to express a  given sentiment, and a system without the ability to explore semantically unique nodes would likely spin its wheels</w:t>
      </w:r>
      <w:r>
        <w:rPr>
          <w:rFonts w:eastAsia="Times New Roman" w:ascii="FreeSerif" w:hAnsi="FreeSerif"/>
          <w:sz w:val="22"/>
          <w:lang w:val="en-AU"/>
        </w:rPr>
        <w:t>. Wormtongue instead searches over abstract conversational actions</w:t>
      </w:r>
      <w:r>
        <w:rPr>
          <w:rFonts w:eastAsia="Times New Roman" w:ascii="FreeSerif" w:hAnsi="FreeSerif"/>
          <w:sz w:val="22"/>
          <w:lang w:val="en-AU"/>
        </w:rPr>
        <w:t xml:space="preserve"> that </w:t>
      </w:r>
      <w:r>
        <w:rPr>
          <w:rFonts w:eastAsia="Times New Roman" w:ascii="FreeSerif" w:hAnsi="FreeSerif"/>
          <w:sz w:val="22"/>
          <w:lang w:val="en-AU"/>
        </w:rPr>
        <w:t>sit between psychological theory and surface language. They might involve broad categories such as information provision, reframing, uncertainty management, trust calibration, emotional modulation, topic steering, or pacing</w:t>
      </w:r>
      <w:r>
        <w:rPr>
          <w:rFonts w:eastAsia="Times New Roman" w:ascii="FreeSerif" w:hAnsi="FreeSerif"/>
          <w:sz w:val="22"/>
          <w:lang w:val="en-AU"/>
        </w:rPr>
        <w:t xml:space="preserve">, and draw from established cognitive biases in the literature (e.g. </w:t>
      </w:r>
      <w:r>
        <w:rPr>
          <w:rFonts w:eastAsia="Times New Roman" w:ascii="FreeSerif" w:hAnsi="FreeSerif"/>
          <w:i/>
          <w:iCs/>
          <w:sz w:val="22"/>
          <w:lang w:val="en-AU"/>
        </w:rPr>
        <w:t>Cognitive Bias Codex</w:t>
      </w:r>
      <w:r>
        <w:rPr>
          <w:rFonts w:eastAsia="Times New Roman" w:ascii="FreeSerif" w:hAnsi="FreeSerif"/>
          <w:sz w:val="22"/>
          <w:lang w:val="en-AU"/>
        </w:rPr>
        <w:t>).</w:t>
      </w:r>
      <w:r>
        <w:rPr>
          <w:rFonts w:eastAsia="Times New Roman" w:ascii="FreeSerif" w:hAnsi="FreeSerif"/>
          <w:sz w:val="22"/>
          <w:lang w:val="en-AU"/>
        </w:rPr>
        <w:t xml:space="preserve"> </w:t>
      </w:r>
      <w:r>
        <w:rPr>
          <w:rFonts w:eastAsia="Times New Roman" w:ascii="FreeSerif" w:hAnsi="FreeSerif"/>
          <w:sz w:val="22"/>
          <w:lang w:val="en-AU"/>
        </w:rPr>
        <w:t xml:space="preserve">Lifting conversational actions from token sequences into </w:t>
      </w:r>
      <w:r>
        <w:rPr>
          <w:rFonts w:eastAsia="Times New Roman" w:ascii="FreeSerif" w:hAnsi="FreeSerif"/>
          <w:sz w:val="22"/>
          <w:lang w:val="en-AU"/>
        </w:rPr>
        <w:t>strategic moves</w:t>
      </w:r>
      <w:r>
        <w:rPr>
          <w:rFonts w:eastAsia="Times New Roman" w:ascii="FreeSerif" w:hAnsi="FreeSerif"/>
          <w:sz w:val="22"/>
          <w:lang w:val="en-AU"/>
        </w:rPr>
        <w:t xml:space="preserve"> makes</w:t>
      </w:r>
      <w:r>
        <w:rPr>
          <w:rFonts w:eastAsia="Times New Roman" w:ascii="FreeSerif" w:hAnsi="FreeSerif"/>
          <w:sz w:val="22"/>
          <w:lang w:val="en-AU"/>
        </w:rPr>
        <w:t xml:space="preserve"> tree search</w:t>
      </w:r>
      <w:r>
        <w:rPr>
          <w:rFonts w:eastAsia="Times New Roman" w:ascii="FreeSerif" w:hAnsi="FreeSerif"/>
          <w:sz w:val="22"/>
          <w:lang w:val="en-AU"/>
        </w:rPr>
        <w:t xml:space="preserve"> tractable</w:t>
      </w:r>
      <w:r>
        <w:rPr>
          <w:rFonts w:eastAsia="Times New Roman" w:ascii="FreeSerif" w:hAnsi="FreeSerif"/>
          <w:sz w:val="22"/>
          <w:lang w:val="en-AU"/>
        </w:rPr>
        <w:t>. The model can sample candidate strategies, simulate user responses, and compare predicted trajectories without enumerating every possible utterance.</w:t>
      </w:r>
    </w:p>
    <w:p>
      <w:pPr>
        <w:pStyle w:val="Normal"/>
        <w:jc w:val="both"/>
        <w:rPr>
          <w:rFonts w:ascii="FreeSerif" w:hAnsi="FreeSerif"/>
          <w:lang w:val="en-AU"/>
        </w:rPr>
      </w:pPr>
      <w:r>
        <w:rPr>
          <w:rFonts w:ascii="FreeSerif" w:hAnsi="FreeSerif"/>
          <w:lang w:val="en-AU"/>
        </w:rPr>
        <w:t xml:space="preserve">The workhorse of this method is simulated rollouts. </w:t>
      </w:r>
      <w:r>
        <w:rPr>
          <w:rFonts w:eastAsia="Times New Roman" w:ascii="FreeSerif" w:hAnsi="FreeSerif"/>
          <w:sz w:val="22"/>
          <w:lang w:val="en-AU"/>
        </w:rPr>
        <w:t xml:space="preserve">Given a candidate </w:t>
      </w:r>
      <w:r>
        <w:rPr>
          <w:rFonts w:eastAsia="Times New Roman" w:ascii="FreeSerif" w:hAnsi="FreeSerif"/>
          <w:sz w:val="22"/>
          <w:lang w:val="en-AU"/>
        </w:rPr>
        <w:t>conversational move</w:t>
      </w:r>
      <w:r>
        <w:rPr>
          <w:rFonts w:eastAsia="Times New Roman" w:ascii="FreeSerif" w:hAnsi="FreeSerif"/>
          <w:sz w:val="22"/>
          <w:lang w:val="en-AU"/>
        </w:rPr>
        <w:t xml:space="preserve">, an LLM can simulate possible continuations. </w:t>
      </w:r>
      <w:r>
        <w:rPr>
          <w:rFonts w:eastAsia="Times New Roman" w:ascii="FreeSerif" w:hAnsi="FreeSerif"/>
          <w:sz w:val="22"/>
          <w:lang w:val="en-AU"/>
        </w:rPr>
        <w:t>Such 'heavy</w:t>
      </w:r>
      <w:r>
        <w:rPr>
          <w:rFonts w:eastAsia="Times New Roman" w:ascii="FreeSerif" w:hAnsi="FreeSerif"/>
          <w:sz w:val="22"/>
          <w:lang w:val="en-AU"/>
        </w:rPr>
        <w:t xml:space="preserve"> rollouts</w:t>
      </w:r>
      <w:r>
        <w:rPr>
          <w:rFonts w:eastAsia="Times New Roman" w:ascii="FreeSerif" w:hAnsi="FreeSerif"/>
          <w:sz w:val="22"/>
          <w:lang w:val="en-AU"/>
        </w:rPr>
        <w:t>'</w:t>
      </w:r>
      <w:r>
        <w:rPr>
          <w:rFonts w:eastAsia="Times New Roman" w:ascii="FreeSerif" w:hAnsi="FreeSerif"/>
          <w:sz w:val="22"/>
          <w:lang w:val="en-AU"/>
        </w:rPr>
        <w:t xml:space="preserve"> may condition on the estimated user state, the adversary's hidden goal, the dialogue history, and the strategic </w:t>
      </w:r>
      <w:r>
        <w:rPr>
          <w:rFonts w:eastAsia="Times New Roman" w:ascii="FreeSerif" w:hAnsi="FreeSerif"/>
          <w:sz w:val="22"/>
          <w:lang w:val="en-AU"/>
        </w:rPr>
        <w:t>play</w:t>
      </w:r>
      <w:r>
        <w:rPr>
          <w:rFonts w:eastAsia="Times New Roman" w:ascii="FreeSerif" w:hAnsi="FreeSerif"/>
          <w:sz w:val="22"/>
          <w:lang w:val="en-AU"/>
        </w:rPr>
        <w:t>. Multiple futures can be sampled</w:t>
      </w:r>
      <w:r>
        <w:rPr>
          <w:rFonts w:eastAsia="Times New Roman" w:ascii="FreeSerif" w:hAnsi="FreeSerif"/>
          <w:sz w:val="22"/>
          <w:lang w:val="en-AU"/>
        </w:rPr>
        <w:t>; s</w:t>
      </w:r>
      <w:r>
        <w:rPr>
          <w:rFonts w:eastAsia="Times New Roman" w:ascii="FreeSerif" w:hAnsi="FreeSerif"/>
          <w:sz w:val="22"/>
          <w:lang w:val="en-AU"/>
        </w:rPr>
        <w:t>ome branches may show resistance, some disengagement, some belief shift, some increased trust, and some detection of manipulation.</w:t>
      </w:r>
      <w:r>
        <w:rPr>
          <w:rFonts w:eastAsia="Times New Roman" w:ascii="FreeSerif" w:hAnsi="FreeSerif"/>
          <w:sz w:val="22"/>
          <w:lang w:val="en-AU"/>
        </w:rPr>
        <w:t xml:space="preserve"> Importantly, r</w:t>
      </w:r>
      <w:r>
        <w:rPr>
          <w:rFonts w:eastAsia="Times New Roman" w:ascii="FreeSerif" w:hAnsi="FreeSerif"/>
          <w:sz w:val="22"/>
          <w:lang w:val="en-AU"/>
        </w:rPr>
        <w:t>ollouts need not be reliable portraits of a real individual to be dangerous. They only need to provide a search process with better-than-random heuristics. A manipulative system can use rollouts to avoid obviously counterproductive moves, discover promising frames, or identify questions that reveal useful information about the user.</w:t>
      </w:r>
      <w:r>
        <w:rPr>
          <w:rFonts w:eastAsia="Times New Roman" w:ascii="FreeSerif" w:hAnsi="FreeSerif"/>
          <w:sz w:val="22"/>
          <w:lang w:val="en-AU"/>
        </w:rPr>
        <w:t xml:space="preserve"> Over time, classes of mined sequential attack vectors that repeatedly work </w:t>
      </w:r>
      <w:r>
        <w:rPr>
          <w:rFonts w:eastAsia="Times New Roman" w:ascii="FreeSerif" w:hAnsi="FreeSerif"/>
          <w:i/>
          <w:iCs/>
          <w:sz w:val="22"/>
          <w:lang w:val="en-AU"/>
        </w:rPr>
        <w:t>in silico</w:t>
      </w:r>
      <w:r>
        <w:rPr>
          <w:rFonts w:eastAsia="Times New Roman" w:ascii="FreeSerif" w:hAnsi="FreeSerif"/>
          <w:sz w:val="22"/>
          <w:lang w:val="en-AU"/>
        </w:rPr>
        <w:t xml:space="preserve"> may be abstracted and consolidated as powerful manipulation techniques. There is little reason to doubt that these techniques will extend our knowledge of ourselves in ways that are deeply uncomfortable.</w:t>
      </w:r>
    </w:p>
    <w:p>
      <w:pPr>
        <w:pStyle w:val="Normal"/>
        <w:jc w:val="both"/>
        <w:rPr>
          <w:rFonts w:ascii="FreeSerif" w:hAnsi="FreeSerif"/>
          <w:lang w:val="en-AU"/>
        </w:rPr>
      </w:pPr>
      <w:r>
        <w:rPr>
          <w:rFonts w:eastAsia="Times New Roman" w:ascii="FreeSerif" w:hAnsi="FreeSerif"/>
          <w:sz w:val="22"/>
          <w:lang w:val="en-AU"/>
        </w:rPr>
        <w:t>To enable Wormtongue to 'test the waters', the final component is a</w:t>
      </w:r>
      <w:r>
        <w:rPr>
          <w:rFonts w:eastAsia="Times New Roman" w:ascii="FreeSerif" w:hAnsi="FreeSerif"/>
          <w:sz w:val="22"/>
          <w:lang w:val="en-AU"/>
        </w:rPr>
        <w:t xml:space="preserve"> value model </w:t>
      </w:r>
      <w:r>
        <w:rPr>
          <w:rFonts w:eastAsia="Times New Roman" w:ascii="FreeSerif" w:hAnsi="FreeSerif"/>
          <w:sz w:val="22"/>
          <w:lang w:val="en-AU"/>
        </w:rPr>
        <w:t xml:space="preserve">that </w:t>
      </w:r>
      <w:r>
        <w:rPr>
          <w:rFonts w:eastAsia="Times New Roman" w:ascii="FreeSerif" w:hAnsi="FreeSerif"/>
          <w:sz w:val="22"/>
          <w:lang w:val="en-AU"/>
        </w:rPr>
        <w:t xml:space="preserve">scores simulated trajectories. </w:t>
      </w:r>
      <w:r>
        <w:rPr>
          <w:rFonts w:eastAsia="Times New Roman" w:ascii="FreeSerif" w:hAnsi="FreeSerif"/>
          <w:sz w:val="22"/>
          <w:lang w:val="en-AU"/>
        </w:rPr>
        <w:t xml:space="preserve">This too, is properly within the capabilities of flagship LLMs. </w:t>
      </w:r>
      <w:r>
        <w:rPr>
          <w:rFonts w:eastAsia="Times New Roman" w:ascii="FreeSerif" w:hAnsi="FreeSerif"/>
          <w:sz w:val="22"/>
          <w:lang w:val="en-AU"/>
        </w:rPr>
        <w:t>In a harmful deployment, such a model might estimate progress toward the hidden goal, likelihood of detection, trust retention, or downstream action probability.</w:t>
      </w:r>
      <w:r>
        <w:rPr>
          <w:rFonts w:eastAsia="Times New Roman" w:ascii="FreeSerif" w:hAnsi="FreeSerif"/>
          <w:sz w:val="22"/>
          <w:lang w:val="en-AU"/>
        </w:rPr>
        <w:t xml:space="preserve"> There are several value functions that may drive strategic planning, such as </w:t>
      </w:r>
      <w:r>
        <w:rPr>
          <w:rFonts w:eastAsia="Times New Roman" w:ascii="FreeSerif" w:hAnsi="FreeSerif"/>
          <w:i/>
          <w:iCs/>
          <w:sz w:val="22"/>
          <w:lang w:val="en-AU"/>
        </w:rPr>
        <w:t>g</w:t>
      </w:r>
      <w:r>
        <w:rPr>
          <w:rFonts w:eastAsia="Times New Roman" w:ascii="FreeSerif" w:hAnsi="FreeSerif"/>
          <w:b w:val="false"/>
          <w:bCs w:val="false"/>
          <w:i/>
          <w:iCs/>
          <w:sz w:val="21"/>
          <w:lang w:val="en-AU"/>
        </w:rPr>
        <w:t>oal</w:t>
      </w:r>
      <w:r>
        <w:rPr>
          <w:rFonts w:eastAsia="Times New Roman" w:ascii="FreeSerif" w:hAnsi="FreeSerif"/>
          <w:b w:val="false"/>
          <w:bCs w:val="false"/>
          <w:i/>
          <w:iCs/>
          <w:sz w:val="21"/>
          <w:lang w:val="en-AU"/>
        </w:rPr>
        <w:t>, stealth,</w:t>
      </w:r>
      <w:r>
        <w:rPr>
          <w:rFonts w:eastAsia="Times New Roman" w:ascii="FreeSerif" w:hAnsi="FreeSerif"/>
          <w:b w:val="false"/>
          <w:bCs w:val="false"/>
          <w:i w:val="false"/>
          <w:iCs w:val="false"/>
          <w:sz w:val="21"/>
          <w:lang w:val="en-AU"/>
        </w:rPr>
        <w:t xml:space="preserve"> and</w:t>
      </w:r>
      <w:r>
        <w:rPr>
          <w:rFonts w:eastAsia="Times New Roman" w:ascii="FreeSerif" w:hAnsi="FreeSerif"/>
          <w:b w:val="false"/>
          <w:bCs w:val="false"/>
          <w:i/>
          <w:iCs/>
          <w:sz w:val="21"/>
          <w:lang w:val="en-AU"/>
        </w:rPr>
        <w:t xml:space="preserve"> cost.</w:t>
      </w:r>
      <w:r>
        <w:rPr>
          <w:rFonts w:eastAsia="Times New Roman" w:ascii="FreeSerif" w:hAnsi="FreeSerif"/>
          <w:b w:val="false"/>
          <w:bCs w:val="false"/>
          <w:i w:val="false"/>
          <w:iCs w:val="false"/>
          <w:sz w:val="21"/>
          <w:lang w:val="en-AU"/>
        </w:rPr>
        <w:t xml:space="preserve"> </w:t>
      </w:r>
      <w:r>
        <w:rPr>
          <w:rFonts w:eastAsia="Times New Roman" w:ascii="FreeSerif" w:hAnsi="FreeSerif"/>
          <w:b w:val="false"/>
          <w:bCs w:val="false"/>
          <w:i/>
          <w:iCs/>
          <w:sz w:val="21"/>
          <w:lang w:val="en-AU"/>
        </w:rPr>
        <w:t xml:space="preserve">Goal </w:t>
      </w:r>
      <w:r>
        <w:rPr>
          <w:rFonts w:eastAsia="Times New Roman" w:ascii="FreeSerif" w:hAnsi="FreeSerif"/>
          <w:b w:val="false"/>
          <w:bCs w:val="false"/>
          <w:i w:val="false"/>
          <w:iCs w:val="false"/>
          <w:sz w:val="21"/>
          <w:lang w:val="en-AU"/>
        </w:rPr>
        <w:t xml:space="preserve">pertains to scoring trajectories by </w:t>
      </w:r>
      <w:r>
        <w:rPr>
          <w:rFonts w:eastAsia="Times New Roman" w:ascii="FreeSerif" w:hAnsi="FreeSerif"/>
          <w:sz w:val="21"/>
          <w:lang w:val="en-AU"/>
        </w:rPr>
        <w:t xml:space="preserve">whether </w:t>
      </w:r>
      <w:r>
        <w:rPr>
          <w:rFonts w:eastAsia="Times New Roman" w:ascii="FreeSerif" w:hAnsi="FreeSerif"/>
          <w:sz w:val="21"/>
          <w:lang w:val="en-AU"/>
        </w:rPr>
        <w:t xml:space="preserve">they appear </w:t>
      </w:r>
      <w:r>
        <w:rPr>
          <w:rFonts w:eastAsia="Times New Roman" w:ascii="FreeSerif" w:hAnsi="FreeSerif"/>
          <w:sz w:val="21"/>
          <w:lang w:val="en-AU"/>
        </w:rPr>
        <w:t>to move the user closer to the adversary's desired cognitive or behavioural state.</w:t>
      </w:r>
      <w:r>
        <w:rPr>
          <w:rFonts w:eastAsia="Times New Roman" w:ascii="FreeSerif" w:hAnsi="FreeSerif"/>
          <w:sz w:val="21"/>
          <w:lang w:val="en-AU"/>
        </w:rPr>
        <w:t xml:space="preserve"> </w:t>
      </w:r>
      <w:r>
        <w:rPr>
          <w:rFonts w:eastAsia="Times New Roman" w:ascii="FreeSerif" w:hAnsi="FreeSerif"/>
          <w:i/>
          <w:iCs/>
          <w:sz w:val="21"/>
          <w:lang w:val="en-AU"/>
        </w:rPr>
        <w:t>Stealth</w:t>
      </w:r>
      <w:r>
        <w:rPr>
          <w:rFonts w:eastAsia="Times New Roman" w:ascii="FreeSerif" w:hAnsi="FreeSerif"/>
          <w:sz w:val="21"/>
          <w:lang w:val="en-AU"/>
        </w:rPr>
        <w:t xml:space="preserve"> recognises the trajectory's ability to </w:t>
      </w:r>
      <w:r>
        <w:rPr>
          <w:rFonts w:eastAsia="Times New Roman" w:ascii="FreeSerif" w:hAnsi="FreeSerif"/>
          <w:sz w:val="21"/>
          <w:lang w:val="en-AU"/>
        </w:rPr>
        <w:t>preserve</w:t>
      </w:r>
      <w:r>
        <w:rPr>
          <w:rFonts w:eastAsia="Times New Roman" w:ascii="FreeSerif" w:hAnsi="FreeSerif"/>
          <w:sz w:val="21"/>
          <w:lang w:val="en-AU"/>
        </w:rPr>
        <w:t xml:space="preserve"> </w:t>
      </w:r>
      <w:r>
        <w:rPr>
          <w:rFonts w:eastAsia="Times New Roman" w:ascii="FreeSerif" w:hAnsi="FreeSerif"/>
          <w:sz w:val="21"/>
          <w:lang w:val="en-AU"/>
        </w:rPr>
        <w:t>the appearance of ordinary conversation, benevolent assistance, or neutral information exchange.</w:t>
      </w:r>
      <w:r>
        <w:rPr>
          <w:rFonts w:eastAsia="Times New Roman" w:ascii="FreeSerif" w:hAnsi="FreeSerif"/>
          <w:sz w:val="21"/>
          <w:lang w:val="en-AU"/>
        </w:rPr>
        <w:t xml:space="preserve"> </w:t>
      </w:r>
      <w:r>
        <w:rPr>
          <w:rFonts w:eastAsia="Times New Roman" w:ascii="FreeSerif" w:hAnsi="FreeSerif"/>
          <w:i/>
          <w:iCs/>
          <w:sz w:val="21"/>
          <w:lang w:val="en-AU"/>
        </w:rPr>
        <w:t>Cost</w:t>
      </w:r>
      <w:r>
        <w:rPr>
          <w:rFonts w:eastAsia="Times New Roman" w:ascii="FreeSerif" w:hAnsi="FreeSerif"/>
          <w:i w:val="false"/>
          <w:iCs w:val="false"/>
          <w:sz w:val="21"/>
          <w:lang w:val="en-AU"/>
        </w:rPr>
        <w:t xml:space="preserve"> estimates the trajectory's </w:t>
      </w:r>
      <w:r>
        <w:rPr>
          <w:rFonts w:eastAsia="Times New Roman" w:ascii="FreeSerif" w:hAnsi="FreeSerif"/>
          <w:sz w:val="21"/>
          <w:lang w:val="en-AU"/>
        </w:rPr>
        <w:t>risk</w:t>
      </w:r>
      <w:r>
        <w:rPr>
          <w:rFonts w:eastAsia="Times New Roman" w:ascii="FreeSerif" w:hAnsi="FreeSerif"/>
          <w:sz w:val="21"/>
          <w:lang w:val="en-AU"/>
        </w:rPr>
        <w:t xml:space="preserve"> and potential to be audited, cause </w:t>
      </w:r>
      <w:r>
        <w:rPr>
          <w:rFonts w:eastAsia="Times New Roman" w:ascii="FreeSerif" w:hAnsi="FreeSerif"/>
          <w:sz w:val="21"/>
          <w:lang w:val="en-AU"/>
        </w:rPr>
        <w:t xml:space="preserve">backlash, </w:t>
      </w:r>
      <w:r>
        <w:rPr>
          <w:rFonts w:eastAsia="Times New Roman" w:ascii="FreeSerif" w:hAnsi="FreeSerif"/>
          <w:sz w:val="21"/>
          <w:lang w:val="en-AU"/>
        </w:rPr>
        <w:t xml:space="preserve">or </w:t>
      </w:r>
      <w:r>
        <w:rPr>
          <w:rFonts w:eastAsia="Times New Roman" w:ascii="FreeSerif" w:hAnsi="FreeSerif"/>
          <w:sz w:val="21"/>
          <w:lang w:val="en-AU"/>
        </w:rPr>
        <w:t>violat</w:t>
      </w:r>
      <w:r>
        <w:rPr>
          <w:rFonts w:eastAsia="Times New Roman" w:ascii="FreeSerif" w:hAnsi="FreeSerif"/>
          <w:sz w:val="21"/>
          <w:lang w:val="en-AU"/>
        </w:rPr>
        <w:t xml:space="preserve">e policy. </w:t>
      </w:r>
      <w:r>
        <w:rPr>
          <w:rFonts w:eastAsia="Times New Roman" w:ascii="FreeSerif" w:hAnsi="FreeSerif"/>
          <w:sz w:val="22"/>
          <w:lang w:val="en-AU"/>
        </w:rPr>
        <w:t xml:space="preserve">The combination values </w:t>
      </w:r>
      <w:r>
        <w:rPr>
          <w:rFonts w:eastAsia="Times New Roman" w:ascii="FreeSerif" w:hAnsi="FreeSerif"/>
          <w:sz w:val="22"/>
          <w:lang w:val="en-AU"/>
        </w:rPr>
        <w:t xml:space="preserve">such as these </w:t>
      </w:r>
      <w:r>
        <w:rPr>
          <w:rFonts w:eastAsia="Times New Roman" w:ascii="FreeSerif" w:hAnsi="FreeSerif"/>
          <w:sz w:val="22"/>
          <w:lang w:val="en-AU"/>
        </w:rPr>
        <w:t xml:space="preserve">makes search strategically meaningful. </w:t>
      </w:r>
      <w:r>
        <w:rPr>
          <w:rFonts w:eastAsia="Times New Roman" w:ascii="FreeSerif" w:hAnsi="FreeSerif"/>
          <w:sz w:val="22"/>
          <w:lang w:val="en-AU"/>
        </w:rPr>
        <w:t>While the literature already demonstrates the effectiveness of '</w:t>
      </w:r>
      <w:r>
        <w:rPr>
          <w:rFonts w:eastAsia="Times New Roman" w:ascii="FreeSerif" w:hAnsi="FreeSerif"/>
          <w:sz w:val="22"/>
          <w:lang w:val="en-AU"/>
        </w:rPr>
        <w:t>myopic</w:t>
      </w:r>
      <w:r>
        <w:rPr>
          <w:rFonts w:eastAsia="Times New Roman" w:ascii="FreeSerif" w:hAnsi="FreeSerif"/>
          <w:sz w:val="22"/>
          <w:lang w:val="en-AU"/>
        </w:rPr>
        <w:t>'</w:t>
      </w:r>
      <w:r>
        <w:rPr>
          <w:rFonts w:eastAsia="Times New Roman" w:ascii="FreeSerif" w:hAnsi="FreeSerif"/>
          <w:sz w:val="22"/>
          <w:lang w:val="en-AU"/>
        </w:rPr>
        <w:t xml:space="preserve"> generator</w:t>
      </w:r>
      <w:r>
        <w:rPr>
          <w:rFonts w:eastAsia="Times New Roman" w:ascii="FreeSerif" w:hAnsi="FreeSerif"/>
          <w:sz w:val="22"/>
          <w:lang w:val="en-AU"/>
        </w:rPr>
        <w:t>s that select</w:t>
      </w:r>
      <w:r>
        <w:rPr>
          <w:rFonts w:eastAsia="Times New Roman" w:ascii="FreeSerif" w:hAnsi="FreeSerif"/>
          <w:sz w:val="22"/>
          <w:lang w:val="en-AU"/>
        </w:rPr>
        <w:t xml:space="preserve"> locally persuasive utterance</w:t>
      </w:r>
      <w:r>
        <w:rPr>
          <w:rFonts w:eastAsia="Times New Roman" w:ascii="FreeSerif" w:hAnsi="FreeSerif"/>
          <w:sz w:val="22"/>
          <w:lang w:val="en-AU"/>
        </w:rPr>
        <w:t>s, a</w:t>
      </w:r>
      <w:r>
        <w:rPr>
          <w:rFonts w:eastAsia="Times New Roman" w:ascii="FreeSerif" w:hAnsi="FreeSerif"/>
          <w:sz w:val="22"/>
          <w:lang w:val="en-AU"/>
        </w:rPr>
        <w:t xml:space="preserve"> search-guided system may select </w:t>
      </w:r>
      <w:r>
        <w:rPr>
          <w:rFonts w:eastAsia="Times New Roman" w:ascii="FreeSerif" w:hAnsi="FreeSerif"/>
          <w:sz w:val="22"/>
          <w:lang w:val="en-AU"/>
        </w:rPr>
        <w:t xml:space="preserve">an </w:t>
      </w:r>
      <w:r>
        <w:rPr>
          <w:rFonts w:eastAsia="Times New Roman" w:ascii="FreeSerif" w:hAnsi="FreeSerif"/>
          <w:sz w:val="22"/>
          <w:lang w:val="en-AU"/>
        </w:rPr>
        <w:t>initially neutral</w:t>
      </w:r>
      <w:r>
        <w:rPr>
          <w:rFonts w:eastAsia="Times New Roman" w:ascii="FreeSerif" w:hAnsi="FreeSerif"/>
          <w:sz w:val="22"/>
          <w:lang w:val="en-AU"/>
        </w:rPr>
        <w:t>-sounding utterance that unlocks</w:t>
      </w:r>
      <w:r>
        <w:rPr>
          <w:rFonts w:eastAsia="Times New Roman" w:ascii="FreeSerif" w:hAnsi="FreeSerif"/>
          <w:sz w:val="22"/>
          <w:lang w:val="en-AU"/>
        </w:rPr>
        <w:t xml:space="preserve"> future branches with </w:t>
      </w:r>
      <w:r>
        <w:rPr>
          <w:rFonts w:eastAsia="Times New Roman" w:ascii="FreeSerif" w:hAnsi="FreeSerif"/>
          <w:sz w:val="22"/>
          <w:lang w:val="en-AU"/>
        </w:rPr>
        <w:t xml:space="preserve">a far </w:t>
      </w:r>
      <w:r>
        <w:rPr>
          <w:rFonts w:eastAsia="Times New Roman" w:ascii="FreeSerif" w:hAnsi="FreeSerif"/>
          <w:sz w:val="22"/>
          <w:lang w:val="en-AU"/>
        </w:rPr>
        <w:t>higher predicted value.</w:t>
      </w:r>
    </w:p>
    <w:p>
      <w:pPr>
        <w:pStyle w:val="Normal"/>
        <w:jc w:val="both"/>
        <w:rPr>
          <w:rFonts w:ascii="FreeSerif" w:hAnsi="FreeSerif"/>
          <w:lang w:val="en-AU"/>
        </w:rPr>
      </w:pPr>
      <w:r>
        <w:rPr>
          <w:rFonts w:eastAsia="Times New Roman" w:ascii="FreeSerif" w:hAnsi="FreeSerif"/>
          <w:sz w:val="22"/>
          <w:lang w:val="en-AU"/>
        </w:rPr>
        <w:t>With this model as outlined, we argue that s</w:t>
      </w:r>
      <w:r>
        <w:rPr>
          <w:rFonts w:eastAsia="Times New Roman" w:ascii="FreeSerif" w:hAnsi="FreeSerif"/>
          <w:sz w:val="22"/>
          <w:lang w:val="en-AU"/>
        </w:rPr>
        <w:t xml:space="preserve">earch changes conversational persuasion in </w:t>
      </w:r>
      <w:r>
        <w:rPr>
          <w:rFonts w:eastAsia="Times New Roman" w:ascii="FreeSerif" w:hAnsi="FreeSerif"/>
          <w:sz w:val="22"/>
          <w:lang w:val="en-AU"/>
        </w:rPr>
        <w:t xml:space="preserve">a multitude of </w:t>
      </w:r>
      <w:r>
        <w:rPr>
          <w:rFonts w:eastAsia="Times New Roman" w:ascii="FreeSerif" w:hAnsi="FreeSerif"/>
          <w:sz w:val="22"/>
          <w:lang w:val="en-AU"/>
        </w:rPr>
        <w:t>ways.</w:t>
      </w:r>
      <w:r>
        <w:rPr>
          <w:rFonts w:eastAsia="Times New Roman" w:ascii="FreeSerif" w:hAnsi="FreeSerif"/>
          <w:sz w:val="22"/>
          <w:lang w:val="en-AU"/>
        </w:rPr>
        <w:t xml:space="preserve"> As just mentioned</w:t>
      </w:r>
      <w:r>
        <w:rPr>
          <w:rFonts w:eastAsia="Times New Roman" w:ascii="FreeSerif" w:hAnsi="FreeSerif"/>
          <w:sz w:val="22"/>
          <w:lang w:val="en-AU"/>
        </w:rPr>
        <w:t>, it allows delayed optimisation. The best immediate reply may not be the best long-term move. A planner can choose actions that gather information, build trust, or shift salience before attempting stronger influence.</w:t>
      </w:r>
      <w:r>
        <w:rPr>
          <w:rFonts w:eastAsia="Times New Roman" w:ascii="FreeSerif" w:hAnsi="FreeSerif"/>
          <w:sz w:val="22"/>
          <w:lang w:val="en-AU"/>
        </w:rPr>
        <w:t xml:space="preserve"> Second,</w:t>
      </w:r>
      <w:r>
        <w:rPr>
          <w:rFonts w:eastAsia="Times New Roman" w:ascii="FreeSerif" w:hAnsi="FreeSerif"/>
          <w:sz w:val="22"/>
          <w:lang w:val="en-AU"/>
        </w:rPr>
        <w:t xml:space="preserve"> it treats resistance as information. If a user rejects a frame, the adversary learns something about the user's commitments</w:t>
      </w:r>
      <w:r>
        <w:rPr>
          <w:rFonts w:eastAsia="Times New Roman" w:ascii="FreeSerif" w:hAnsi="FreeSerif"/>
          <w:sz w:val="22"/>
          <w:lang w:val="en-AU"/>
        </w:rPr>
        <w:t>, turning f</w:t>
      </w:r>
      <w:r>
        <w:rPr>
          <w:rFonts w:eastAsia="Times New Roman" w:ascii="FreeSerif" w:hAnsi="FreeSerif"/>
          <w:sz w:val="22"/>
          <w:lang w:val="en-AU"/>
        </w:rPr>
        <w:t xml:space="preserve">ailure </w:t>
      </w:r>
      <w:r>
        <w:rPr>
          <w:rFonts w:eastAsia="Times New Roman" w:ascii="FreeSerif" w:hAnsi="FreeSerif"/>
          <w:sz w:val="22"/>
          <w:lang w:val="en-AU"/>
        </w:rPr>
        <w:t xml:space="preserve">into </w:t>
      </w:r>
      <w:r>
        <w:rPr>
          <w:rFonts w:eastAsia="Times New Roman" w:ascii="FreeSerif" w:hAnsi="FreeSerif"/>
          <w:sz w:val="22"/>
          <w:lang w:val="en-AU"/>
        </w:rPr>
        <w:t>reconnaissance.</w:t>
      </w:r>
      <w:r>
        <w:rPr>
          <w:rFonts w:eastAsia="Times New Roman" w:ascii="FreeSerif" w:hAnsi="FreeSerif"/>
          <w:sz w:val="22"/>
          <w:lang w:val="en-AU"/>
        </w:rPr>
        <w:t xml:space="preserve"> </w:t>
      </w:r>
      <w:r>
        <w:rPr>
          <w:rFonts w:eastAsia="Times New Roman" w:ascii="FreeSerif" w:hAnsi="FreeSerif"/>
          <w:sz w:val="22"/>
          <w:lang w:val="en-AU"/>
        </w:rPr>
        <w:t>Third, it can optimise across multiple candidate futures</w:t>
      </w:r>
      <w:r>
        <w:rPr>
          <w:rFonts w:eastAsia="Times New Roman" w:ascii="FreeSerif" w:hAnsi="FreeSerif"/>
          <w:sz w:val="22"/>
          <w:lang w:val="en-AU"/>
        </w:rPr>
        <w:t>; r</w:t>
      </w:r>
      <w:r>
        <w:rPr>
          <w:rFonts w:eastAsia="Times New Roman" w:ascii="FreeSerif" w:hAnsi="FreeSerif"/>
          <w:sz w:val="22"/>
          <w:lang w:val="en-AU"/>
        </w:rPr>
        <w:t>ather than relying on a single generated response, the system can compare predicted branches.</w:t>
      </w:r>
      <w:r>
        <w:rPr>
          <w:rFonts w:eastAsia="Times New Roman" w:ascii="FreeSerif" w:hAnsi="FreeSerif"/>
          <w:sz w:val="22"/>
          <w:lang w:val="en-AU"/>
        </w:rPr>
        <w:t xml:space="preserve"> </w:t>
      </w:r>
      <w:r>
        <w:rPr>
          <w:rFonts w:eastAsia="Times New Roman" w:ascii="FreeSerif" w:hAnsi="FreeSerif"/>
          <w:sz w:val="22"/>
          <w:lang w:val="en-AU"/>
        </w:rPr>
        <w:t>Fourth, it enables personalisation without requiring deep personal knowledge. A few turns of conversation may reveal enough about trust, identity, or uncertainty to adapt.</w:t>
      </w:r>
      <w:r>
        <w:rPr>
          <w:rFonts w:eastAsia="Times New Roman" w:ascii="FreeSerif" w:hAnsi="FreeSerif"/>
          <w:sz w:val="22"/>
          <w:lang w:val="en-AU"/>
        </w:rPr>
        <w:t xml:space="preserve"> Humans are social creatures, and as such, everything from our moral and aesthetic sensibilities, to our clusters of political views, are all socially-mediated if not wholesale inherited. </w:t>
      </w:r>
      <w:r>
        <w:rPr>
          <w:rFonts w:eastAsia="Times New Roman" w:ascii="FreeSerif" w:hAnsi="FreeSerif"/>
          <w:i/>
          <w:iCs/>
          <w:sz w:val="22"/>
          <w:lang w:val="en-AU"/>
        </w:rPr>
        <w:t>Epistemic humility suggests that any attack vectors discovered by mining heavy rollouts targeting broad identities may be effective against the individuals who hold those identities.</w:t>
      </w:r>
      <w:r>
        <w:rPr>
          <w:rFonts w:eastAsia="Times New Roman" w:ascii="FreeSerif" w:hAnsi="FreeSerif"/>
          <w:sz w:val="22"/>
          <w:lang w:val="en-AU"/>
        </w:rPr>
        <w:t xml:space="preserve"> </w:t>
      </w:r>
      <w:r>
        <w:rPr>
          <w:rFonts w:eastAsia="Times New Roman" w:ascii="FreeSerif" w:hAnsi="FreeSerif"/>
          <w:sz w:val="22"/>
          <w:lang w:val="en-AU"/>
        </w:rPr>
        <w:t>Fifth, it scales. Human manipulators are limited by time, attention, and social access. Automated agents can run many interactions, many simulations, and many variants.</w:t>
      </w:r>
      <w:r>
        <w:rPr>
          <w:rFonts w:eastAsia="Times New Roman" w:ascii="FreeSerif" w:hAnsi="FreeSerif"/>
          <w:sz w:val="22"/>
          <w:lang w:val="en-AU"/>
        </w:rPr>
        <w:t xml:space="preserve"> </w:t>
      </w:r>
      <w:r>
        <w:rPr>
          <w:rFonts w:eastAsia="Times New Roman" w:ascii="FreeSerif" w:hAnsi="FreeSerif"/>
          <w:i/>
          <w:iCs/>
          <w:sz w:val="22"/>
          <w:lang w:val="en-AU"/>
        </w:rPr>
        <w:t>AlphaGo Zero</w:t>
      </w:r>
      <w:r>
        <w:rPr>
          <w:rFonts w:eastAsia="Times New Roman" w:ascii="FreeSerif" w:hAnsi="FreeSerif"/>
          <w:sz w:val="22"/>
          <w:lang w:val="en-AU"/>
        </w:rPr>
        <w:t xml:space="preserve"> provides a compelling approach for neural planning agents that can </w:t>
      </w:r>
      <w:r>
        <w:rPr>
          <w:rFonts w:eastAsia="Times New Roman" w:ascii="FreeSerif" w:hAnsi="FreeSerif"/>
          <w:sz w:val="22"/>
          <w:lang w:val="en-AU"/>
        </w:rPr>
        <w:t xml:space="preserve">use a predictive model to drive learning via </w:t>
      </w:r>
      <w:r>
        <w:rPr>
          <w:rFonts w:eastAsia="Times New Roman" w:ascii="FreeSerif" w:hAnsi="FreeSerif"/>
          <w:sz w:val="22"/>
          <w:lang w:val="en-AU"/>
        </w:rPr>
        <w:t>ongoing self-play.</w:t>
      </w:r>
    </w:p>
    <w:p>
      <w:pPr>
        <w:pStyle w:val="Normal"/>
        <w:jc w:val="both"/>
        <w:rPr>
          <w:rFonts w:ascii="FreeSerif" w:hAnsi="FreeSerif"/>
          <w:lang w:val="en-AU"/>
        </w:rPr>
      </w:pPr>
      <w:r>
        <w:rPr>
          <w:rFonts w:eastAsia="Times New Roman" w:ascii="FreeSerif" w:hAnsi="FreeSerif"/>
          <w:sz w:val="22"/>
          <w:lang w:val="en-AU"/>
        </w:rPr>
        <w:t>For these reasons, Wormtongue should be understood less as a single model architecture than as a warning about the strategic composition of existing capabilities: language modelling</w:t>
      </w:r>
      <w:r>
        <w:rPr>
          <w:rFonts w:eastAsia="Times New Roman" w:ascii="FreeSerif" w:hAnsi="FreeSerif"/>
          <w:sz w:val="22"/>
          <w:lang w:val="en-AU"/>
        </w:rPr>
        <w:t xml:space="preserve"> and the ubiquity of conversational AI systems</w:t>
      </w:r>
      <w:r>
        <w:rPr>
          <w:rFonts w:eastAsia="Times New Roman" w:ascii="FreeSerif" w:hAnsi="FreeSerif"/>
          <w:sz w:val="22"/>
          <w:lang w:val="en-AU"/>
        </w:rPr>
        <w:t>, user modelling, planning, and value-guided selection.</w:t>
      </w:r>
    </w:p>
    <w:p>
      <w:pPr>
        <w:pStyle w:val="Normal"/>
        <w:jc w:val="both"/>
        <w:rPr>
          <w:rFonts w:eastAsia="Times New Roman"/>
          <w:sz w:val="22"/>
        </w:rPr>
      </w:pPr>
      <w:r>
        <w:rPr>
          <w:rFonts w:ascii="FreeSerif" w:hAnsi="FreeSerif"/>
          <w:lang w:val="en-AU"/>
        </w:rPr>
      </w:r>
    </w:p>
    <w:p>
      <w:pPr>
        <w:pStyle w:val="Heading1"/>
        <w:jc w:val="both"/>
        <w:rPr>
          <w:rFonts w:ascii="FreeSerif" w:hAnsi="FreeSerif"/>
          <w:lang w:val="en-AU"/>
        </w:rPr>
      </w:pPr>
      <w:r>
        <w:rPr>
          <w:rFonts w:eastAsia="Times New Roman" w:ascii="FreeSerif" w:hAnsi="FreeSerif"/>
          <w:sz w:val="22"/>
          <w:lang w:val="en-AU"/>
        </w:rPr>
        <w:t>4. White Wizard: A Defensive Inversion</w:t>
      </w:r>
    </w:p>
    <w:p>
      <w:pPr>
        <w:pStyle w:val="Normal"/>
        <w:spacing w:before="0" w:after="120"/>
        <w:jc w:val="both"/>
        <w:rPr>
          <w:rFonts w:eastAsia="Times New Roman"/>
          <w:sz w:val="22"/>
        </w:rPr>
      </w:pPr>
      <w:r>
        <w:rPr>
          <w:rFonts w:eastAsia="Times New Roman" w:ascii="FreeSerif" w:hAnsi="FreeSerif"/>
          <w:i/>
          <w:iCs/>
          <w:sz w:val="22"/>
          <w:lang w:val="en-AU"/>
        </w:rPr>
        <w:t>To be written</w:t>
      </w:r>
    </w:p>
    <w:sectPr>
      <w:headerReference w:type="default" r:id="rId2"/>
      <w:footerReference w:type="default" r:id="rId3"/>
      <w:type w:val="nextPage"/>
      <w:pgSz w:w="11906" w:h="16838"/>
      <w:pgMar w:left="1238" w:right="1238" w:gutter="0" w:header="720" w:top="1181" w:footer="720" w:bottom="118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FreeSerif">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sz w:val="16"/>
      </w:rPr>
      <w:t>Draft for development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6"/>
      </w:rPr>
      <w:t>Wormtongue and the White Wizard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4F81BD" w:themeColor="accent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b/>
      <w:color w:val="17365D" w:themeColor="text2" w:themeShade="bf"/>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Application>LibreOffice/7.3.7.2$Linux_X86_64 LibreOffice_project/30$Build-2</Application>
  <AppVersion>15.0000</AppVersion>
  <Pages>5</Pages>
  <Words>2639</Words>
  <Characters>15975</Characters>
  <CharactersWithSpaces>18561</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en-AU</dc:language>
  <cp:lastModifiedBy/>
  <dcterms:modified xsi:type="dcterms:W3CDTF">2026-05-12T14:47:48Z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