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12DAB" w14:textId="5B7B3265" w:rsidR="0069283C" w:rsidRPr="0069283C" w:rsidRDefault="0069283C" w:rsidP="0069283C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en-DK"/>
        </w:rPr>
      </w:pPr>
      <w:r w:rsidRPr="0069283C">
        <w:rPr>
          <w:rFonts w:ascii="Calibri" w:eastAsia="Times New Roman" w:hAnsi="Calibri" w:cs="Calibri"/>
          <w:b/>
          <w:bCs/>
          <w:color w:val="000000"/>
          <w:sz w:val="32"/>
          <w:szCs w:val="32"/>
          <w:lang w:val="da-DK" w:eastAsia="en-DK"/>
        </w:rPr>
        <w:t>Week-01 OWASP Rating Methodology</w:t>
      </w:r>
    </w:p>
    <w:p w14:paraId="40E1B969" w14:textId="7CDE8BD5" w:rsidR="0069283C" w:rsidRPr="0069283C" w:rsidRDefault="0069283C" w:rsidP="0069283C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b/>
          <w:bCs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b/>
          <w:bCs/>
          <w:color w:val="24292E"/>
          <w:lang w:val="da-DK" w:eastAsia="en-DK"/>
        </w:rPr>
        <w:t>Explain the two sets of Factors - Threat Agents and Vulnerability</w:t>
      </w:r>
    </w:p>
    <w:p w14:paraId="2E92C524" w14:textId="54664647" w:rsidR="0069283C" w:rsidRPr="0069283C" w:rsidRDefault="0069283C" w:rsidP="00692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>
        <w:rPr>
          <w:rFonts w:ascii="Calibri" w:eastAsia="Times New Roman" w:hAnsi="Calibri" w:cs="Calibri"/>
          <w:color w:val="24292E"/>
          <w:lang w:val="da-DK" w:eastAsia="en-DK"/>
        </w:rPr>
        <w:t>R</w:t>
      </w:r>
      <w:r w:rsidRPr="0069283C">
        <w:rPr>
          <w:rFonts w:ascii="Calibri" w:eastAsia="Times New Roman" w:hAnsi="Calibri" w:cs="Calibri"/>
          <w:color w:val="24292E"/>
          <w:lang w:val="da-DK" w:eastAsia="en-DK"/>
        </w:rPr>
        <w:t xml:space="preserve">isiko = sandsynlighed </w:t>
      </w:r>
      <w:r w:rsidRPr="0069283C">
        <w:rPr>
          <w:rFonts w:ascii="Cambria Math" w:eastAsia="Times New Roman" w:hAnsi="Cambria Math" w:cs="Cambria Math"/>
          <w:color w:val="24292E"/>
          <w:lang w:val="da-DK" w:eastAsia="en-DK"/>
        </w:rPr>
        <w:t>∗</w:t>
      </w:r>
      <w:r w:rsidRPr="0069283C">
        <w:rPr>
          <w:rFonts w:ascii="Calibri" w:eastAsia="Times New Roman" w:hAnsi="Calibri" w:cs="Calibri"/>
          <w:color w:val="24292E"/>
          <w:lang w:val="da-DK" w:eastAsia="en-DK"/>
        </w:rPr>
        <w:t xml:space="preserve"> påvirkning</w:t>
      </w:r>
    </w:p>
    <w:p w14:paraId="4FA1C14E" w14:textId="77777777" w:rsidR="0069283C" w:rsidRPr="0069283C" w:rsidRDefault="0069283C" w:rsidP="00692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b/>
          <w:bCs/>
          <w:color w:val="24292E"/>
          <w:lang w:val="da-DK" w:eastAsia="en-DK"/>
        </w:rPr>
        <w:t>Threat Agents:</w:t>
      </w:r>
    </w:p>
    <w:p w14:paraId="0B81B544" w14:textId="77777777" w:rsidR="0069283C" w:rsidRPr="0069283C" w:rsidRDefault="0069283C" w:rsidP="00692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Threat Agents er individer eller grupper der forsøger / vil forsøge et angreb på systemet. </w:t>
      </w:r>
    </w:p>
    <w:p w14:paraId="0A13A2B6" w14:textId="77777777" w:rsidR="0069283C" w:rsidRPr="0069283C" w:rsidRDefault="0069283C" w:rsidP="0069283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Færdighed - Hvor teknisk dygtige er agenterne.</w:t>
      </w:r>
    </w:p>
    <w:p w14:paraId="2E55CBA7" w14:textId="77777777" w:rsidR="0069283C" w:rsidRPr="0069283C" w:rsidRDefault="0069283C" w:rsidP="0069283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Motiv - Hvor motiveret er gruppen for at finde og udnytte sårbarheder.</w:t>
      </w:r>
    </w:p>
    <w:p w14:paraId="2C728D9A" w14:textId="5DDFE38E" w:rsidR="0069283C" w:rsidRPr="0069283C" w:rsidRDefault="0069283C" w:rsidP="0069283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Mulighed - Hvor mange ressourcer  og hvad for nogle muligheder skal agenterne have for at kunne udnytte sårbarheden. </w:t>
      </w:r>
    </w:p>
    <w:p w14:paraId="41AF0ECF" w14:textId="77777777" w:rsidR="0069283C" w:rsidRPr="0069283C" w:rsidRDefault="0069283C" w:rsidP="0069283C">
      <w:pPr>
        <w:numPr>
          <w:ilvl w:val="0"/>
          <w:numId w:val="2"/>
        </w:numPr>
        <w:spacing w:after="240" w:line="240" w:lineRule="auto"/>
        <w:ind w:left="1440"/>
        <w:textAlignment w:val="baseline"/>
        <w:rPr>
          <w:rFonts w:ascii="Calibri" w:eastAsia="Times New Roman" w:hAnsi="Calibri" w:cs="Calibri"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Størrelse - Hvor stor er gruppen.</w:t>
      </w:r>
    </w:p>
    <w:p w14:paraId="73D7E813" w14:textId="77777777" w:rsidR="0069283C" w:rsidRPr="0069283C" w:rsidRDefault="0069283C" w:rsidP="00692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b/>
          <w:bCs/>
          <w:color w:val="24292E"/>
          <w:lang w:val="da-DK" w:eastAsia="en-DK"/>
        </w:rPr>
        <w:t>Vulnerability:</w:t>
      </w:r>
    </w:p>
    <w:p w14:paraId="3CEF08AE" w14:textId="42B29962" w:rsidR="0069283C" w:rsidRPr="0069283C" w:rsidRDefault="0069283C" w:rsidP="00692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Selve sårbarheden. </w:t>
      </w:r>
    </w:p>
    <w:p w14:paraId="392CC4B7" w14:textId="2E497D3A" w:rsidR="0069283C" w:rsidRPr="0069283C" w:rsidRDefault="0069283C" w:rsidP="0069283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Opdagelse - Hvor nemt er det for gruppen at opdage sårbarheden. </w:t>
      </w:r>
    </w:p>
    <w:p w14:paraId="05838197" w14:textId="2E50CA68" w:rsidR="0069283C" w:rsidRPr="0069283C" w:rsidRDefault="0069283C" w:rsidP="0069283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Udnyttelse - Hvor nemt er det for gruppen at udnytte sårbarheden.</w:t>
      </w:r>
    </w:p>
    <w:p w14:paraId="210F40EB" w14:textId="76C9E0D3" w:rsidR="0069283C" w:rsidRPr="0069283C" w:rsidRDefault="0069283C" w:rsidP="0069283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Opmærksom - Hvor velkendt er sårbarheden? </w:t>
      </w:r>
    </w:p>
    <w:p w14:paraId="613A40A6" w14:textId="6687F7D6" w:rsidR="0069283C" w:rsidRPr="0069283C" w:rsidRDefault="0069283C" w:rsidP="0069283C">
      <w:pPr>
        <w:numPr>
          <w:ilvl w:val="0"/>
          <w:numId w:val="3"/>
        </w:numPr>
        <w:spacing w:after="240" w:line="240" w:lineRule="auto"/>
        <w:ind w:left="1440"/>
        <w:textAlignment w:val="baseline"/>
        <w:rPr>
          <w:rFonts w:ascii="Calibri" w:eastAsia="Times New Roman" w:hAnsi="Calibri" w:cs="Calibri"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noProof/>
          <w:color w:val="24292E"/>
          <w:bdr w:val="none" w:sz="0" w:space="0" w:color="auto" w:frame="1"/>
          <w:lang w:val="da-DK" w:eastAsia="en-DK"/>
        </w:rPr>
        <w:drawing>
          <wp:anchor distT="0" distB="0" distL="114300" distR="114300" simplePos="0" relativeHeight="251658240" behindDoc="0" locked="0" layoutInCell="1" allowOverlap="1" wp14:anchorId="351777CF" wp14:editId="4567AA0C">
            <wp:simplePos x="0" y="0"/>
            <wp:positionH relativeFrom="column">
              <wp:posOffset>800100</wp:posOffset>
            </wp:positionH>
            <wp:positionV relativeFrom="paragraph">
              <wp:posOffset>237490</wp:posOffset>
            </wp:positionV>
            <wp:extent cx="1935480" cy="171386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83C">
        <w:rPr>
          <w:rFonts w:ascii="Calibri" w:eastAsia="Times New Roman" w:hAnsi="Calibri" w:cs="Calibri"/>
          <w:color w:val="24292E"/>
          <w:lang w:val="da-DK" w:eastAsia="en-DK"/>
        </w:rPr>
        <w:t>Afsløring - Hvor sandsynligt er det at blive opdaget for at udnytte sårbarheden.</w:t>
      </w:r>
      <w:r w:rsidRPr="0069283C">
        <w:rPr>
          <w:rFonts w:ascii="Calibri" w:eastAsia="Times New Roman" w:hAnsi="Calibri" w:cs="Calibri"/>
          <w:noProof/>
          <w:color w:val="24292E"/>
          <w:bdr w:val="none" w:sz="0" w:space="0" w:color="auto" w:frame="1"/>
          <w:lang w:val="da-DK" w:eastAsia="en-DK"/>
        </w:rPr>
        <w:drawing>
          <wp:inline distT="0" distB="0" distL="0" distR="0" wp14:anchorId="605C22BA" wp14:editId="6BC77F34">
            <wp:extent cx="2026920" cy="18202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37" cy="18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12E0" w14:textId="77777777" w:rsidR="0069283C" w:rsidRPr="0069283C" w:rsidRDefault="0069283C" w:rsidP="00692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</w:p>
    <w:p w14:paraId="2D13C470" w14:textId="77777777" w:rsidR="0069283C" w:rsidRPr="0069283C" w:rsidRDefault="0069283C" w:rsidP="0069283C">
      <w:pPr>
        <w:numPr>
          <w:ilvl w:val="0"/>
          <w:numId w:val="4"/>
        </w:numPr>
        <w:spacing w:before="60" w:after="240" w:line="240" w:lineRule="auto"/>
        <w:textAlignment w:val="baseline"/>
        <w:rPr>
          <w:rFonts w:ascii="Calibri" w:eastAsia="Times New Roman" w:hAnsi="Calibri" w:cs="Calibri"/>
          <w:b/>
          <w:bCs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b/>
          <w:bCs/>
          <w:color w:val="24292E"/>
          <w:lang w:val="da-DK" w:eastAsia="en-DK"/>
        </w:rPr>
        <w:t>Give some examples of how you can change those parameters - for example for MySQL servers</w:t>
      </w:r>
    </w:p>
    <w:p w14:paraId="6A63C4D7" w14:textId="77777777" w:rsidR="0069283C" w:rsidRPr="0069283C" w:rsidRDefault="0069283C" w:rsidP="0069283C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ab/>
        <w:t>Brug juiceshop login page og skriv ‘ for at ændre på discovery og exploitability.</w:t>
      </w:r>
      <w:r w:rsidRPr="0069283C">
        <w:rPr>
          <w:rFonts w:ascii="Calibri" w:eastAsia="Times New Roman" w:hAnsi="Calibri" w:cs="Calibri"/>
          <w:color w:val="24292E"/>
          <w:lang w:val="da-DK" w:eastAsia="en-DK"/>
        </w:rPr>
        <w:br/>
      </w:r>
      <w:r w:rsidRPr="0069283C">
        <w:rPr>
          <w:rFonts w:ascii="Calibri" w:eastAsia="Times New Roman" w:hAnsi="Calibri" w:cs="Calibri"/>
          <w:color w:val="24292E"/>
          <w:lang w:val="da-DK" w:eastAsia="en-DK"/>
        </w:rPr>
        <w:tab/>
        <w:t>Man vil ikke have at exceptions er tilgængelige for brugere. </w:t>
      </w:r>
    </w:p>
    <w:p w14:paraId="1083693D" w14:textId="5C51E38E" w:rsidR="0069283C" w:rsidRPr="0069283C" w:rsidRDefault="0069283C" w:rsidP="0069283C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noProof/>
          <w:color w:val="24292E"/>
          <w:bdr w:val="none" w:sz="0" w:space="0" w:color="auto" w:frame="1"/>
          <w:lang w:val="da-DK" w:eastAsia="en-DK"/>
        </w:rPr>
        <w:drawing>
          <wp:inline distT="0" distB="0" distL="0" distR="0" wp14:anchorId="49AD344D" wp14:editId="74DA9FF8">
            <wp:extent cx="4877369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78" cy="141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09AD" w14:textId="77777777" w:rsidR="0069283C" w:rsidRPr="0069283C" w:rsidRDefault="0069283C" w:rsidP="0069283C">
      <w:pPr>
        <w:numPr>
          <w:ilvl w:val="0"/>
          <w:numId w:val="5"/>
        </w:numPr>
        <w:spacing w:before="60" w:after="240" w:line="240" w:lineRule="auto"/>
        <w:textAlignment w:val="baseline"/>
        <w:rPr>
          <w:rFonts w:ascii="Calibri" w:eastAsia="Times New Roman" w:hAnsi="Calibri" w:cs="Calibri"/>
          <w:b/>
          <w:bCs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b/>
          <w:bCs/>
          <w:color w:val="24292E"/>
          <w:lang w:val="da-DK" w:eastAsia="en-DK"/>
        </w:rPr>
        <w:lastRenderedPageBreak/>
        <w:t>Explain how security risks are rated in OWASP</w:t>
      </w:r>
    </w:p>
    <w:p w14:paraId="04A4F463" w14:textId="77777777" w:rsidR="0069283C" w:rsidRPr="0069283C" w:rsidRDefault="0069283C" w:rsidP="0069283C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(exploitability + prevalence + detectability) / 3 * technical</w:t>
      </w:r>
    </w:p>
    <w:p w14:paraId="474038D4" w14:textId="1507C502" w:rsidR="0069283C" w:rsidRPr="0069283C" w:rsidRDefault="0069283C" w:rsidP="0069283C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ab/>
      </w:r>
      <w:r w:rsidRPr="0069283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da-DK" w:eastAsia="en-DK"/>
        </w:rPr>
        <w:drawing>
          <wp:inline distT="0" distB="0" distL="0" distR="0" wp14:anchorId="14BC5C0C" wp14:editId="480F7BA8">
            <wp:extent cx="5730240" cy="2514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0612" w14:textId="77777777" w:rsidR="0069283C" w:rsidRPr="0069283C" w:rsidRDefault="0069283C" w:rsidP="0069283C">
      <w:pPr>
        <w:numPr>
          <w:ilvl w:val="0"/>
          <w:numId w:val="6"/>
        </w:numPr>
        <w:spacing w:before="60" w:after="240" w:line="240" w:lineRule="auto"/>
        <w:textAlignment w:val="baseline"/>
        <w:rPr>
          <w:rFonts w:ascii="Calibri" w:eastAsia="Times New Roman" w:hAnsi="Calibri" w:cs="Calibri"/>
          <w:b/>
          <w:bCs/>
          <w:color w:val="24292E"/>
          <w:lang w:val="da-DK" w:eastAsia="en-DK"/>
        </w:rPr>
      </w:pPr>
      <w:r w:rsidRPr="0069283C">
        <w:rPr>
          <w:rFonts w:ascii="Calibri" w:eastAsia="Times New Roman" w:hAnsi="Calibri" w:cs="Calibri"/>
          <w:b/>
          <w:bCs/>
          <w:color w:val="24292E"/>
          <w:lang w:val="da-DK" w:eastAsia="en-DK"/>
        </w:rPr>
        <w:t>Argue whether OWASP gives the complete picture of security risks on an application</w:t>
      </w:r>
    </w:p>
    <w:p w14:paraId="3EE286FA" w14:textId="66BE31B3" w:rsidR="0069283C" w:rsidRPr="0069283C" w:rsidRDefault="0069283C" w:rsidP="0069283C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color w:val="24292E"/>
          <w:lang w:val="da-DK" w:eastAsia="en-DK"/>
        </w:rPr>
        <w:t>Den giver ikke det fulde overblik over alle sikkerhedsrisici</w:t>
      </w:r>
      <w:r w:rsidR="00687D8D">
        <w:rPr>
          <w:rFonts w:ascii="Calibri" w:eastAsia="Times New Roman" w:hAnsi="Calibri" w:cs="Calibri"/>
          <w:color w:val="24292E"/>
          <w:lang w:val="da-DK" w:eastAsia="en-DK"/>
        </w:rPr>
        <w:t xml:space="preserve"> der findes eller kommer til at findes</w:t>
      </w:r>
      <w:r w:rsidRPr="0069283C">
        <w:rPr>
          <w:rFonts w:ascii="Calibri" w:eastAsia="Times New Roman" w:hAnsi="Calibri" w:cs="Calibri"/>
          <w:color w:val="24292E"/>
          <w:lang w:val="da-DK" w:eastAsia="en-DK"/>
        </w:rPr>
        <w:t>, men det giver en top 10 liste af de mest farlige og mulige angreb man kan udsættes for. </w:t>
      </w:r>
    </w:p>
    <w:p w14:paraId="25AEC532" w14:textId="6A1848B4" w:rsidR="001F74C0" w:rsidRPr="0069283C" w:rsidRDefault="0069283C" w:rsidP="0069283C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69283C">
        <w:rPr>
          <w:rFonts w:ascii="Calibri" w:eastAsia="Times New Roman" w:hAnsi="Calibri" w:cs="Calibri"/>
          <w:noProof/>
          <w:color w:val="24292E"/>
          <w:bdr w:val="none" w:sz="0" w:space="0" w:color="auto" w:frame="1"/>
          <w:lang w:val="da-DK" w:eastAsia="en-DK"/>
        </w:rPr>
        <w:drawing>
          <wp:inline distT="0" distB="0" distL="0" distR="0" wp14:anchorId="1923E552" wp14:editId="630872FC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4C0" w:rsidRPr="0069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96883"/>
    <w:multiLevelType w:val="multilevel"/>
    <w:tmpl w:val="94A4C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D7D9B"/>
    <w:multiLevelType w:val="multilevel"/>
    <w:tmpl w:val="F69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15A50"/>
    <w:multiLevelType w:val="multilevel"/>
    <w:tmpl w:val="E5F8F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C0202"/>
    <w:multiLevelType w:val="multilevel"/>
    <w:tmpl w:val="7320F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83D39"/>
    <w:multiLevelType w:val="multilevel"/>
    <w:tmpl w:val="EC7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A1841"/>
    <w:multiLevelType w:val="multilevel"/>
    <w:tmpl w:val="617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98"/>
    <w:rsid w:val="001F74C0"/>
    <w:rsid w:val="00687D8D"/>
    <w:rsid w:val="0069283C"/>
    <w:rsid w:val="00C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3D17B"/>
  <w15:chartTrackingRefBased/>
  <w15:docId w15:val="{C096D176-EE9A-4E2D-9EC4-42EE12C6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83C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69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customStyle="1" w:styleId="apple-tab-span">
    <w:name w:val="apple-tab-span"/>
    <w:basedOn w:val="DefaultParagraphFont"/>
    <w:rsid w:val="00692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Jógvan Svensmark</dc:creator>
  <cp:keywords/>
  <dc:description/>
  <cp:lastModifiedBy>Emil Jógvan Svensmark</cp:lastModifiedBy>
  <cp:revision>3</cp:revision>
  <cp:lastPrinted>2020-06-22T14:46:00Z</cp:lastPrinted>
  <dcterms:created xsi:type="dcterms:W3CDTF">2020-06-22T14:46:00Z</dcterms:created>
  <dcterms:modified xsi:type="dcterms:W3CDTF">2020-06-22T14:47:00Z</dcterms:modified>
</cp:coreProperties>
</file>