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RoboCutter Besluitenlog v0.2</w:t>
      </w:r>
    </w:p>
    <w:p>
      <w:pPr>
        <w:pStyle w:val="ListBullet"/>
      </w:pPr>
      <w:r>
        <w:t>Functie boven vorm.</w:t>
      </w:r>
    </w:p>
    <w:p>
      <w:pPr>
        <w:pStyle w:val="ListBullet"/>
      </w:pPr>
      <w:r>
        <w:t>Desktopapplicatie.</w:t>
      </w:r>
    </w:p>
    <w:p>
      <w:pPr>
        <w:pStyle w:val="ListBullet"/>
      </w:pPr>
      <w:r>
        <w:t>ERP buiten RoboCutter.</w:t>
      </w:r>
    </w:p>
    <w:p>
      <w:pPr>
        <w:pStyle w:val="ListBullet"/>
      </w:pPr>
      <w:r>
        <w:t>RoboDocument wordt gebruikt voor documentgeneratie.</w:t>
      </w:r>
    </w:p>
    <w:p>
      <w:pPr>
        <w:pStyle w:val="ListBullet"/>
      </w:pPr>
      <w:r>
        <w:t>Projecttabs zoals VS Code.</w:t>
      </w:r>
    </w:p>
    <w:p>
      <w:pPr>
        <w:pStyle w:val="ListBullet"/>
      </w:pPr>
      <w:r>
        <w:t>Revisies: Rev A, Rev B, ...</w:t>
      </w:r>
    </w:p>
    <w:p>
      <w:pPr>
        <w:pStyle w:val="ListBullet"/>
      </w:pPr>
      <w:r>
        <w:t>Reststukken pas na afronding naar bibliotheek.</w:t>
      </w:r>
    </w:p>
    <w:p>
      <w:pPr>
        <w:pStyle w:val="ListBullet"/>
      </w:pPr>
      <w:r>
        <w:t>Vier levende documenten: Design, Backlog, Ideeënboek en Besluitenlog.</w:t>
      </w:r>
    </w:p>
    <w:p>
      <w:pPr>
        <w:pStyle w:val="ListBullet"/>
      </w:pPr>
      <w:r>
        <w:t>Ontwikkeling gebeurt per module.</w:t>
      </w:r>
    </w:p>
    <w:p>
      <w:pPr>
        <w:pStyle w:val="Heading1"/>
      </w:pPr>
      <w:r>
        <w:t>Besluiten v0.3</w:t>
      </w:r>
    </w:p>
    <w:p>
      <w:r>
        <w:t>RB-001 Revisies worden handmatig aangemaakt.</w:t>
      </w:r>
    </w:p>
    <w:p>
      <w:r>
        <w:t>RB-002 Automatisch opslaan maakt geen revisies.</w:t>
      </w:r>
    </w:p>
    <w:p>
      <w:r>
        <w:t>RB-003 Geïmporteerde projectgegevens blijven handmatig aanpasbaar.</w:t>
      </w:r>
    </w:p>
    <w:p>
      <w:r>
        <w:t>RB-004 Eén klant en één contactpersoon per project.</w:t>
      </w:r>
    </w:p>
    <w:p>
      <w:r>
        <w:t>AP-001 Stamgegevens worden centraal beheerd in bibliotheken.</w:t>
      </w:r>
    </w:p>
    <w:p>
      <w:pPr>
        <w:pStyle w:val="Heading1"/>
      </w:pPr>
      <w:r>
        <w:t>Besluiten v0.4</w:t>
      </w:r>
    </w:p>
    <w:p>
      <w:pPr>
        <w:pStyle w:val="ListBullet"/>
      </w:pPr>
      <w:r>
        <w:t>RB-005 Eén modellenbibliotheek.</w:t>
      </w:r>
    </w:p>
    <w:p>
      <w:pPr>
        <w:pStyle w:val="ListBullet"/>
      </w:pPr>
      <w:r>
        <w:t>RB-006 Dupliceren maakt een zelfstandig model.</w:t>
      </w:r>
    </w:p>
    <w:p>
      <w:pPr>
        <w:pStyle w:val="ListBullet"/>
      </w:pPr>
      <w:r>
        <w:t>RB-007 Materiaal is een aparte modelsectie.</w:t>
      </w:r>
    </w:p>
    <w:p>
      <w:pPr>
        <w:pStyle w:val="ListBullet"/>
      </w:pPr>
      <w:r>
        <w:t>RB-008 Werktekeningen krijgen status 'Niet gecontroleerd' na relevante wijzigingen.</w:t>
      </w:r>
    </w:p>
    <w:p>
      <w:pPr>
        <w:pStyle w:val="ListBullet"/>
      </w:pPr>
      <w:r>
        <w:t>RB-009 Watermerk is laatste veiligheidslaag.</w:t>
      </w:r>
    </w:p>
    <w:p>
      <w:pPr>
        <w:pStyle w:val="ListBullet"/>
      </w:pPr>
      <w:r>
        <w:t>RB-010 Standaard veilig voor beginners, configureerbaar voor gevorderden.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