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 xml:space="preserve">年产2万吨水性树脂及配套环保设施提升项目环境影响评价报告</w:t>
      </w:r>
    </w:p>
    <w:p>
      <w:r>
        <w:rPr>
          <w:rFonts w:ascii="Arial Unicode MS" w:hAnsi="Arial Unicode MS" w:eastAsia="Arial Unicode MS"/>
          <w:b/>
        </w:rPr>
        <w:t>企业名称：</w:t>
      </w:r>
      <w:r>
        <w:rPr>
          <w:rFonts w:ascii="Arial Unicode MS" w:hAnsi="Arial Unicode MS" w:eastAsia="Arial Unicode MS"/>
        </w:rPr>
        <w:t xml:space="preserve">江苏清源新材料有限公司</w:t>
      </w:r>
    </w:p>
    <w:p>
      <w:r>
        <w:rPr>
          <w:rFonts w:ascii="Arial Unicode MS" w:hAnsi="Arial Unicode MS" w:eastAsia="Arial Unicode MS"/>
          <w:b/>
        </w:rPr>
        <w:t>项目地址：</w:t>
      </w:r>
      <w:r>
        <w:rPr>
          <w:rFonts w:ascii="Arial Unicode MS" w:hAnsi="Arial Unicode MS" w:eastAsia="Arial Unicode MS"/>
        </w:rPr>
        <w:t xml:space="preserve">江苏省苏州市吴中区环保产业园清源路18号</w:t>
      </w:r>
    </w:p>
    <w:p>
      <w:r>
        <w:rPr>
          <w:rFonts w:ascii="Arial Unicode MS" w:hAnsi="Arial Unicode MS" w:eastAsia="Arial Unicode MS"/>
          <w:b/>
        </w:rPr>
        <w:t>报告日期：</w:t>
      </w:r>
      <w:r>
        <w:rPr>
          <w:rFonts w:ascii="Arial Unicode MS" w:hAnsi="Arial Unicode MS" w:eastAsia="Arial Unicode MS"/>
        </w:rPr>
        <w:t xml:space="preserve">2026年08月19日</w:t>
      </w:r>
    </w:p>
    <w:p>
      <w:r>
        <w:rPr>
          <w:rFonts w:ascii="Arial Unicode MS" w:hAnsi="Arial Unicode MS" w:eastAsia="Arial Unicode MS"/>
          <w:b/>
        </w:rPr>
        <w:t>版本：</w:t>
      </w:r>
      <w:r>
        <w:rPr>
          <w:rFonts w:ascii="Arial Unicode MS" w:hAnsi="Arial Unicode MS" w:eastAsia="Arial Unicode MS"/>
        </w:rPr>
        <w:t xml:space="preserve">R1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1 项目概况</w:t>
      </w:r>
    </w:p>
    <w:p>
      <w:r>
        <w:rPr>
          <w:rFonts w:ascii="Arial Unicode MS" w:hAnsi="Arial Unicode MS" w:eastAsia="Arial Unicode MS"/>
          <w:b w:val="0"/>
        </w:rPr>
        <w:t>本项目建设单位为江苏清源新材料有限公司，项目名称为年产 2 万吨水性树脂及配套环保设施提升项目。项目位于江苏省苏州市吴中区环保产业园清源路 18 号，占地面积 18,600 m²，建筑面积 12,400 m²。项目主要产品为水性丙烯酸树脂和水性聚氨酯树脂，设计年产量为 20,000 t/a。</w:t>
      </w:r>
    </w:p>
    <w:p/>
    <w:p>
      <w:r>
        <w:rPr>
          <w:rFonts w:ascii="Arial Unicode MS" w:hAnsi="Arial Unicode MS" w:eastAsia="Arial Unicode MS"/>
          <w:b w:val="0"/>
        </w:rPr>
        <w:t>项目所在园区具备道路、供水、供电和污水集中处理等基础条件。建设内容包括生产车间、原料仓库、成品仓库、废气治理区、污水处理站和危废暂存间。企业已确认本项目按环保设施与主体工程同时设计、同时施工、同时投产的原则组织建设。</w:t>
      </w:r>
    </w:p>
    <w:p>
      <w:pPr>
        <w:pStyle w:val="Heading1"/>
      </w:pPr>
      <w:r>
        <w:rPr>
          <w:rFonts w:ascii="Arial Unicode MS" w:hAnsi="Arial Unicode MS" w:eastAsia="Arial Unicode MS"/>
        </w:rPr>
        <w:t>2 工程分析</w:t>
      </w:r>
    </w:p>
    <w:p>
      <w:r>
        <w:rPr>
          <w:rFonts w:ascii="Arial Unicode MS" w:hAnsi="Arial Unicode MS" w:eastAsia="Arial Unicode MS"/>
          <w:b w:val="0"/>
        </w:rPr>
        <w:t>项目生产工艺包括原辅材料配料、反应、冷却、过滤和灌装。主要生产设备包括反应釜 6 台、过滤器 4 台、灌装线 2 条和冷却系统 1 套。丙烯酸、异氰酸酯和乙酸乙酯分别储存在甲类仓库 A、B、C 区，最大储存量分别为 2.0 t、1.5 t 和 3.0 t。</w:t>
      </w:r>
    </w:p>
    <w:p/>
    <w:p>
      <w:r>
        <w:rPr>
          <w:rFonts w:ascii="Arial Unicode MS" w:hAnsi="Arial Unicode MS" w:eastAsia="Arial Unicode MS"/>
          <w:b w:val="0"/>
        </w:rPr>
        <w:t>生产过程中产生的主要污染物包括有机废气、设备清洗废水、废活性炭、废包装材料和设备噪声。生产废水经厂内污水处理站预处理后接管园区污水处理厂；一般固废分类收集，危险废物暂存于危废库并委托有资质单位处置。</w:t>
      </w:r>
    </w:p>
    <w:p>
      <w:pPr>
        <w:pStyle w:val="Heading1"/>
      </w:pPr>
      <w:r>
        <w:rPr>
          <w:rFonts w:ascii="Arial Unicode MS" w:hAnsi="Arial Unicode MS" w:eastAsia="Arial Unicode MS"/>
        </w:rPr>
        <w:t>3 环境现状与环境保护目标</w:t>
      </w:r>
    </w:p>
    <w:p>
      <w:r>
        <w:rPr>
          <w:rFonts w:ascii="Arial Unicode MS" w:hAnsi="Arial Unicode MS" w:eastAsia="Arial Unicode MS"/>
          <w:b w:val="0"/>
        </w:rPr>
        <w:t>项目所在区域环境空气、地表水和声环境执行现行环境质量标准。项目周边以工业企业和园区道路为主，最近居民敏感点位于项目东南侧约 420 m。企业应在施工和运营阶段加强厂界噪声、废气收集和污水接管管理，避免对周边环境保护目标产生不利影响。</w:t>
      </w:r>
    </w:p>
    <w:p/>
    <w:p>
      <w:r>
        <w:rPr>
          <w:rFonts w:ascii="Arial Unicode MS" w:hAnsi="Arial Unicode MS" w:eastAsia="Arial Unicode MS"/>
          <w:b w:val="0"/>
        </w:rPr>
        <w:t>本项目环境保护目标包括区域环境空气质量、园区污水处理系统、周边地表水体以及东南侧居民点。后续监测应按照排污许可和环评批复要求执行，并保存原始监测记录。</w:t>
      </w:r>
    </w:p>
    <w:p>
      <w:pPr>
        <w:pStyle w:val="Heading1"/>
      </w:pPr>
      <w:r>
        <w:rPr>
          <w:rFonts w:ascii="Arial Unicode MS" w:hAnsi="Arial Unicode MS" w:eastAsia="Arial Unicode MS"/>
        </w:rPr>
        <w:t>4 污染防治措施及其可行性分析</w:t>
      </w:r>
    </w:p>
    <w:p>
      <w:r>
        <w:rPr>
          <w:rFonts w:ascii="Arial Unicode MS" w:hAnsi="Arial Unicode MS" w:eastAsia="Arial Unicode MS"/>
          <w:b w:val="0"/>
        </w:rPr>
        <w:t>有机废气通过密闭投料、反应釜呼吸口和灌装点收集，收集系统保持负压运行，废气经活性炭吸附浓缩与催化燃烧装置处理后通过 15 m 排气筒排放。该措施与项目有机废气产生环节相匹配，能够减少无组织排放。</w:t>
      </w:r>
    </w:p>
    <w:p/>
    <w:p>
      <w:r>
        <w:rPr>
          <w:rFonts w:ascii="Arial Unicode MS" w:hAnsi="Arial Unicode MS" w:eastAsia="Arial Unicode MS"/>
          <w:b w:val="0"/>
        </w:rPr>
        <w:t>生产废水经厂内污水处理站预处理后接管园区污水处理厂。污水站处理能力为 300 m³/d，企业应建立 pH、流量和运行药剂台账。废活性炭、废包装材料和其他危险废物分类暂存，危废库采取防渗、防雨和防扩散措施。综合分析，项目拟采取的污染防治措施具有技术可行性和管理可操作性。</w:t>
      </w:r>
    </w:p>
    <w:p>
      <w:pPr>
        <w:pStyle w:val="Heading1"/>
      </w:pPr>
      <w:r>
        <w:rPr>
          <w:rFonts w:ascii="Arial Unicode MS" w:hAnsi="Arial Unicode MS" w:eastAsia="Arial Unicode MS"/>
        </w:rPr>
        <w:t>5 环境风险评价</w:t>
      </w:r>
    </w:p>
    <w:p>
      <w:r>
        <w:rPr>
          <w:rFonts w:ascii="Arial Unicode MS" w:hAnsi="Arial Unicode MS" w:eastAsia="Arial Unicode MS"/>
          <w:b w:val="0"/>
        </w:rPr>
        <w:t>项目环境风险物质主要包括丙烯酸、异氰酸酯、乙酸乙酯和天然气。风险类型包括泄漏、火灾、爆炸、腐蚀和有毒有害物质扩散。甲类仓库设置分区储存、围堰、禁火和防静电措施，天然气管道设置可燃气体报警和紧急切断装置。</w:t>
      </w:r>
    </w:p>
    <w:p/>
    <w:p>
      <w:r>
        <w:rPr>
          <w:rFonts w:ascii="Arial Unicode MS" w:hAnsi="Arial Unicode MS" w:eastAsia="Arial Unicode MS"/>
          <w:b w:val="0"/>
        </w:rPr>
        <w:t>发生泄漏时，应立即停止相关作业并切断物料来源，设置警戒区，由经过培训的人员佩戴防护装备使用吸附棉和堵漏工具处置。发生火灾爆炸时，应启动消防和人员疏散程序，切断气源和电源，并根据风向和影响范围向园区管委会报告。企业配置 600 m³ 消防水池、应急物资柜和应急通讯设备，建议每年组织至少一次综合演练。</w:t>
      </w:r>
    </w:p>
    <w:p>
      <w:pPr>
        <w:pStyle w:val="Heading1"/>
      </w:pPr>
      <w:r>
        <w:rPr>
          <w:rFonts w:ascii="Arial Unicode MS" w:hAnsi="Arial Unicode MS" w:eastAsia="Arial Unicode MS"/>
        </w:rPr>
        <w:t>6 环境影响评价结论与建议</w:t>
      </w:r>
    </w:p>
    <w:p>
      <w:r>
        <w:rPr>
          <w:rFonts w:ascii="Arial Unicode MS" w:hAnsi="Arial Unicode MS" w:eastAsia="Arial Unicode MS"/>
          <w:b w:val="0"/>
        </w:rPr>
        <w:t>综上，本项目建设内容、生产工艺和污染防治设施与企业确认的项目资料基本一致。通过落实废气收集处理、污水预处理、危险废物规范化管理和环境风险防控措施，项目正常运行对区域环境的影响可控制在可接受范围内。</w:t>
      </w:r>
    </w:p>
    <w:p/>
    <w:p>
      <w:r>
        <w:rPr>
          <w:rFonts w:ascii="Arial Unicode MS" w:hAnsi="Arial Unicode MS" w:eastAsia="Arial Unicode MS"/>
          <w:b w:val="0"/>
        </w:rPr>
        <w:t>建议企业持续完善环保设施运行台账、危废转移联单和应急演练记录，定期检查废气治理设施、污水处理站、仓库围堰和可燃气体报警装置。项目投产前应完成相关环保手续和岗位培训，投产后按规定开展自行监测和环境管理。</w:t>
      </w:r>
    </w:p>
    <w:p>
      <w:r>
        <w:br w:type="page"/>
      </w:r>
    </w:p>
    <w:p>
      <w:pPr>
        <w:pStyle w:val="Heading1"/>
      </w:pPr>
      <w:r>
        <w:t>主要法规和标准</w:t>
      </w:r>
    </w:p>
    <w:p>
      <w:pPr>
        <w:pStyle w:val="ListNumber"/>
      </w:pPr>
      <w:r>
        <w:t>《建设项目环境保护管理条例（演示摘录）》（DEMO-ENV-001）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