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0B2" w:rsidRDefault="005E30B2">
      <w:r>
        <w:rPr>
          <w:noProof/>
          <w:lang w:eastAsia="ru-RU"/>
        </w:rPr>
        <w:drawing>
          <wp:inline distT="0" distB="0" distL="0" distR="0">
            <wp:extent cx="5940425" cy="6915289"/>
            <wp:effectExtent l="0" t="0" r="0" b="0"/>
            <wp:docPr id="1" name="Рисунок 1" descr="https://lynkslabs.com/wp-content/uploads/2016/07/s_Exol_rozpalyuvach_blue_250mL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ynkslabs.com/wp-content/uploads/2016/07/s_Exol_rozpalyuvach_blue_250mL_n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1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0B2" w:rsidRPr="005E30B2" w:rsidRDefault="005E30B2" w:rsidP="005E30B2"/>
    <w:p w:rsidR="005E30B2" w:rsidRDefault="005E30B2" w:rsidP="005E30B2"/>
    <w:p w:rsidR="005E30B2" w:rsidRDefault="005E30B2" w:rsidP="005E30B2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5E30B2">
        <w:rPr>
          <w:rFonts w:ascii="Times New Roman" w:hAnsi="Times New Roman" w:cs="Times New Roman"/>
          <w:b/>
          <w:sz w:val="40"/>
          <w:szCs w:val="40"/>
          <w:lang w:val="uk-UA"/>
        </w:rPr>
        <w:t>Розпалювач для дерева та вугілля, ТМ EXOL, 0,25л</w:t>
      </w:r>
    </w:p>
    <w:p w:rsidR="00575A71" w:rsidRDefault="005E30B2" w:rsidP="005E30B2">
      <w:pPr>
        <w:tabs>
          <w:tab w:val="left" w:pos="5224"/>
        </w:tabs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ab/>
      </w:r>
    </w:p>
    <w:p w:rsidR="005E30B2" w:rsidRDefault="005E30B2" w:rsidP="005E30B2">
      <w:pPr>
        <w:tabs>
          <w:tab w:val="left" w:pos="5224"/>
        </w:tabs>
        <w:rPr>
          <w:rFonts w:ascii="Times New Roman" w:hAnsi="Times New Roman" w:cs="Times New Roman"/>
          <w:sz w:val="40"/>
          <w:szCs w:val="40"/>
          <w:lang w:val="uk-UA"/>
        </w:rPr>
      </w:pPr>
    </w:p>
    <w:p w:rsidR="005E30B2" w:rsidRDefault="005E30B2" w:rsidP="005E30B2">
      <w:pPr>
        <w:tabs>
          <w:tab w:val="left" w:pos="5224"/>
        </w:tabs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915289"/>
            <wp:effectExtent l="0" t="0" r="0" b="0"/>
            <wp:docPr id="2" name="Рисунок 2" descr="https://lynkslabs.com/wp-content/uploads/2016/07/s_Exol_rozpalyuvach_blue_500mL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ynkslabs.com/wp-content/uploads/2016/07/s_Exol_rozpalyuvach_blue_500mL_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1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0B2" w:rsidRDefault="005E30B2" w:rsidP="005E30B2">
      <w:pPr>
        <w:tabs>
          <w:tab w:val="left" w:pos="5224"/>
        </w:tabs>
        <w:rPr>
          <w:rFonts w:ascii="Times New Roman" w:hAnsi="Times New Roman" w:cs="Times New Roman"/>
          <w:sz w:val="40"/>
          <w:szCs w:val="40"/>
          <w:lang w:val="uk-UA"/>
        </w:rPr>
      </w:pPr>
    </w:p>
    <w:p w:rsid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5E30B2">
        <w:rPr>
          <w:rFonts w:ascii="Times New Roman" w:hAnsi="Times New Roman" w:cs="Times New Roman"/>
          <w:b/>
          <w:sz w:val="40"/>
          <w:szCs w:val="40"/>
          <w:lang w:val="uk-UA"/>
        </w:rPr>
        <w:t>Розпалювач для дерева та вугілля, ТМ EXOL, 0,5л</w:t>
      </w:r>
    </w:p>
    <w:p w:rsid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915289"/>
            <wp:effectExtent l="0" t="0" r="0" b="0"/>
            <wp:docPr id="3" name="Рисунок 3" descr="https://lynkslabs.com/wp-content/uploads/2016/07/s_Exol_rozpalyuvach_red_250mL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ynkslabs.com/wp-content/uploads/2016/07/s_Exol_rozpalyuvach_red_250mL_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1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5E30B2">
        <w:rPr>
          <w:rFonts w:ascii="Times New Roman" w:hAnsi="Times New Roman" w:cs="Times New Roman"/>
          <w:b/>
          <w:sz w:val="40"/>
          <w:szCs w:val="40"/>
          <w:lang w:val="uk-UA"/>
        </w:rPr>
        <w:t>Розпаллювач гелевий, ТМ EXOL, 0,25л</w:t>
      </w:r>
    </w:p>
    <w:p w:rsid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915289"/>
            <wp:effectExtent l="0" t="0" r="0" b="0"/>
            <wp:docPr id="4" name="Рисунок 4" descr="https://lynkslabs.com/wp-content/uploads/2016/07/s_Exol_rozpalyuvach_red_500mL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ynkslabs.com/wp-content/uploads/2016/07/s_Exol_rozpalyuvach_red_500mL_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1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5E30B2">
        <w:rPr>
          <w:rFonts w:ascii="Times New Roman" w:hAnsi="Times New Roman" w:cs="Times New Roman"/>
          <w:b/>
          <w:sz w:val="40"/>
          <w:szCs w:val="40"/>
          <w:lang w:val="uk-UA"/>
        </w:rPr>
        <w:t>Розпаллювач гелевий, ТМ EXOL, 0,5л</w:t>
      </w:r>
    </w:p>
    <w:p w:rsid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30B2" w:rsidRP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E30B2">
        <w:rPr>
          <w:rFonts w:ascii="Times New Roman" w:hAnsi="Times New Roman" w:cs="Times New Roman"/>
          <w:b/>
          <w:sz w:val="40"/>
          <w:szCs w:val="40"/>
          <w:lang w:val="uk-UA"/>
        </w:rPr>
        <w:t>Дистильована вода, ТМ EXOL, 2л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2540</wp:posOffset>
            </wp:positionV>
            <wp:extent cx="6450330" cy="6697980"/>
            <wp:effectExtent l="0" t="0" r="7620" b="7620"/>
            <wp:wrapSquare wrapText="bothSides"/>
            <wp:docPr id="5" name="Рисунок 5" descr="https://lynkslabs.com/wp-content/uploads/2018/02/Dystylovana-voda-eksol-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ynkslabs.com/wp-content/uploads/2018/02/Dystylovana-voda-eksol-5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33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30B2">
        <w:rPr>
          <w:rFonts w:ascii="Times New Roman" w:hAnsi="Times New Roman" w:cs="Times New Roman"/>
          <w:b/>
          <w:sz w:val="40"/>
          <w:szCs w:val="40"/>
        </w:rPr>
        <w:t>/5</w:t>
      </w:r>
      <w:r>
        <w:rPr>
          <w:rFonts w:ascii="Times New Roman" w:hAnsi="Times New Roman" w:cs="Times New Roman"/>
          <w:b/>
          <w:sz w:val="40"/>
          <w:szCs w:val="40"/>
        </w:rPr>
        <w:t>л</w:t>
      </w:r>
      <w:bookmarkStart w:id="0" w:name="_GoBack"/>
      <w:bookmarkEnd w:id="0"/>
    </w:p>
    <w:p w:rsid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30B2" w:rsidRPr="005E30B2" w:rsidRDefault="005E30B2" w:rsidP="005E30B2">
      <w:pPr>
        <w:tabs>
          <w:tab w:val="left" w:pos="5224"/>
        </w:tabs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sectPr w:rsidR="005E30B2" w:rsidRPr="005E3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A6"/>
    <w:rsid w:val="00575A71"/>
    <w:rsid w:val="005E30B2"/>
    <w:rsid w:val="006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9EA26"/>
  <w15:chartTrackingRefBased/>
  <w15:docId w15:val="{4215725F-B89E-4979-9DD1-B8E6B540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2020-03-23T19:55:00Z</dcterms:created>
  <dcterms:modified xsi:type="dcterms:W3CDTF">2020-03-23T20:03:00Z</dcterms:modified>
</cp:coreProperties>
</file>