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AI Timeline — 1950 to 2025 (Compiled by S. I. Romanova)</w:t>
      </w:r>
    </w:p>
    <w:p w14:paraId="02000000">
      <w:pPr>
        <w:spacing w:after="269" w:before="269"/>
        <w:ind w:firstLine="0" w:left="0" w:right="0"/>
      </w:pPr>
      <w:r>
        <w:rPr>
          <w:b w:val="1"/>
        </w:rPr>
        <w:t>1950 — Alan Turing — “Can Machines Think?” → Logic foundations</w:t>
      </w:r>
      <w:r>
        <w:br/>
      </w:r>
      <w:r>
        <w:t xml:space="preserve">→ Birth of the idea of </w:t>
      </w:r>
      <w:r>
        <w:rPr>
          <w:i w:val="1"/>
        </w:rPr>
        <w:t>machine thinking</w:t>
      </w:r>
      <w:r>
        <w:t xml:space="preserve"> and the beginning of </w:t>
      </w:r>
      <w:r>
        <w:rPr>
          <w:i w:val="1"/>
        </w:rPr>
        <w:t>cognitive logic.</w:t>
      </w:r>
    </w:p>
    <w:p w14:paraId="03000000">
      <w:pPr>
        <w:spacing w:after="269" w:before="269"/>
        <w:ind w:firstLine="0" w:left="0" w:right="0"/>
      </w:pPr>
      <w:r>
        <w:rPr>
          <w:b w:val="1"/>
        </w:rPr>
        <w:t>1956 — Dartmouth Workshop — Birth of AI</w:t>
      </w:r>
      <w:r>
        <w:br/>
      </w:r>
      <w:r>
        <w:t xml:space="preserve">→ John McCarthy, Marvin Minsky, and colleagues formally introduced the term </w:t>
      </w:r>
      <w:r>
        <w:rPr>
          <w:b w:val="1"/>
        </w:rPr>
        <w:t>“Artificial Intelligence.”</w:t>
      </w:r>
    </w:p>
    <w:p w14:paraId="04000000">
      <w:pPr>
        <w:spacing w:after="269" w:before="269"/>
        <w:ind w:firstLine="0" w:left="0" w:right="0"/>
      </w:pPr>
      <w:r>
        <w:rPr>
          <w:b w:val="1"/>
        </w:rPr>
        <w:t>1969 — Minsky &amp; Papert — “Perceptrons”</w:t>
      </w:r>
      <w:r>
        <w:br/>
      </w:r>
      <w:r>
        <w:t>→ A critical analysis of neural networks leading to a temporary decline in research interest.</w:t>
      </w:r>
    </w:p>
    <w:p w14:paraId="05000000">
      <w:pPr>
        <w:spacing w:after="269" w:before="269"/>
        <w:ind w:firstLine="0" w:left="0" w:right="0"/>
      </w:pPr>
      <w:r>
        <w:rPr>
          <w:b w:val="1"/>
        </w:rPr>
        <w:t>1986 — Backpropagation — Neural revival</w:t>
      </w:r>
      <w:r>
        <w:br/>
      </w:r>
      <w:r>
        <w:t xml:space="preserve">→ The </w:t>
      </w:r>
      <w:r>
        <w:rPr>
          <w:i w:val="1"/>
        </w:rPr>
        <w:t>renaissance</w:t>
      </w:r>
      <w:r>
        <w:t xml:space="preserve"> of neural networks (Rumelhart, Hinton, Williams) through gradient backpropagation.</w:t>
      </w:r>
    </w:p>
    <w:p w14:paraId="06000000">
      <w:pPr>
        <w:spacing w:after="269" w:before="269"/>
        <w:ind w:firstLine="0" w:left="0" w:right="0"/>
      </w:pPr>
      <w:r>
        <w:rPr>
          <w:b w:val="1"/>
        </w:rPr>
        <w:t>1997 — LSTM introduced</w:t>
      </w:r>
      <w:r>
        <w:br/>
      </w:r>
      <w:r>
        <w:t xml:space="preserve">→ Hochreiter and Schmidhuber solved the </w:t>
      </w:r>
      <w:r>
        <w:rPr>
          <w:i w:val="1"/>
        </w:rPr>
        <w:t>vanishing-gradient problem</w:t>
      </w:r>
      <w:r>
        <w:t>, enabling long-term sequence memory.</w:t>
      </w:r>
    </w:p>
    <w:p w14:paraId="07000000">
      <w:pPr>
        <w:spacing w:after="269" w:before="269"/>
        <w:ind w:firstLine="0" w:left="0" w:right="0"/>
      </w:pPr>
      <w:r>
        <w:rPr>
          <w:b w:val="1"/>
        </w:rPr>
        <w:t>1998 — LeNet &amp; early CNNs</w:t>
      </w:r>
      <w:r>
        <w:br/>
      </w:r>
      <w:r>
        <w:t xml:space="preserve">→ Yann LeCun developed </w:t>
      </w:r>
      <w:r>
        <w:rPr>
          <w:b w:val="1"/>
        </w:rPr>
        <w:t>LeNet</w:t>
      </w:r>
      <w:r>
        <w:t xml:space="preserve"> for handwritten-digit recognition — a forerunner of modern computer vision.</w:t>
      </w:r>
    </w:p>
    <w:p w14:paraId="08000000">
      <w:pPr>
        <w:spacing w:after="269" w:before="269"/>
        <w:ind w:firstLine="0" w:left="0" w:right="0"/>
      </w:pPr>
      <w:r>
        <w:rPr>
          <w:b w:val="1"/>
        </w:rPr>
        <w:t>2012 — AlexNet — Deep Learning breakthrough</w:t>
      </w:r>
      <w:r>
        <w:br/>
      </w:r>
      <w:r>
        <w:t xml:space="preserve">→ The deep CNN by Krizhevsky, Hinton &amp; Sutskever triumphed in ImageNet, opening the </w:t>
      </w:r>
      <w:r>
        <w:rPr>
          <w:b w:val="1"/>
        </w:rPr>
        <w:t>era of deep learning.</w:t>
      </w:r>
    </w:p>
    <w:p w14:paraId="09000000">
      <w:pPr>
        <w:spacing w:after="269" w:before="269"/>
        <w:ind w:firstLine="0" w:left="0" w:right="0"/>
      </w:pPr>
      <w:r>
        <w:rPr>
          <w:b w:val="1"/>
        </w:rPr>
        <w:t>2014 — GANs — Generative Revolution</w:t>
      </w:r>
      <w:r>
        <w:br/>
      </w:r>
      <w:r>
        <w:t xml:space="preserve">→ Ian Goodfellow introduced </w:t>
      </w:r>
      <w:r>
        <w:rPr>
          <w:b w:val="1"/>
        </w:rPr>
        <w:t>Generative Adversarial Networks</w:t>
      </w:r>
      <w:r>
        <w:t xml:space="preserve">, marking the rise of </w:t>
      </w:r>
      <w:r>
        <w:rPr>
          <w:i w:val="1"/>
        </w:rPr>
        <w:t>AI-driven image synthesis.</w:t>
      </w:r>
    </w:p>
    <w:p w14:paraId="0A000000">
      <w:pPr>
        <w:spacing w:after="269" w:before="269"/>
        <w:ind w:firstLine="0" w:left="0" w:right="0"/>
      </w:pPr>
      <w:r>
        <w:rPr>
          <w:b w:val="1"/>
        </w:rPr>
        <w:t>2017 — Transformers — “Attention is all you need”</w:t>
      </w:r>
      <w:r>
        <w:br/>
      </w:r>
      <w:r>
        <w:t xml:space="preserve">→ The model by Vaswani et al. introduced </w:t>
      </w:r>
      <w:r>
        <w:rPr>
          <w:i w:val="1"/>
        </w:rPr>
        <w:t>self-attention</w:t>
      </w:r>
      <w:r>
        <w:t xml:space="preserve"> and </w:t>
      </w:r>
      <w:r>
        <w:rPr>
          <w:i w:val="1"/>
        </w:rPr>
        <w:t>context modeling</w:t>
      </w:r>
      <w:r>
        <w:t>, launching GPT/BERT architectures.</w:t>
      </w:r>
    </w:p>
    <w:p w14:paraId="0B000000">
      <w:pPr>
        <w:spacing w:after="269" w:before="269"/>
        <w:ind w:firstLine="0" w:left="0" w:right="0"/>
      </w:pPr>
      <w:r>
        <w:rPr>
          <w:b w:val="1"/>
        </w:rPr>
        <w:t>2020 — Diffusion Models — Denoising Generation</w:t>
      </w:r>
      <w:r>
        <w:br/>
      </w:r>
      <w:r>
        <w:t xml:space="preserve">→ Jonathan Ho et al. proposed stochastic </w:t>
      </w:r>
      <w:r>
        <w:rPr>
          <w:i w:val="1"/>
        </w:rPr>
        <w:t>denoising models</w:t>
      </w:r>
      <w:r>
        <w:t xml:space="preserve"> — the modern foundation of generation (DALL·E 2, Midjourney, Stable Diffusion).</w:t>
      </w:r>
    </w:p>
    <w:p w14:paraId="0C000000">
      <w:pPr>
        <w:spacing w:after="269" w:before="269"/>
        <w:ind w:firstLine="0" w:left="0" w:right="0"/>
      </w:pPr>
      <w:r>
        <w:rPr>
          <w:b w:val="1"/>
        </w:rPr>
        <w:t>2023–2025 — Quantum AI, Multimodal Agents, Physics-informed Models</w:t>
      </w:r>
      <w:r>
        <w:br/>
      </w:r>
      <w:r>
        <w:t xml:space="preserve">→ Integration of </w:t>
      </w:r>
      <w:r>
        <w:rPr>
          <w:i w:val="1"/>
        </w:rPr>
        <w:t>quantum states</w:t>
      </w:r>
      <w:r>
        <w:t xml:space="preserve">, </w:t>
      </w:r>
      <w:r>
        <w:rPr>
          <w:i w:val="1"/>
        </w:rPr>
        <w:t>multimodal systems</w:t>
      </w:r>
      <w:r>
        <w:t xml:space="preserve">, and </w:t>
      </w:r>
      <w:r>
        <w:rPr>
          <w:i w:val="1"/>
        </w:rPr>
        <w:t>physics-informed learning</w:t>
      </w:r>
      <w:r>
        <w:t xml:space="preserve"> (PINNs, hybrid AI, Romanova resonance model).</w:t>
      </w:r>
    </w:p>
    <w:p w14:paraId="0D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2025-10-25T20:38:54Z</dcterms:created>
  <dcterms:modified xsi:type="dcterms:W3CDTF">2025-10-25T20:38:54Z</dcterms:modified>
</cp:coreProperties>
</file>