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1020"/>
        <w:gridCol w:w="9071"/>
      </w:tblGrid>
      <w:tr>
        <w:tc>
          <w:tcPr>
            <w:tcW w:type="dxa" w:w="1191"/>
            <w:vAlign w:val="center"/>
            <w:tcMar>
              <w:top w:w="0" w:type="dxa"/>
              <w:left w:w="0" w:type="dxa"/>
              <w:bottom w:w="0" w:type="dxa"/>
              <w:right w:w="60" w:type="dxa"/>
            </w:tcMar>
          </w:tcPr>
          <w:p>
            <w:pPr>
              <w:spacing w:before="0" w:after="0" w:line="240" w:lineRule="auto"/>
            </w:pPr>
            <w:r>
              <w:drawing>
                <wp:inline xmlns:a="http://schemas.openxmlformats.org/drawingml/2006/main" xmlns:pic="http://schemas.openxmlformats.org/drawingml/2006/picture">
                  <wp:extent cx="655498" cy="413999"/>
                  <wp:docPr id="1" name="Picture 1"/>
                  <wp:cNvGraphicFramePr>
                    <a:graphicFrameLocks noChangeAspect="1"/>
                  </wp:cNvGraphicFramePr>
                  <a:graphic>
                    <a:graphicData uri="http://schemas.openxmlformats.org/drawingml/2006/picture">
                      <pic:pic>
                        <pic:nvPicPr>
                          <pic:cNvPr id="0" name="abaco-logo.png"/>
                          <pic:cNvPicPr/>
                        </pic:nvPicPr>
                        <pic:blipFill>
                          <a:blip r:embed="rId11"/>
                          <a:stretch>
                            <a:fillRect/>
                          </a:stretch>
                        </pic:blipFill>
                        <pic:spPr>
                          <a:xfrm>
                            <a:off x="0" y="0"/>
                            <a:ext cx="655498" cy="413999"/>
                          </a:xfrm>
                          <a:prstGeom prst="rect"/>
                        </pic:spPr>
                      </pic:pic>
                    </a:graphicData>
                  </a:graphic>
                </wp:inline>
              </w:drawing>
            </w:r>
          </w:p>
        </w:tc>
        <w:tc>
          <w:tcPr>
            <w:tcW w:type="dxa" w:w="8787"/>
            <w:vAlign w:val="center"/>
            <w:tcMar>
              <w:top w:w="0" w:type="dxa"/>
              <w:left w:w="80" w:type="dxa"/>
              <w:bottom w:w="0" w:type="dxa"/>
              <w:right w:w="0" w:type="dxa"/>
            </w:tcMar>
          </w:tcPr>
          <w:p>
            <w:pPr>
              <w:spacing w:before="0" w:after="0" w:line="240" w:lineRule="auto"/>
            </w:pPr>
            <w:r>
              <w:rPr>
                <w:rFonts w:ascii="Segoe UI" w:hAnsi="Segoe UI" w:cs="Segoe UI" w:eastAsia="Segoe UI"/>
                <w:b/>
                <w:i w:val="0"/>
                <w:color w:val="07111A"/>
                <w:sz w:val="28"/>
              </w:rPr>
              <w:t>abacoqd</w:t>
            </w:r>
          </w:p>
          <w:p>
            <w:pPr>
              <w:spacing w:before="0" w:after="0" w:line="240" w:lineRule="auto"/>
            </w:pPr>
            <w:r>
              <w:rPr>
                <w:rFonts w:ascii="Segoe UI" w:hAnsi="Segoe UI" w:cs="Segoe UI" w:eastAsia="Segoe UI"/>
                <w:b w:val="0"/>
                <w:i w:val="0"/>
                <w:color w:val="087F8C"/>
                <w:sz w:val="16"/>
              </w:rPr>
              <w:t>QUICK DEVELOPMENTS</w:t>
            </w:r>
          </w:p>
        </w:tc>
      </w:tr>
    </w:tbl>
    <w:p>
      <w:pPr>
        <w:spacing w:before="40" w:after="0" w:line="240" w:lineRule="auto"/>
      </w:pPr>
    </w:p>
    <w:p>
      <w:pPr>
        <w:spacing w:before="320" w:after="40" w:line="240" w:lineRule="auto"/>
      </w:pPr>
      <w:r>
        <w:rPr>
          <w:rFonts w:ascii="Segoe UI" w:hAnsi="Segoe UI" w:cs="Segoe UI" w:eastAsia="Segoe UI"/>
          <w:b/>
          <w:i w:val="0"/>
          <w:color w:val="07111A"/>
          <w:sz w:val="64"/>
        </w:rPr>
        <w:t>ÁBACO JORNADA</w:t>
      </w:r>
    </w:p>
    <w:p>
      <w:pPr>
        <w:spacing w:before="0" w:after="200" w:line="240" w:lineRule="auto"/>
      </w:pPr>
      <w:r>
        <w:rPr>
          <w:rFonts w:ascii="Segoe UI" w:hAnsi="Segoe UI" w:cs="Segoe UI" w:eastAsia="Segoe UI"/>
          <w:b/>
          <w:i w:val="0"/>
          <w:color w:val="07111A"/>
          <w:sz w:val="36"/>
        </w:rPr>
        <w:t>Respuesta a la revisión técnica</w:t>
      </w:r>
    </w:p>
    <w:p>
      <w:pPr>
        <w:spacing w:before="0" w:after="40" w:line="240" w:lineRule="auto"/>
      </w:pPr>
      <w:r>
        <w:rPr>
          <w:rFonts w:ascii="Segoe UI" w:hAnsi="Segoe UI" w:cs="Segoe UI" w:eastAsia="Segoe UI"/>
          <w:b w:val="0"/>
          <w:i w:val="0"/>
          <w:color w:val="5B6B70"/>
          <w:sz w:val="24"/>
        </w:rPr>
        <w:t>Documento para el equipo de desarrollo</w:t>
      </w:r>
    </w:p>
    <w:p>
      <w:pPr>
        <w:spacing w:before="320" w:after="40" w:line="240" w:lineRule="auto"/>
      </w:pPr>
      <w:r>
        <w:rPr>
          <w:rFonts w:ascii="Segoe UI" w:hAnsi="Segoe UI" w:cs="Segoe UI" w:eastAsia="Segoe UI"/>
          <w:b/>
          <w:i w:val="0"/>
          <w:color w:val="07111A"/>
          <w:sz w:val="32"/>
        </w:rPr>
        <w:t>Autora: Svetlana</w:t>
      </w:r>
    </w:p>
    <w:p>
      <w:pPr>
        <w:spacing w:before="0" w:after="20" w:line="240" w:lineRule="auto"/>
      </w:pPr>
      <w:r>
        <w:rPr>
          <w:rFonts w:ascii="Segoe UI" w:hAnsi="Segoe UI" w:cs="Segoe UI" w:eastAsia="Segoe UI"/>
          <w:b w:val="0"/>
          <w:i w:val="0"/>
          <w:color w:val="5B6B70"/>
          <w:sz w:val="24"/>
        </w:rPr>
        <w:t>9 de octubre de 2026</w:t>
      </w:r>
    </w:p>
    <w:p>
      <w:pPr>
        <w:spacing w:before="0" w:after="20" w:line="240" w:lineRule="auto"/>
      </w:pPr>
      <w:r>
        <w:rPr>
          <w:rFonts w:ascii="Segoe UI" w:hAnsi="Segoe UI" w:cs="Segoe UI" w:eastAsia="Segoe UI"/>
          <w:b w:val="0"/>
          <w:i w:val="0"/>
          <w:color w:val="5B6B70"/>
          <w:sz w:val="24"/>
        </w:rPr>
        <w:t>Responde al documento de Pablo del mismo día.</w:t>
      </w:r>
    </w:p>
    <w:p>
      <w:pPr>
        <w:spacing w:before="160" w:after="0" w:line="240" w:lineRule="auto"/>
      </w:pPr>
      <w:r>
        <w:rPr>
          <w:rFonts w:ascii="Segoe UI" w:hAnsi="Segoe UI" w:cs="Segoe UI" w:eastAsia="Segoe UI"/>
          <w:b w:val="0"/>
          <w:i w:val="0"/>
          <w:color w:val="07111A"/>
          <w:sz w:val="12"/>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E7F3F3"/>
            <w:tcMar>
              <w:top w:w="90" w:type="dxa"/>
              <w:left w:w="150" w:type="dxa"/>
              <w:bottom w:w="90" w:type="dxa"/>
              <w:right w:w="150" w:type="dxa"/>
            </w:tcMar>
          </w:tcPr>
          <w:p>
            <w:pPr>
              <w:spacing w:before="0" w:after="0" w:line="288" w:lineRule="auto"/>
            </w:pPr>
            <w:r>
              <w:rPr>
                <w:rFonts w:ascii="Segoe UI" w:hAnsi="Segoe UI" w:cs="Segoe UI" w:eastAsia="Segoe UI"/>
                <w:b/>
                <w:i w:val="0"/>
                <w:color w:val="087F8C"/>
                <w:sz w:val="24"/>
              </w:rPr>
              <w:t>Objetivo</w:t>
            </w:r>
          </w:p>
          <w:p>
            <w:pPr>
              <w:spacing w:before="0" w:after="0" w:line="288" w:lineRule="auto"/>
            </w:pPr>
            <w:r>
              <w:rPr>
                <w:rFonts w:ascii="Segoe UI" w:hAnsi="Segoe UI" w:cs="Segoe UI" w:eastAsia="Segoe UI"/>
                <w:b w:val="0"/>
                <w:i w:val="0"/>
                <w:color w:val="07111A"/>
                <w:sz w:val="23"/>
              </w:rPr>
              <w:t>Explicar con palabras sencillas qué ya hace la aplicación y qué falta todavía. Conservamos lo que funciona. Lo que Pablo marcó como riesgo se dice aquí con claridad.</w:t>
            </w:r>
          </w:p>
        </w:tc>
      </w:tr>
    </w:tbl>
    <w:p>
      <w:pPr>
        <w:sectPr>
          <w:headerReference w:type="default" r:id="rId9"/>
          <w:footerReference w:type="default" r:id="rId10"/>
          <w:pgSz w:w="11906" w:h="16838"/>
          <w:pgMar w:top="850" w:right="907" w:bottom="850" w:left="907" w:header="397" w:footer="283" w:gutter="0"/>
          <w:cols w:space="720"/>
          <w:docGrid w:linePitch="360"/>
        </w:sectPr>
      </w:pPr>
    </w:p>
    <w:p>
      <w:pPr>
        <w:spacing w:before="160" w:after="0" w:line="240" w:lineRule="auto"/>
      </w:pPr>
      <w:r>
        <w:rPr>
          <w:rFonts w:ascii="Segoe UI" w:hAnsi="Segoe UI" w:cs="Segoe UI" w:eastAsia="Segoe UI"/>
          <w:b/>
          <w:i w:val="0"/>
          <w:color w:val="087F8C"/>
          <w:sz w:val="18"/>
        </w:rPr>
        <w:t>GUÍA DE LECTURA</w:t>
      </w:r>
    </w:p>
    <w:p>
      <w:pPr>
        <w:spacing w:before="0" w:after="160" w:line="240" w:lineRule="auto"/>
      </w:pPr>
      <w:r>
        <w:rPr>
          <w:rFonts w:ascii="Segoe UI" w:hAnsi="Segoe UI" w:cs="Segoe UI" w:eastAsia="Segoe UI"/>
          <w:b/>
          <w:i w:val="0"/>
          <w:color w:val="07111A"/>
          <w:sz w:val="44"/>
        </w:rPr>
        <w:t>Índice</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Pr>
      <w:tblGrid>
        <w:gridCol w:w="8731"/>
        <w:gridCol w:w="1361"/>
      </w:tblGrid>
      <w:tr>
        <w:tc>
          <w:tcPr>
            <w:tcW w:type="dxa" w:w="8731"/>
            <w:tcMar>
              <w:top w:w="70" w:type="dxa"/>
              <w:left w:w="0" w:type="dxa"/>
              <w:bottom w:w="70" w:type="dxa"/>
              <w:right w:w="80" w:type="dxa"/>
            </w:tcMar>
            <w:tcBorders>
              <w:top w:val="nil" w:sz="0" w:space="0" w:color="auto"/>
              <w:left w:val="nil" w:sz="0" w:space="0" w:color="auto"/>
              <w:bottom w:val="single" w:sz="6" w:space="0" w:color="E4EEEE"/>
              <w:right w:val="nil" w:sz="0" w:space="0" w:color="auto"/>
            </w:tcBorders>
          </w:tcPr>
          <w:p>
            <w:pPr>
              <w:spacing w:before="0" w:after="0" w:line="240" w:lineRule="auto"/>
            </w:pPr>
            <w:r>
              <w:rPr>
                <w:rFonts w:ascii="Segoe UI" w:hAnsi="Segoe UI" w:cs="Segoe UI" w:eastAsia="Segoe UI"/>
                <w:b/>
                <w:i w:val="0"/>
                <w:color w:val="087F8C"/>
                <w:sz w:val="24"/>
              </w:rPr>
              <w:t xml:space="preserve">01   </w:t>
            </w:r>
            <w:r>
              <w:rPr>
                <w:rFonts w:ascii="Segoe UI" w:hAnsi="Segoe UI" w:cs="Segoe UI" w:eastAsia="Segoe UI"/>
                <w:b w:val="0"/>
                <w:i w:val="0"/>
                <w:color w:val="07111A"/>
                <w:sz w:val="24"/>
              </w:rPr>
              <w:t>Lo que ya está hecho</w:t>
            </w:r>
          </w:p>
        </w:tc>
        <w:tc>
          <w:tcPr>
            <w:tcW w:type="dxa" w:w="1361"/>
            <w:tcMar>
              <w:top w:w="70" w:type="dxa"/>
              <w:left w:w="8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40" w:lineRule="auto"/>
              <w:jc w:val="right"/>
            </w:pPr>
            <w:r>
              <w:rPr>
                <w:rFonts w:ascii="Segoe UI" w:hAnsi="Segoe UI" w:cs="Segoe UI" w:eastAsia="Segoe UI"/>
                <w:b w:val="0"/>
                <w:i w:val="0"/>
                <w:color w:val="07111A"/>
                <w:sz w:val="24"/>
              </w:rPr>
              <w:t>3</w:t>
            </w:r>
          </w:p>
        </w:tc>
      </w:tr>
      <w:tr>
        <w:tc>
          <w:tcPr>
            <w:tcW w:type="dxa" w:w="8731"/>
            <w:tcMar>
              <w:top w:w="70" w:type="dxa"/>
              <w:left w:w="0" w:type="dxa"/>
              <w:bottom w:w="70" w:type="dxa"/>
              <w:right w:w="80" w:type="dxa"/>
            </w:tcMar>
            <w:tcBorders>
              <w:top w:val="nil" w:sz="0" w:space="0" w:color="auto"/>
              <w:left w:val="nil" w:sz="0" w:space="0" w:color="auto"/>
              <w:bottom w:val="single" w:sz="6" w:space="0" w:color="E4EEEE"/>
              <w:right w:val="nil" w:sz="0" w:space="0" w:color="auto"/>
            </w:tcBorders>
          </w:tcPr>
          <w:p>
            <w:pPr>
              <w:spacing w:before="0" w:after="0" w:line="240" w:lineRule="auto"/>
            </w:pPr>
            <w:r>
              <w:rPr>
                <w:rFonts w:ascii="Segoe UI" w:hAnsi="Segoe UI" w:cs="Segoe UI" w:eastAsia="Segoe UI"/>
                <w:b/>
                <w:i w:val="0"/>
                <w:color w:val="087F8C"/>
                <w:sz w:val="24"/>
              </w:rPr>
              <w:t xml:space="preserve">02   </w:t>
            </w:r>
            <w:r>
              <w:rPr>
                <w:rFonts w:ascii="Segoe UI" w:hAnsi="Segoe UI" w:cs="Segoe UI" w:eastAsia="Segoe UI"/>
                <w:b w:val="0"/>
                <w:i w:val="0"/>
                <w:color w:val="07111A"/>
                <w:sz w:val="24"/>
              </w:rPr>
              <w:t>Lo que falta corregir</w:t>
            </w:r>
          </w:p>
        </w:tc>
        <w:tc>
          <w:tcPr>
            <w:tcW w:type="dxa" w:w="1361"/>
            <w:tcMar>
              <w:top w:w="70" w:type="dxa"/>
              <w:left w:w="8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40" w:lineRule="auto"/>
              <w:jc w:val="right"/>
            </w:pPr>
            <w:r>
              <w:rPr>
                <w:rFonts w:ascii="Segoe UI" w:hAnsi="Segoe UI" w:cs="Segoe UI" w:eastAsia="Segoe UI"/>
                <w:b w:val="0"/>
                <w:i w:val="0"/>
                <w:color w:val="07111A"/>
                <w:sz w:val="24"/>
              </w:rPr>
              <w:t>4</w:t>
            </w:r>
          </w:p>
        </w:tc>
      </w:tr>
      <w:tr>
        <w:tc>
          <w:tcPr>
            <w:tcW w:type="dxa" w:w="8731"/>
            <w:tcMar>
              <w:top w:w="70" w:type="dxa"/>
              <w:left w:w="0" w:type="dxa"/>
              <w:bottom w:w="70" w:type="dxa"/>
              <w:right w:w="80" w:type="dxa"/>
            </w:tcMar>
            <w:tcBorders>
              <w:top w:val="nil" w:sz="0" w:space="0" w:color="auto"/>
              <w:left w:val="nil" w:sz="0" w:space="0" w:color="auto"/>
              <w:bottom w:val="single" w:sz="6" w:space="0" w:color="E4EEEE"/>
              <w:right w:val="nil" w:sz="0" w:space="0" w:color="auto"/>
            </w:tcBorders>
          </w:tcPr>
          <w:p>
            <w:pPr>
              <w:spacing w:before="0" w:after="0" w:line="240" w:lineRule="auto"/>
            </w:pPr>
            <w:r>
              <w:rPr>
                <w:rFonts w:ascii="Segoe UI" w:hAnsi="Segoe UI" w:cs="Segoe UI" w:eastAsia="Segoe UI"/>
                <w:b/>
                <w:i w:val="0"/>
                <w:color w:val="087F8C"/>
                <w:sz w:val="24"/>
              </w:rPr>
              <w:t xml:space="preserve">03   </w:t>
            </w:r>
            <w:r>
              <w:rPr>
                <w:rFonts w:ascii="Segoe UI" w:hAnsi="Segoe UI" w:cs="Segoe UI" w:eastAsia="Segoe UI"/>
                <w:b w:val="0"/>
                <w:i w:val="0"/>
                <w:color w:val="07111A"/>
                <w:sz w:val="24"/>
              </w:rPr>
              <w:t>Documentación</w:t>
            </w:r>
          </w:p>
        </w:tc>
        <w:tc>
          <w:tcPr>
            <w:tcW w:type="dxa" w:w="1361"/>
            <w:tcMar>
              <w:top w:w="70" w:type="dxa"/>
              <w:left w:w="8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40" w:lineRule="auto"/>
              <w:jc w:val="right"/>
            </w:pPr>
            <w:r>
              <w:rPr>
                <w:rFonts w:ascii="Segoe UI" w:hAnsi="Segoe UI" w:cs="Segoe UI" w:eastAsia="Segoe UI"/>
                <w:b w:val="0"/>
                <w:i w:val="0"/>
                <w:color w:val="07111A"/>
                <w:sz w:val="24"/>
              </w:rPr>
              <w:t>5</w:t>
            </w:r>
          </w:p>
        </w:tc>
      </w:tr>
      <w:tr>
        <w:tc>
          <w:tcPr>
            <w:tcW w:type="dxa" w:w="8731"/>
            <w:tcMar>
              <w:top w:w="70" w:type="dxa"/>
              <w:left w:w="0" w:type="dxa"/>
              <w:bottom w:w="70" w:type="dxa"/>
              <w:right w:w="80" w:type="dxa"/>
            </w:tcMar>
            <w:tcBorders>
              <w:top w:val="nil" w:sz="0" w:space="0" w:color="auto"/>
              <w:left w:val="nil" w:sz="0" w:space="0" w:color="auto"/>
              <w:bottom w:val="single" w:sz="6" w:space="0" w:color="E4EEEE"/>
              <w:right w:val="nil" w:sz="0" w:space="0" w:color="auto"/>
            </w:tcBorders>
          </w:tcPr>
          <w:p>
            <w:pPr>
              <w:spacing w:before="0" w:after="0" w:line="240" w:lineRule="auto"/>
            </w:pPr>
            <w:r>
              <w:rPr>
                <w:rFonts w:ascii="Segoe UI" w:hAnsi="Segoe UI" w:cs="Segoe UI" w:eastAsia="Segoe UI"/>
                <w:b/>
                <w:i w:val="0"/>
                <w:color w:val="087F8C"/>
                <w:sz w:val="24"/>
              </w:rPr>
              <w:t xml:space="preserve">04   </w:t>
            </w:r>
            <w:r>
              <w:rPr>
                <w:rFonts w:ascii="Segoe UI" w:hAnsi="Segoe UI" w:cs="Segoe UI" w:eastAsia="Segoe UI"/>
                <w:b w:val="0"/>
                <w:i w:val="0"/>
                <w:color w:val="07111A"/>
                <w:sz w:val="24"/>
              </w:rPr>
              <w:t>Mejoras y puntos a revisar</w:t>
            </w:r>
          </w:p>
        </w:tc>
        <w:tc>
          <w:tcPr>
            <w:tcW w:type="dxa" w:w="1361"/>
            <w:tcMar>
              <w:top w:w="70" w:type="dxa"/>
              <w:left w:w="8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40" w:lineRule="auto"/>
              <w:jc w:val="right"/>
            </w:pPr>
            <w:r>
              <w:rPr>
                <w:rFonts w:ascii="Segoe UI" w:hAnsi="Segoe UI" w:cs="Segoe UI" w:eastAsia="Segoe UI"/>
                <w:b w:val="0"/>
                <w:i w:val="0"/>
                <w:color w:val="07111A"/>
                <w:sz w:val="24"/>
              </w:rPr>
              <w:t>6</w:t>
            </w:r>
          </w:p>
        </w:tc>
      </w:tr>
      <w:tr>
        <w:tc>
          <w:tcPr>
            <w:tcW w:type="dxa" w:w="8731"/>
            <w:tcMar>
              <w:top w:w="70" w:type="dxa"/>
              <w:left w:w="0" w:type="dxa"/>
              <w:bottom w:w="70" w:type="dxa"/>
              <w:right w:w="80" w:type="dxa"/>
            </w:tcMar>
            <w:tcBorders>
              <w:top w:val="nil" w:sz="0" w:space="0" w:color="auto"/>
              <w:left w:val="nil" w:sz="0" w:space="0" w:color="auto"/>
              <w:bottom w:val="single" w:sz="6" w:space="0" w:color="E4EEEE"/>
              <w:right w:val="nil" w:sz="0" w:space="0" w:color="auto"/>
            </w:tcBorders>
          </w:tcPr>
          <w:p>
            <w:pPr>
              <w:spacing w:before="0" w:after="0" w:line="240" w:lineRule="auto"/>
            </w:pPr>
            <w:r>
              <w:rPr>
                <w:rFonts w:ascii="Segoe UI" w:hAnsi="Segoe UI" w:cs="Segoe UI" w:eastAsia="Segoe UI"/>
                <w:b/>
                <w:i w:val="0"/>
                <w:color w:val="087F8C"/>
                <w:sz w:val="24"/>
              </w:rPr>
              <w:t xml:space="preserve">05   </w:t>
            </w:r>
            <w:r>
              <w:rPr>
                <w:rFonts w:ascii="Segoe UI" w:hAnsi="Segoe UI" w:cs="Segoe UI" w:eastAsia="Segoe UI"/>
                <w:b w:val="0"/>
                <w:i w:val="0"/>
                <w:color w:val="07111A"/>
                <w:sz w:val="24"/>
              </w:rPr>
              <w:t>Acuerdos</w:t>
            </w:r>
          </w:p>
        </w:tc>
        <w:tc>
          <w:tcPr>
            <w:tcW w:type="dxa" w:w="1361"/>
            <w:tcMar>
              <w:top w:w="70" w:type="dxa"/>
              <w:left w:w="8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40" w:lineRule="auto"/>
              <w:jc w:val="right"/>
            </w:pPr>
            <w:r>
              <w:rPr>
                <w:rFonts w:ascii="Segoe UI" w:hAnsi="Segoe UI" w:cs="Segoe UI" w:eastAsia="Segoe UI"/>
                <w:b w:val="0"/>
                <w:i w:val="0"/>
                <w:color w:val="07111A"/>
                <w:sz w:val="24"/>
              </w:rPr>
              <w:t>7</w:t>
            </w:r>
          </w:p>
        </w:tc>
      </w:tr>
    </w:tbl>
    <w:p>
      <w:pPr>
        <w:spacing w:before="320" w:after="120" w:line="240" w:lineRule="auto"/>
      </w:pPr>
      <w:r>
        <w:rPr>
          <w:rFonts w:ascii="Segoe UI" w:hAnsi="Segoe UI" w:cs="Segoe UI" w:eastAsia="Segoe UI"/>
          <w:b/>
          <w:i w:val="0"/>
          <w:color w:val="087F8C"/>
          <w:sz w:val="28"/>
        </w:rPr>
        <w:t>Cómo leer las marcas</w:t>
      </w:r>
    </w:p>
    <w:p>
      <w:pPr>
        <w:spacing w:before="0" w:after="80" w:line="276" w:lineRule="auto"/>
      </w:pPr>
      <w:r>
        <w:rPr>
          <w:rFonts w:ascii="Segoe UI" w:hAnsi="Segoe UI" w:cs="Segoe UI" w:eastAsia="Segoe UI"/>
          <w:b/>
          <w:i w:val="0"/>
          <w:color w:val="087F8C"/>
          <w:sz w:val="23"/>
        </w:rPr>
        <w:t>HECHO</w:t>
      </w:r>
      <w:r>
        <w:rPr>
          <w:rFonts w:ascii="Segoe UI" w:hAnsi="Segoe UI" w:cs="Segoe UI" w:eastAsia="Segoe UI"/>
          <w:b w:val="0"/>
          <w:i w:val="0"/>
          <w:color w:val="07111A"/>
          <w:sz w:val="23"/>
        </w:rPr>
        <w:t xml:space="preserve">  ·  Ya está en la aplicación y se puede probar.</w:t>
      </w:r>
    </w:p>
    <w:p>
      <w:pPr>
        <w:spacing w:before="0" w:after="80" w:line="276" w:lineRule="auto"/>
      </w:pPr>
      <w:r>
        <w:rPr>
          <w:rFonts w:ascii="Segoe UI" w:hAnsi="Segoe UI" w:cs="Segoe UI" w:eastAsia="Segoe UI"/>
          <w:b/>
          <w:i w:val="0"/>
          <w:color w:val="C47B00"/>
          <w:sz w:val="23"/>
        </w:rPr>
        <w:t>EN PARTE</w:t>
      </w:r>
      <w:r>
        <w:rPr>
          <w:rFonts w:ascii="Segoe UI" w:hAnsi="Segoe UI" w:cs="Segoe UI" w:eastAsia="Segoe UI"/>
          <w:b w:val="0"/>
          <w:i w:val="0"/>
          <w:color w:val="07111A"/>
          <w:sz w:val="23"/>
        </w:rPr>
        <w:t xml:space="preserve">  ·  Está empezado. Falta cerrarlo.</w:t>
      </w:r>
    </w:p>
    <w:p>
      <w:pPr>
        <w:spacing w:before="0" w:after="80" w:line="276" w:lineRule="auto"/>
      </w:pPr>
      <w:r>
        <w:rPr>
          <w:rFonts w:ascii="Segoe UI" w:hAnsi="Segoe UI" w:cs="Segoe UI" w:eastAsia="Segoe UI"/>
          <w:b/>
          <w:i w:val="0"/>
          <w:color w:val="C0392B"/>
          <w:sz w:val="23"/>
        </w:rPr>
        <w:t>PENDIENTE</w:t>
      </w:r>
      <w:r>
        <w:rPr>
          <w:rFonts w:ascii="Segoe UI" w:hAnsi="Segoe UI" w:cs="Segoe UI" w:eastAsia="Segoe UI"/>
          <w:b w:val="0"/>
          <w:i w:val="0"/>
          <w:color w:val="07111A"/>
          <w:sz w:val="23"/>
        </w:rPr>
        <w:t xml:space="preserve">  ·  Todavía no está hecho. No conviene fiarse del registro real hasta corregirlo.</w:t>
      </w:r>
    </w:p>
    <w:p>
      <w:pPr>
        <w:spacing w:before="120" w:after="0" w:line="240" w:lineRule="auto"/>
      </w:pP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4F8F8"/>
            <w:tcMar>
              <w:top w:w="90" w:type="dxa"/>
              <w:left w:w="150" w:type="dxa"/>
              <w:bottom w:w="90" w:type="dxa"/>
              <w:right w:w="150" w:type="dxa"/>
            </w:tcMar>
          </w:tcPr>
          <w:p>
            <w:pPr>
              <w:spacing w:before="0" w:after="0" w:line="288" w:lineRule="auto"/>
            </w:pPr>
            <w:r>
              <w:rPr>
                <w:rFonts w:ascii="Segoe UI" w:hAnsi="Segoe UI" w:cs="Segoe UI" w:eastAsia="Segoe UI"/>
                <w:b/>
                <w:i w:val="0"/>
                <w:color w:val="087F8C"/>
                <w:sz w:val="24"/>
              </w:rPr>
              <w:t>En una frase</w:t>
            </w:r>
          </w:p>
          <w:p>
            <w:pPr>
              <w:spacing w:before="0" w:after="0" w:line="288" w:lineRule="auto"/>
            </w:pPr>
            <w:r>
              <w:rPr>
                <w:rFonts w:ascii="Segoe UI" w:hAnsi="Segoe UI" w:cs="Segoe UI" w:eastAsia="Segoe UI"/>
                <w:b w:val="0"/>
                <w:i w:val="0"/>
                <w:color w:val="07111A"/>
                <w:sz w:val="23"/>
              </w:rPr>
              <w:t>La documentación y el fichaje sin internet ya están resueltos. Las horas que se pueden sumar de más, las dos correcciones a la vez y el borrado de prueba siguen abiertos.</w:t>
            </w:r>
          </w:p>
        </w:tc>
      </w:tr>
    </w:tbl>
    <w:p>
      <w:pPr>
        <w:sectPr>
          <w:headerReference w:type="default" r:id="rId12"/>
          <w:footerReference w:type="default" r:id="rId13"/>
          <w:pgSz w:w="11906" w:h="16838"/>
          <w:pgMar w:top="850" w:right="907" w:bottom="850" w:left="907" w:header="397" w:footer="283" w:gutter="0"/>
          <w:cols w:space="720"/>
          <w:docGrid w:linePitch="360"/>
        </w:sectPr>
      </w:pPr>
    </w:p>
    <w:p>
      <w:pPr>
        <w:spacing w:before="200" w:after="200" w:line="240" w:lineRule="auto"/>
      </w:pPr>
      <w:r>
        <w:rPr>
          <w:rFonts w:ascii="Segoe UI" w:hAnsi="Segoe UI" w:cs="Segoe UI" w:eastAsia="Segoe UI"/>
          <w:b/>
          <w:i w:val="0"/>
          <w:color w:val="07111A"/>
          <w:sz w:val="44"/>
        </w:rPr>
        <w:t>Lo que ya está hecho</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087F8C"/>
              <w:bottom w:val="nil" w:sz="0" w:space="0" w:color="auto"/>
              <w:right w:val="nil" w:sz="0" w:space="0" w:color="auto"/>
            </w:tcBorders>
          </w:tcPr>
          <w:p>
            <w:pPr>
              <w:spacing w:before="0" w:after="20" w:line="276" w:lineRule="auto"/>
            </w:pPr>
            <w:r>
              <w:rPr>
                <w:rFonts w:ascii="Segoe UI" w:hAnsi="Segoe UI" w:cs="Segoe UI" w:eastAsia="Segoe UI"/>
                <w:b/>
                <w:i w:val="0"/>
                <w:color w:val="087F8C"/>
                <w:sz w:val="18"/>
              </w:rPr>
              <w:t>HECHO</w:t>
            </w:r>
            <w:r>
              <w:rPr>
                <w:rFonts w:ascii="Segoe UI" w:hAnsi="Segoe UI" w:cs="Segoe UI" w:eastAsia="Segoe UI"/>
                <w:b/>
                <w:i w:val="0"/>
                <w:color w:val="087F8C"/>
                <w:sz w:val="26"/>
              </w:rPr>
              <w:t xml:space="preserve">  ·  C1  ·  La documentación del proyecto</w:t>
            </w:r>
          </w:p>
          <w:p>
            <w:pPr>
              <w:spacing w:before="0" w:after="0" w:line="288" w:lineRule="auto"/>
            </w:pPr>
            <w:r>
              <w:rPr>
                <w:rFonts w:ascii="Segoe UI" w:hAnsi="Segoe UI" w:cs="Segoe UI" w:eastAsia="Segoe UI"/>
                <w:b w:val="0"/>
                <w:i w:val="0"/>
                <w:color w:val="07111A"/>
                <w:sz w:val="23"/>
              </w:rPr>
              <w:t xml:space="preserve">Antes el README solo explicaba Laravel. Ahora hay una carpeta </w:t>
            </w:r>
            <w:r>
              <w:rPr>
                <w:rFonts w:ascii="Segoe UI" w:hAnsi="Segoe UI" w:cs="Segoe UI" w:eastAsia="Segoe UI"/>
                <w:b/>
                <w:i w:val="0"/>
                <w:color w:val="07111A"/>
                <w:sz w:val="23"/>
              </w:rPr>
              <w:t>docs/</w:t>
            </w:r>
            <w:r>
              <w:rPr>
                <w:rFonts w:ascii="Segoe UI" w:hAnsi="Segoe UI" w:cs="Segoe UI" w:eastAsia="Segoe UI"/>
                <w:b w:val="0"/>
                <w:i w:val="0"/>
                <w:color w:val="07111A"/>
                <w:sz w:val="23"/>
              </w:rPr>
              <w:t xml:space="preserve"> y el README enlaza cada documento. Otra persona puede ver el alcance, las reglas, las decisiones y cómo arrancar las pruebas.</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087F8C"/>
              <w:bottom w:val="nil" w:sz="0" w:space="0" w:color="auto"/>
              <w:right w:val="nil" w:sz="0" w:space="0" w:color="auto"/>
            </w:tcBorders>
          </w:tcPr>
          <w:p>
            <w:pPr>
              <w:spacing w:before="0" w:after="20" w:line="276" w:lineRule="auto"/>
            </w:pPr>
            <w:r>
              <w:rPr>
                <w:rFonts w:ascii="Segoe UI" w:hAnsi="Segoe UI" w:cs="Segoe UI" w:eastAsia="Segoe UI"/>
                <w:b/>
                <w:i w:val="0"/>
                <w:color w:val="087F8C"/>
                <w:sz w:val="18"/>
              </w:rPr>
              <w:t>HECHO</w:t>
            </w:r>
            <w:r>
              <w:rPr>
                <w:rFonts w:ascii="Segoe UI" w:hAnsi="Segoe UI" w:cs="Segoe UI" w:eastAsia="Segoe UI"/>
                <w:b/>
                <w:i w:val="0"/>
                <w:color w:val="087F8C"/>
                <w:sz w:val="26"/>
              </w:rPr>
              <w:t xml:space="preserve">  ·  C2  ·  El fichaje sin conexión</w:t>
            </w:r>
          </w:p>
          <w:p>
            <w:pPr>
              <w:spacing w:before="0" w:after="0" w:line="288" w:lineRule="auto"/>
            </w:pPr>
            <w:r>
              <w:rPr>
                <w:rFonts w:ascii="Segoe UI" w:hAnsi="Segoe UI" w:cs="Segoe UI" w:eastAsia="Segoe UI"/>
                <w:b w:val="0"/>
                <w:i w:val="0"/>
                <w:color w:val="07111A"/>
                <w:sz w:val="23"/>
              </w:rPr>
              <w:t xml:space="preserve">Si no hay internet, el fichaje no se guarda ni se envía solo más tarde. La pantalla dice «No guardado: sin conexión». Cuando vuelve la red, en la pantalla de inicio hay un botón </w:t>
            </w:r>
            <w:r>
              <w:rPr>
                <w:rFonts w:ascii="Segoe UI" w:hAnsi="Segoe UI" w:cs="Segoe UI" w:eastAsia="Segoe UI"/>
                <w:b/>
                <w:i w:val="0"/>
                <w:color w:val="07111A"/>
                <w:sz w:val="23"/>
              </w:rPr>
              <w:t>Comunicar incidencia</w:t>
            </w:r>
            <w:r>
              <w:rPr>
                <w:rFonts w:ascii="Segoe UI" w:hAnsi="Segoe UI" w:cs="Segoe UI" w:eastAsia="Segoe UI"/>
                <w:b w:val="0"/>
                <w:i w:val="0"/>
                <w:color w:val="07111A"/>
                <w:sz w:val="23"/>
              </w:rPr>
              <w:t>. Abre otra pantalla: se escribe qué pasó y las horas de inicio y de fin. El servidor guarda quién lo declara y a qué hora lo recibe. No es un fichaje en directo ni un olvido.</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087F8C"/>
              <w:bottom w:val="nil" w:sz="0" w:space="0" w:color="auto"/>
              <w:right w:val="nil" w:sz="0" w:space="0" w:color="auto"/>
            </w:tcBorders>
          </w:tcPr>
          <w:p>
            <w:pPr>
              <w:spacing w:before="0" w:after="20" w:line="276" w:lineRule="auto"/>
            </w:pPr>
            <w:r>
              <w:rPr>
                <w:rFonts w:ascii="Segoe UI" w:hAnsi="Segoe UI" w:cs="Segoe UI" w:eastAsia="Segoe UI"/>
                <w:b/>
                <w:i w:val="0"/>
                <w:color w:val="087F8C"/>
                <w:sz w:val="18"/>
              </w:rPr>
              <w:t>HECHO</w:t>
            </w:r>
            <w:r>
              <w:rPr>
                <w:rFonts w:ascii="Segoe UI" w:hAnsi="Segoe UI" w:cs="Segoe UI" w:eastAsia="Segoe UI"/>
                <w:b/>
                <w:i w:val="0"/>
                <w:color w:val="087F8C"/>
                <w:sz w:val="26"/>
              </w:rPr>
              <w:t xml:space="preserve">  ·  El calendario lo ve también la trabajadora</w:t>
            </w:r>
          </w:p>
          <w:p>
            <w:pPr>
              <w:spacing w:before="0" w:after="0" w:line="288" w:lineRule="auto"/>
            </w:pPr>
            <w:r>
              <w:rPr>
                <w:rFonts w:ascii="Segoe UI" w:hAnsi="Segoe UI" w:cs="Segoe UI" w:eastAsia="Segoe UI"/>
                <w:b w:val="0"/>
                <w:i w:val="0"/>
                <w:color w:val="07111A"/>
                <w:sz w:val="23"/>
              </w:rPr>
              <w:t xml:space="preserve">Ana puede abrir </w:t>
            </w:r>
            <w:r>
              <w:rPr>
                <w:rFonts w:ascii="Segoe UI" w:hAnsi="Segoe UI" w:cs="Segoe UI" w:eastAsia="Segoe UI"/>
                <w:b/>
                <w:i w:val="0"/>
                <w:color w:val="07111A"/>
                <w:sz w:val="23"/>
              </w:rPr>
              <w:t>Calendario</w:t>
            </w:r>
            <w:r>
              <w:rPr>
                <w:rFonts w:ascii="Segoe UI" w:hAnsi="Segoe UI" w:cs="Segoe UI" w:eastAsia="Segoe UI"/>
                <w:b w:val="0"/>
                <w:i w:val="0"/>
                <w:color w:val="07111A"/>
                <w:sz w:val="23"/>
              </w:rPr>
              <w:t xml:space="preserve"> y ver los festivos de Madrid. No puede añadir festivos ni marcar un fallo común. Eso sigue siendo de la responsable.</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4F8F8"/>
            <w:tcMar>
              <w:top w:w="90" w:type="dxa"/>
              <w:left w:w="150" w:type="dxa"/>
              <w:bottom w:w="90" w:type="dxa"/>
              <w:right w:w="150" w:type="dxa"/>
            </w:tcMar>
          </w:tcPr>
          <w:p>
            <w:pPr>
              <w:spacing w:before="0" w:after="0" w:line="288" w:lineRule="auto"/>
            </w:pPr>
            <w:r>
              <w:rPr>
                <w:rFonts w:ascii="Segoe UI" w:hAnsi="Segoe UI" w:cs="Segoe UI" w:eastAsia="Segoe UI"/>
                <w:b w:val="0"/>
                <w:i w:val="0"/>
                <w:color w:val="24343A"/>
                <w:sz w:val="23"/>
              </w:rPr>
              <w:t>Las pruebas automáticas pasan: 43 pruebas y 236 comprobaciones. La de la incidencia de conexión está incluida. La revisión de Pablo se hizo sobre una versión anterior, con 18 pruebas.</w:t>
            </w:r>
          </w:p>
        </w:tc>
      </w:tr>
    </w:tbl>
    <w:p>
      <w:pPr>
        <w:sectPr>
          <w:headerReference w:type="default" r:id="rId14"/>
          <w:footerReference w:type="default" r:id="rId15"/>
          <w:pgSz w:w="11906" w:h="16838"/>
          <w:pgMar w:top="850" w:right="907" w:bottom="850" w:left="907" w:header="397" w:footer="283" w:gutter="0"/>
          <w:cols w:space="720"/>
          <w:docGrid w:linePitch="360"/>
        </w:sectPr>
      </w:pPr>
    </w:p>
    <w:p>
      <w:pPr>
        <w:spacing w:before="200" w:after="80" w:line="240" w:lineRule="auto"/>
      </w:pPr>
      <w:r>
        <w:rPr>
          <w:rFonts w:ascii="Segoe UI" w:hAnsi="Segoe UI" w:cs="Segoe UI" w:eastAsia="Segoe UI"/>
          <w:b/>
          <w:i w:val="0"/>
          <w:color w:val="07111A"/>
          <w:sz w:val="44"/>
        </w:rPr>
        <w:t>Lo que falta corregir</w:t>
      </w:r>
    </w:p>
    <w:p>
      <w:pPr>
        <w:spacing w:before="0" w:after="160" w:line="288" w:lineRule="auto"/>
      </w:pPr>
      <w:r>
        <w:rPr>
          <w:rFonts w:ascii="Segoe UI" w:hAnsi="Segoe UI" w:cs="Segoe UI" w:eastAsia="Segoe UI"/>
          <w:b w:val="0"/>
          <w:i w:val="0"/>
          <w:color w:val="07111A"/>
          <w:sz w:val="23"/>
        </w:rPr>
        <w:t>Estos tres puntos siguen abiertos. Hasta cerrarlos, los registros no son fiables del todo.</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C3  ·  Las horas pueden sumar de más</w:t>
            </w:r>
          </w:p>
          <w:p>
            <w:pPr>
              <w:spacing w:before="0" w:after="0" w:line="288" w:lineRule="auto"/>
            </w:pPr>
            <w:r>
              <w:rPr>
                <w:rFonts w:ascii="Segoe UI" w:hAnsi="Segoe UI" w:cs="Segoe UI" w:eastAsia="Segoe UI"/>
                <w:b w:val="0"/>
                <w:i w:val="0"/>
                <w:color w:val="07111A"/>
                <w:sz w:val="23"/>
              </w:rPr>
              <w:t>Si se corrige una hora, dos ratos de la misma jornada pueden pisarse. Ocho horas reales pueden contarse como once. Una reunión también puede repetir un rato que ya estaba anotado. Con la jornada abierta, Hoy puede enseñar una cifra y el registro o el CSV otra. Hay que impedir que los ratos se pisen y usar el mismo cálculo en todas las pantallas.</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C4  ·  Dos correcciones a la vez</w:t>
            </w:r>
          </w:p>
          <w:p>
            <w:pPr>
              <w:spacing w:before="0" w:after="0" w:line="288" w:lineRule="auto"/>
            </w:pPr>
            <w:r>
              <w:rPr>
                <w:rFonts w:ascii="Segoe UI" w:hAnsi="Segoe UI" w:cs="Segoe UI" w:eastAsia="Segoe UI"/>
                <w:b w:val="0"/>
                <w:i w:val="0"/>
                <w:color w:val="07111A"/>
                <w:sz w:val="23"/>
              </w:rPr>
              <w:t>Si dos personas cambian el mismo rato seguidas, el inicio puede quedar a las 17:00 y el fin a las 10:00. La aplicación mira la hora que había en pantalla y no vuelve a leer el registro al guardar. Hay que comprobarlo dentro de la misma operación.</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C5  ·  La demostración no está aislada</w:t>
            </w:r>
          </w:p>
          <w:p>
            <w:pPr>
              <w:spacing w:before="0" w:after="0" w:line="288" w:lineRule="auto"/>
            </w:pPr>
            <w:r>
              <w:rPr>
                <w:rFonts w:ascii="Segoe UI" w:hAnsi="Segoe UI" w:cs="Segoe UI" w:eastAsia="Segoe UI"/>
                <w:b w:val="0"/>
                <w:i w:val="0"/>
                <w:color w:val="07111A"/>
                <w:sz w:val="23"/>
              </w:rPr>
              <w:t>Ana y Marta pueden borrar el fichaje de hoy. Las cuentas de prueba salen en la pantalla de entrada. Eso vale para practicar. No debe existir cuando haya datos reales.</w:t>
            </w:r>
          </w:p>
        </w:tc>
      </w:tr>
    </w:tbl>
    <w:p>
      <w:pPr>
        <w:spacing w:before="0" w:after="40" w:line="240" w:lineRule="auto"/>
      </w:pPr>
      <w:r>
        <w:rPr>
          <w:rFonts w:ascii="Segoe UI" w:hAnsi="Segoe UI" w:cs="Segoe UI" w:eastAsia="Segoe UI"/>
          <w:b w:val="0"/>
          <w:i w:val="0"/>
          <w:color w:val="07111A"/>
          <w:sz w:val="8"/>
        </w:rPr>
      </w:r>
    </w:p>
    <w:p>
      <w:pPr>
        <w:sectPr>
          <w:headerReference w:type="default" r:id="rId16"/>
          <w:footerReference w:type="default" r:id="rId17"/>
          <w:pgSz w:w="11906" w:h="16838"/>
          <w:pgMar w:top="850" w:right="907" w:bottom="850" w:left="907" w:header="397" w:footer="283" w:gutter="0"/>
          <w:cols w:space="720"/>
          <w:docGrid w:linePitch="360"/>
        </w:sectPr>
      </w:pPr>
    </w:p>
    <w:p>
      <w:pPr>
        <w:spacing w:before="200" w:after="160" w:line="240" w:lineRule="auto"/>
      </w:pPr>
      <w:r>
        <w:rPr>
          <w:rFonts w:ascii="Segoe UI" w:hAnsi="Segoe UI" w:cs="Segoe UI" w:eastAsia="Segoe UI"/>
          <w:b/>
          <w:i w:val="0"/>
          <w:color w:val="07111A"/>
          <w:sz w:val="44"/>
        </w:rPr>
        <w:t>Documentación</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DECEC"/>
            <w:tcMar>
              <w:top w:w="90" w:type="dxa"/>
              <w:left w:w="150" w:type="dxa"/>
              <w:bottom w:w="90" w:type="dxa"/>
              <w:right w:w="150" w:type="dxa"/>
            </w:tcMar>
          </w:tcPr>
          <w:p>
            <w:pPr>
              <w:spacing w:before="0" w:after="0" w:line="288" w:lineRule="auto"/>
            </w:pPr>
            <w:r>
              <w:rPr>
                <w:rFonts w:ascii="Segoe UI" w:hAnsi="Segoe UI" w:cs="Segoe UI" w:eastAsia="Segoe UI"/>
                <w:b/>
                <w:i w:val="0"/>
                <w:color w:val="A32020"/>
                <w:sz w:val="24"/>
              </w:rPr>
              <w:t>La carpeta docs/ ya forma parte del proyecto.</w:t>
            </w:r>
          </w:p>
          <w:p>
            <w:pPr>
              <w:spacing w:before="0" w:after="0" w:line="288" w:lineRule="auto"/>
            </w:pPr>
            <w:r>
              <w:rPr>
                <w:rFonts w:ascii="Segoe UI" w:hAnsi="Segoe UI" w:cs="Segoe UI" w:eastAsia="Segoe UI"/>
                <w:b w:val="0"/>
                <w:i w:val="0"/>
                <w:color w:val="07111A"/>
                <w:sz w:val="23"/>
              </w:rPr>
              <w:t>El README ya no se limita a explicar Laravel. Enlaza estos documentos.</w:t>
            </w:r>
          </w:p>
        </w:tc>
      </w:tr>
    </w:tbl>
    <w:p>
      <w:pPr>
        <w:spacing w:before="80" w:after="0" w:line="240" w:lineRule="auto"/>
      </w:pP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docs/alcance.md</w:t>
            </w:r>
          </w:p>
          <w:p>
            <w:pPr>
              <w:spacing w:before="0" w:after="0" w:line="252" w:lineRule="auto"/>
            </w:pPr>
            <w:r>
              <w:rPr>
                <w:rFonts w:ascii="Segoe UI" w:hAnsi="Segoe UI" w:cs="Segoe UI" w:eastAsia="Segoe UI"/>
                <w:b w:val="0"/>
                <w:i w:val="0"/>
                <w:color w:val="24343A"/>
                <w:sz w:val="22"/>
              </w:rPr>
              <w:t>Qué incluye Jornada y qué queda fuera.</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docs/plan.md</w:t>
            </w:r>
          </w:p>
          <w:p>
            <w:pPr>
              <w:spacing w:before="0" w:after="0" w:line="252" w:lineRule="auto"/>
            </w:pPr>
            <w:r>
              <w:rPr>
                <w:rFonts w:ascii="Segoe UI" w:hAnsi="Segoe UI" w:cs="Segoe UI" w:eastAsia="Segoe UI"/>
                <w:b w:val="0"/>
                <w:i w:val="0"/>
                <w:color w:val="24343A"/>
                <w:sz w:val="22"/>
              </w:rPr>
              <w:t>Qué está hecho, qué falta y cuándo se da por terminado.</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docs/reglas-jornada.md</w:t>
            </w:r>
          </w:p>
          <w:p>
            <w:pPr>
              <w:spacing w:before="0" w:after="0" w:line="252" w:lineRule="auto"/>
            </w:pPr>
            <w:r>
              <w:rPr>
                <w:rFonts w:ascii="Segoe UI" w:hAnsi="Segoe UI" w:cs="Segoe UI" w:eastAsia="Segoe UI"/>
                <w:b w:val="0"/>
                <w:i w:val="0"/>
                <w:color w:val="24343A"/>
                <w:sz w:val="22"/>
              </w:rPr>
              <w:t>Horario, pausa, olvidos, festivos y qué pasa sin internet.</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docs/decisiones.md</w:t>
            </w:r>
          </w:p>
          <w:p>
            <w:pPr>
              <w:spacing w:before="0" w:after="0" w:line="252" w:lineRule="auto"/>
            </w:pPr>
            <w:r>
              <w:rPr>
                <w:rFonts w:ascii="Segoe UI" w:hAnsi="Segoe UI" w:cs="Segoe UI" w:eastAsia="Segoe UI"/>
                <w:b w:val="0"/>
                <w:i w:val="0"/>
                <w:color w:val="24343A"/>
                <w:sz w:val="22"/>
              </w:rPr>
              <w:t>Qué se decidió, por qué y qué se descartó.</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docs/reuniones.md</w:t>
            </w:r>
          </w:p>
          <w:p>
            <w:pPr>
              <w:spacing w:before="0" w:after="0" w:line="252" w:lineRule="auto"/>
            </w:pPr>
            <w:r>
              <w:rPr>
                <w:rFonts w:ascii="Segoe UI" w:hAnsi="Segoe UI" w:cs="Segoe UI" w:eastAsia="Segoe UI"/>
                <w:b w:val="0"/>
                <w:i w:val="0"/>
                <w:color w:val="24343A"/>
                <w:sz w:val="22"/>
              </w:rPr>
              <w:t>La revisión del 9 de octubre y lo que sigue pendiente.</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docs/instalacion-operacion.md</w:t>
            </w:r>
          </w:p>
          <w:p>
            <w:pPr>
              <w:spacing w:before="0" w:after="0" w:line="252" w:lineRule="auto"/>
            </w:pPr>
            <w:r>
              <w:rPr>
                <w:rFonts w:ascii="Segoe UI" w:hAnsi="Segoe UI" w:cs="Segoe UI" w:eastAsia="Segoe UI"/>
                <w:b w:val="0"/>
                <w:i w:val="0"/>
                <w:color w:val="24343A"/>
                <w:sz w:val="22"/>
              </w:rPr>
              <w:t>Cómo instalar, actualizar, copiar y restaurar.</w:t>
            </w:r>
          </w:p>
        </w:tc>
      </w:tr>
      <w:tr>
        <w:tc>
          <w:tcPr>
            <w:tcW w:type="dxa" w:w="10092"/>
            <w:tcMar>
              <w:top w:w="70" w:type="dxa"/>
              <w:left w:w="0" w:type="dxa"/>
              <w:bottom w:w="70" w:type="dxa"/>
              <w:right w:w="0" w:type="dxa"/>
            </w:tcMar>
            <w:tcBorders>
              <w:top w:val="nil" w:sz="0" w:space="0" w:color="auto"/>
              <w:left w:val="nil" w:sz="0" w:space="0" w:color="auto"/>
              <w:bottom w:val="single" w:sz="6" w:space="0" w:color="E4EEEE"/>
              <w:right w:val="nil" w:sz="0" w:space="0" w:color="auto"/>
            </w:tcBorders>
          </w:tcPr>
          <w:p>
            <w:pPr>
              <w:spacing w:before="0" w:after="0" w:line="252" w:lineRule="auto"/>
            </w:pPr>
            <w:r>
              <w:rPr>
                <w:rFonts w:ascii="Segoe UI" w:hAnsi="Segoe UI" w:cs="Segoe UI" w:eastAsia="Segoe UI"/>
                <w:b/>
                <w:i w:val="0"/>
                <w:color w:val="087F8C"/>
                <w:sz w:val="24"/>
              </w:rPr>
              <w:t>docs/pruebas.md</w:t>
            </w:r>
          </w:p>
          <w:p>
            <w:pPr>
              <w:spacing w:before="0" w:after="0" w:line="252" w:lineRule="auto"/>
            </w:pPr>
            <w:r>
              <w:rPr>
                <w:rFonts w:ascii="Segoe UI" w:hAnsi="Segoe UI" w:cs="Segoe UI" w:eastAsia="Segoe UI"/>
                <w:b w:val="0"/>
                <w:i w:val="0"/>
                <w:color w:val="24343A"/>
                <w:sz w:val="22"/>
              </w:rPr>
              <w:t>Qué está probado y qué defectos siguen abiertos.</w:t>
            </w:r>
          </w:p>
        </w:tc>
      </w:tr>
    </w:tbl>
    <w:p>
      <w:pPr>
        <w:spacing w:before="240" w:after="0" w:line="288" w:lineRule="auto"/>
      </w:pPr>
      <w:r>
        <w:rPr>
          <w:rFonts w:ascii="Segoe UI" w:hAnsi="Segoe UI" w:cs="Segoe UI" w:eastAsia="Segoe UI"/>
          <w:b w:val="0"/>
          <w:i w:val="0"/>
          <w:color w:val="5B6B70"/>
          <w:sz w:val="22"/>
        </w:rPr>
        <w:t xml:space="preserve">Cada acuerdo lleva fecha, tema, decisión, motivo, responsable y estado. Solo está pendiente lo que el código todavía no cumple. </w:t>
      </w:r>
      <w:r>
        <w:rPr>
          <w:rFonts w:ascii="Segoe UI" w:hAnsi="Segoe UI" w:cs="Segoe UI" w:eastAsia="Segoe UI"/>
          <w:b/>
          <w:i w:val="0"/>
          <w:color w:val="07111A"/>
          <w:sz w:val="22"/>
        </w:rPr>
        <w:t>AGENTS.md</w:t>
      </w:r>
      <w:r>
        <w:rPr>
          <w:rFonts w:ascii="Segoe UI" w:hAnsi="Segoe UI" w:cs="Segoe UI" w:eastAsia="Segoe UI"/>
          <w:b w:val="0"/>
          <w:i w:val="0"/>
          <w:color w:val="5B6B70"/>
          <w:sz w:val="22"/>
        </w:rPr>
        <w:t xml:space="preserve"> y </w:t>
      </w:r>
      <w:r>
        <w:rPr>
          <w:rFonts w:ascii="Segoe UI" w:hAnsi="Segoe UI" w:cs="Segoe UI" w:eastAsia="Segoe UI"/>
          <w:b/>
          <w:i w:val="0"/>
          <w:color w:val="07111A"/>
          <w:sz w:val="22"/>
        </w:rPr>
        <w:t>CLAUDE.md</w:t>
      </w:r>
      <w:r>
        <w:rPr>
          <w:rFonts w:ascii="Segoe UI" w:hAnsi="Segoe UI" w:cs="Segoe UI" w:eastAsia="Segoe UI"/>
          <w:b w:val="0"/>
          <w:i w:val="0"/>
          <w:color w:val="5B6B70"/>
          <w:sz w:val="22"/>
        </w:rPr>
        <w:t xml:space="preserve"> siguen siendo la guía genérica de Laravel: no son el plan del proyecto.</w:t>
      </w:r>
    </w:p>
    <w:p>
      <w:pPr>
        <w:sectPr>
          <w:headerReference w:type="default" r:id="rId18"/>
          <w:footerReference w:type="default" r:id="rId19"/>
          <w:pgSz w:w="11906" w:h="16838"/>
          <w:pgMar w:top="850" w:right="907" w:bottom="850" w:left="907" w:header="397" w:footer="283" w:gutter="0"/>
          <w:cols w:space="720"/>
          <w:docGrid w:linePitch="360"/>
        </w:sectPr>
      </w:pPr>
    </w:p>
    <w:p>
      <w:pPr>
        <w:spacing w:before="200" w:after="160" w:line="240" w:lineRule="auto"/>
      </w:pPr>
      <w:r>
        <w:rPr>
          <w:rFonts w:ascii="Segoe UI" w:hAnsi="Segoe UI" w:cs="Segoe UI" w:eastAsia="Segoe UI"/>
          <w:b/>
          <w:i w:val="0"/>
          <w:color w:val="07111A"/>
          <w:sz w:val="44"/>
        </w:rPr>
        <w:t>Mejoras y revisiones</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Avisos al cambiar el horario</w:t>
            </w:r>
          </w:p>
          <w:p>
            <w:pPr>
              <w:spacing w:before="0" w:after="0" w:line="288" w:lineRule="auto"/>
            </w:pPr>
            <w:r>
              <w:rPr>
                <w:rFonts w:ascii="Segoe UI" w:hAnsi="Segoe UI" w:cs="Segoe UI" w:eastAsia="Segoe UI"/>
                <w:b w:val="0"/>
                <w:i w:val="0"/>
                <w:color w:val="07111A"/>
                <w:sz w:val="23"/>
              </w:rPr>
              <w:t>Si se cambia el horario, hoy se quitan de la cuenta todos los avisos anteriores de esa persona. Solo deberían salir los de los días afectados.</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Quién cierra y cuándo</w:t>
            </w:r>
          </w:p>
          <w:p>
            <w:pPr>
              <w:spacing w:before="0" w:after="0" w:line="288" w:lineRule="auto"/>
            </w:pPr>
            <w:r>
              <w:rPr>
                <w:rFonts w:ascii="Segoe UI" w:hAnsi="Segoe UI" w:cs="Segoe UI" w:eastAsia="Segoe UI"/>
                <w:b w:val="0"/>
                <w:i w:val="0"/>
                <w:color w:val="07111A"/>
                <w:sz w:val="23"/>
              </w:rPr>
              <w:t>Se guarda la hora de salida. Falta guardar, aparte, quién la declaró y en qué momento, de forma que una corrección posterior no borre esa historia.</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C0392B"/>
              <w:bottom w:val="nil" w:sz="0" w:space="0" w:color="auto"/>
              <w:right w:val="nil" w:sz="0" w:space="0" w:color="auto"/>
            </w:tcBorders>
          </w:tcPr>
          <w:p>
            <w:pPr>
              <w:spacing w:before="0" w:after="20" w:line="276" w:lineRule="auto"/>
            </w:pPr>
            <w:r>
              <w:rPr>
                <w:rFonts w:ascii="Segoe UI" w:hAnsi="Segoe UI" w:cs="Segoe UI" w:eastAsia="Segoe UI"/>
                <w:b/>
                <w:i w:val="0"/>
                <w:color w:val="C0392B"/>
                <w:sz w:val="18"/>
              </w:rPr>
              <w:t>PENDIENTE</w:t>
            </w:r>
            <w:r>
              <w:rPr>
                <w:rFonts w:ascii="Segoe UI" w:hAnsi="Segoe UI" w:cs="Segoe UI" w:eastAsia="Segoe UI"/>
                <w:b/>
                <w:i w:val="0"/>
                <w:color w:val="087F8C"/>
                <w:sz w:val="26"/>
              </w:rPr>
              <w:t xml:space="preserve">  ·  El histórico muestra 60 días</w:t>
            </w:r>
          </w:p>
          <w:p>
            <w:pPr>
              <w:spacing w:before="0" w:after="0" w:line="288" w:lineRule="auto"/>
            </w:pPr>
            <w:r>
              <w:rPr>
                <w:rFonts w:ascii="Segoe UI" w:hAnsi="Segoe UI" w:cs="Segoe UI" w:eastAsia="Segoe UI"/>
                <w:b w:val="0"/>
                <w:i w:val="0"/>
                <w:color w:val="07111A"/>
                <w:sz w:val="23"/>
              </w:rPr>
              <w:t>Mi registro enseña como máximo 60 jornadas, sin páginas ni filtro. Hay que poder ver el resto.</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E0A100"/>
              <w:bottom w:val="nil" w:sz="0" w:space="0" w:color="auto"/>
              <w:right w:val="nil" w:sz="0" w:space="0" w:color="auto"/>
            </w:tcBorders>
          </w:tcPr>
          <w:p>
            <w:pPr>
              <w:spacing w:before="0" w:after="20" w:line="276" w:lineRule="auto"/>
            </w:pPr>
            <w:r>
              <w:rPr>
                <w:rFonts w:ascii="Segoe UI" w:hAnsi="Segoe UI" w:cs="Segoe UI" w:eastAsia="Segoe UI"/>
                <w:b/>
                <w:i w:val="0"/>
                <w:color w:val="C47B00"/>
                <w:sz w:val="18"/>
              </w:rPr>
              <w:t>EN PARTE</w:t>
            </w:r>
            <w:r>
              <w:rPr>
                <w:rFonts w:ascii="Segoe UI" w:hAnsi="Segoe UI" w:cs="Segoe UI" w:eastAsia="Segoe UI"/>
                <w:b/>
                <w:i w:val="0"/>
                <w:color w:val="087F8C"/>
                <w:sz w:val="26"/>
              </w:rPr>
              <w:t xml:space="preserve">  ·  Dos horarios el mismo día</w:t>
            </w:r>
          </w:p>
          <w:p>
            <w:pPr>
              <w:spacing w:before="0" w:after="0" w:line="288" w:lineRule="auto"/>
            </w:pPr>
            <w:r>
              <w:rPr>
                <w:rFonts w:ascii="Segoe UI" w:hAnsi="Segoe UI" w:cs="Segoe UI" w:eastAsia="Segoe UI"/>
                <w:b w:val="0"/>
                <w:i w:val="0"/>
                <w:color w:val="07111A"/>
                <w:sz w:val="23"/>
              </w:rPr>
              <w:t>Si se guardan dos horarios con la misma fecha, la aplicación se queda con el último. Conviene dejar esa regla escrita.</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E0A100"/>
              <w:bottom w:val="nil" w:sz="0" w:space="0" w:color="auto"/>
              <w:right w:val="nil" w:sz="0" w:space="0" w:color="auto"/>
            </w:tcBorders>
          </w:tcPr>
          <w:p>
            <w:pPr>
              <w:spacing w:before="0" w:after="20" w:line="276" w:lineRule="auto"/>
            </w:pPr>
            <w:r>
              <w:rPr>
                <w:rFonts w:ascii="Segoe UI" w:hAnsi="Segoe UI" w:cs="Segoe UI" w:eastAsia="Segoe UI"/>
                <w:b/>
                <w:i w:val="0"/>
                <w:color w:val="C47B00"/>
                <w:sz w:val="18"/>
              </w:rPr>
              <w:t>EN PARTE</w:t>
            </w:r>
            <w:r>
              <w:rPr>
                <w:rFonts w:ascii="Segoe UI" w:hAnsi="Segoe UI" w:cs="Segoe UI" w:eastAsia="Segoe UI"/>
                <w:b/>
                <w:i w:val="0"/>
                <w:color w:val="087F8C"/>
                <w:sz w:val="26"/>
              </w:rPr>
              <w:t xml:space="preserve">  ·  La frase «No es una hora extra»</w:t>
            </w:r>
          </w:p>
          <w:p>
            <w:pPr>
              <w:spacing w:before="0" w:after="0" w:line="288" w:lineRule="auto"/>
            </w:pPr>
            <w:r>
              <w:rPr>
                <w:rFonts w:ascii="Segoe UI" w:hAnsi="Segoe UI" w:cs="Segoe UI" w:eastAsia="Segoe UI"/>
                <w:b w:val="0"/>
                <w:i w:val="0"/>
                <w:color w:val="07111A"/>
                <w:sz w:val="23"/>
              </w:rPr>
              <w:t>Sigue en pantalla. Enseñar que hay horas de más solo dice cómo se ve. No decide si esas horas son extra.</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E0A100"/>
              <w:bottom w:val="nil" w:sz="0" w:space="0" w:color="auto"/>
              <w:right w:val="nil" w:sz="0" w:space="0" w:color="auto"/>
            </w:tcBorders>
          </w:tcPr>
          <w:p>
            <w:pPr>
              <w:spacing w:before="0" w:after="20" w:line="276" w:lineRule="auto"/>
            </w:pPr>
            <w:r>
              <w:rPr>
                <w:rFonts w:ascii="Segoe UI" w:hAnsi="Segoe UI" w:cs="Segoe UI" w:eastAsia="Segoe UI"/>
                <w:b/>
                <w:i w:val="0"/>
                <w:color w:val="C47B00"/>
                <w:sz w:val="18"/>
              </w:rPr>
              <w:t>EN PARTE</w:t>
            </w:r>
            <w:r>
              <w:rPr>
                <w:rFonts w:ascii="Segoe UI" w:hAnsi="Segoe UI" w:cs="Segoe UI" w:eastAsia="Segoe UI"/>
                <w:b/>
                <w:i w:val="0"/>
                <w:color w:val="087F8C"/>
                <w:sz w:val="26"/>
              </w:rPr>
              <w:t xml:space="preserve">  ·  Explicar no cierra el día</w:t>
            </w:r>
          </w:p>
          <w:p>
            <w:pPr>
              <w:spacing w:before="0" w:after="0" w:line="288" w:lineRule="auto"/>
            </w:pPr>
            <w:r>
              <w:rPr>
                <w:rFonts w:ascii="Segoe UI" w:hAnsi="Segoe UI" w:cs="Segoe UI" w:eastAsia="Segoe UI"/>
                <w:b w:val="0"/>
                <w:i w:val="0"/>
                <w:color w:val="07111A"/>
                <w:sz w:val="23"/>
              </w:rPr>
              <w:t>Escribir una explicación marca el aviso como respondido. Eso no debería dar la salida por hecha ni borrar un olvido que ya estaba confirmado.</w:t>
            </w:r>
          </w:p>
        </w:tc>
      </w:tr>
    </w:tbl>
    <w:p>
      <w:pPr>
        <w:spacing w:before="0" w:after="40" w:line="240" w:lineRule="auto"/>
      </w:pPr>
      <w:r>
        <w:rPr>
          <w:rFonts w:ascii="Segoe UI" w:hAnsi="Segoe UI" w:cs="Segoe UI" w:eastAsia="Segoe UI"/>
          <w:b w:val="0"/>
          <w:i w:val="0"/>
          <w:color w:val="07111A"/>
          <w:sz w:val="8"/>
        </w:rPr>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tcMar>
              <w:top w:w="40" w:type="dxa"/>
              <w:left w:w="140" w:type="dxa"/>
              <w:bottom w:w="80" w:type="dxa"/>
              <w:right w:w="80" w:type="dxa"/>
            </w:tcMar>
            <w:tcBorders>
              <w:top w:val="nil" w:sz="0" w:space="0" w:color="auto"/>
              <w:left w:val="single" w:sz="18" w:space="0" w:color="E0A100"/>
              <w:bottom w:val="nil" w:sz="0" w:space="0" w:color="auto"/>
              <w:right w:val="nil" w:sz="0" w:space="0" w:color="auto"/>
            </w:tcBorders>
          </w:tcPr>
          <w:p>
            <w:pPr>
              <w:spacing w:before="0" w:after="20" w:line="276" w:lineRule="auto"/>
            </w:pPr>
            <w:r>
              <w:rPr>
                <w:rFonts w:ascii="Segoe UI" w:hAnsi="Segoe UI" w:cs="Segoe UI" w:eastAsia="Segoe UI"/>
                <w:b/>
                <w:i w:val="0"/>
                <w:color w:val="C47B00"/>
                <w:sz w:val="18"/>
              </w:rPr>
              <w:t>EN PARTE</w:t>
            </w:r>
            <w:r>
              <w:rPr>
                <w:rFonts w:ascii="Segoe UI" w:hAnsi="Segoe UI" w:cs="Segoe UI" w:eastAsia="Segoe UI"/>
                <w:b/>
                <w:i w:val="0"/>
                <w:color w:val="087F8C"/>
                <w:sz w:val="26"/>
              </w:rPr>
              <w:t xml:space="preserve">  ·  Los márgenes y la prueba real</w:t>
            </w:r>
          </w:p>
          <w:p>
            <w:pPr>
              <w:spacing w:before="0" w:after="0" w:line="288" w:lineRule="auto"/>
            </w:pPr>
            <w:r>
              <w:rPr>
                <w:rFonts w:ascii="Segoe UI" w:hAnsi="Segoe UI" w:cs="Segoe UI" w:eastAsia="Segoe UI"/>
                <w:b w:val="0"/>
                <w:i w:val="0"/>
                <w:color w:val="07111A"/>
                <w:sz w:val="23"/>
              </w:rPr>
              <w:t>Tener menos de 8 avisos no convierte un día sin cerrar en un día correcto. Falta probar de verdad la caída de internet, el cambio de cuenta, la sesión caducada, restaurar una copia y dos cambios a la vez.</w:t>
            </w:r>
          </w:p>
        </w:tc>
      </w:tr>
    </w:tbl>
    <w:p>
      <w:pPr>
        <w:spacing w:before="0" w:after="40" w:line="240" w:lineRule="auto"/>
      </w:pPr>
      <w:r>
        <w:rPr>
          <w:rFonts w:ascii="Segoe UI" w:hAnsi="Segoe UI" w:cs="Segoe UI" w:eastAsia="Segoe UI"/>
          <w:b w:val="0"/>
          <w:i w:val="0"/>
          <w:color w:val="07111A"/>
          <w:sz w:val="8"/>
        </w:rPr>
      </w:r>
    </w:p>
    <w:p>
      <w:pPr>
        <w:sectPr>
          <w:headerReference w:type="default" r:id="rId20"/>
          <w:footerReference w:type="default" r:id="rId21"/>
          <w:pgSz w:w="11906" w:h="16838"/>
          <w:pgMar w:top="850" w:right="907" w:bottom="850" w:left="907" w:header="397" w:footer="283" w:gutter="0"/>
          <w:cols w:space="720"/>
          <w:docGrid w:linePitch="360"/>
        </w:sectPr>
      </w:pPr>
    </w:p>
    <w:p>
      <w:pPr>
        <w:spacing w:before="200" w:after="160" w:line="240" w:lineRule="auto"/>
      </w:pPr>
      <w:r>
        <w:rPr>
          <w:rFonts w:ascii="Segoe UI" w:hAnsi="Segoe UI" w:cs="Segoe UI" w:eastAsia="Segoe UI"/>
          <w:b/>
          <w:i w:val="0"/>
          <w:color w:val="07111A"/>
          <w:sz w:val="44"/>
        </w:rPr>
        <w:t>Acuerdos</w:t>
      </w: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4F0FA"/>
            <w:tcMar>
              <w:top w:w="90" w:type="dxa"/>
              <w:left w:w="150" w:type="dxa"/>
              <w:bottom w:w="90" w:type="dxa"/>
              <w:right w:w="150" w:type="dxa"/>
            </w:tcMar>
          </w:tcPr>
          <w:p>
            <w:pPr>
              <w:spacing w:before="0" w:after="0" w:line="288" w:lineRule="auto"/>
            </w:pPr>
            <w:r>
              <w:rPr>
                <w:rFonts w:ascii="Segoe UI" w:hAnsi="Segoe UI" w:cs="Segoe UI" w:eastAsia="Segoe UI"/>
                <w:b/>
                <w:i w:val="0"/>
                <w:color w:val="5C3D8F"/>
                <w:sz w:val="24"/>
              </w:rPr>
              <w:t>Acordado  ·  Fichaje con conexión</w:t>
            </w:r>
          </w:p>
          <w:p>
            <w:pPr>
              <w:spacing w:before="0" w:after="0" w:line="288" w:lineRule="auto"/>
            </w:pPr>
            <w:r>
              <w:rPr>
                <w:rFonts w:ascii="Segoe UI" w:hAnsi="Segoe UI" w:cs="Segoe UI" w:eastAsia="Segoe UI"/>
                <w:b w:val="0"/>
                <w:i w:val="0"/>
                <w:color w:val="07111A"/>
                <w:sz w:val="23"/>
              </w:rPr>
              <w:t>Jornada es la aplicación web. Un fichaje solo vale cuando hay conexión y el servidor lo confirma. Eso ya ocurre.</w:t>
            </w:r>
          </w:p>
        </w:tc>
      </w:tr>
    </w:tbl>
    <w:p>
      <w:pPr>
        <w:spacing w:before="40" w:after="0" w:line="240" w:lineRule="auto"/>
      </w:pP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4F0FA"/>
            <w:tcMar>
              <w:top w:w="90" w:type="dxa"/>
              <w:left w:w="150" w:type="dxa"/>
              <w:bottom w:w="90" w:type="dxa"/>
              <w:right w:w="150" w:type="dxa"/>
            </w:tcMar>
          </w:tcPr>
          <w:p>
            <w:pPr>
              <w:spacing w:before="0" w:after="0" w:line="288" w:lineRule="auto"/>
            </w:pPr>
            <w:r>
              <w:rPr>
                <w:rFonts w:ascii="Segoe UI" w:hAnsi="Segoe UI" w:cs="Segoe UI" w:eastAsia="Segoe UI"/>
                <w:b/>
                <w:i w:val="0"/>
                <w:color w:val="5C3D8F"/>
                <w:sz w:val="24"/>
              </w:rPr>
              <w:t>Acordado  ·  Una caída de internet es una incidencia</w:t>
            </w:r>
          </w:p>
          <w:p>
            <w:pPr>
              <w:spacing w:before="0" w:after="0" w:line="288" w:lineRule="auto"/>
            </w:pPr>
            <w:r>
              <w:rPr>
                <w:rFonts w:ascii="Segoe UI" w:hAnsi="Segoe UI" w:cs="Segoe UI" w:eastAsia="Segoe UI"/>
                <w:b w:val="0"/>
                <w:i w:val="0"/>
                <w:color w:val="07111A"/>
                <w:sz w:val="23"/>
              </w:rPr>
              <w:t>Ya está hecho. La pantalla dice «No guardado: sin conexión». Después se declaran las horas, con el motivo, la persona y la hora en que el servidor las recibe.</w:t>
            </w:r>
          </w:p>
        </w:tc>
      </w:tr>
    </w:tbl>
    <w:p>
      <w:pPr>
        <w:spacing w:before="40" w:after="0" w:line="240" w:lineRule="auto"/>
      </w:pPr>
    </w:p>
    <w:tbl>
      <w:tblPr>
        <w:tblW w:type="pct" w:w="500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092"/>
      </w:tblGrid>
      <w:tr>
        <w:tc>
          <w:tcPr>
            <w:tcW w:type="dxa" w:w="10092"/>
            <w:shd w:val="clear" w:color="auto" w:fill="F4F8F8"/>
            <w:tcMar>
              <w:top w:w="90" w:type="dxa"/>
              <w:left w:w="150" w:type="dxa"/>
              <w:bottom w:w="90" w:type="dxa"/>
              <w:right w:w="150" w:type="dxa"/>
            </w:tcMar>
          </w:tcPr>
          <w:p>
            <w:pPr>
              <w:spacing w:before="0" w:after="0" w:line="288" w:lineRule="auto"/>
            </w:pPr>
            <w:r>
              <w:rPr>
                <w:rFonts w:ascii="Segoe UI" w:hAnsi="Segoe UI" w:cs="Segoe UI" w:eastAsia="Segoe UI"/>
                <w:b/>
                <w:i w:val="0"/>
                <w:color w:val="087F8C"/>
                <w:sz w:val="24"/>
              </w:rPr>
              <w:t>Sigue pendiente con Pablo</w:t>
            </w:r>
          </w:p>
          <w:p>
            <w:pPr>
              <w:spacing w:before="0" w:after="0" w:line="288" w:lineRule="auto"/>
            </w:pPr>
            <w:r>
              <w:rPr>
                <w:rFonts w:ascii="Segoe UI" w:hAnsi="Segoe UI" w:cs="Segoe UI" w:eastAsia="Segoe UI"/>
                <w:b w:val="0"/>
                <w:i w:val="0"/>
                <w:color w:val="07111A"/>
                <w:sz w:val="23"/>
              </w:rPr>
              <w:t>Confirmar el centro y quién actualiza el calendario. La aplicación usa los festivos del municipio de Madrid para toda la plantilla.</w:t>
            </w:r>
          </w:p>
        </w:tc>
      </w:tr>
    </w:tbl>
    <w:sectPr w:rsidR="00FC693F" w:rsidRPr="0006063C" w:rsidSect="00034616">
      <w:headerReference w:type="default" r:id="rId22"/>
      <w:footerReference w:type="default" r:id="rId23"/>
      <w:pgSz w:w="11906" w:h="16838"/>
      <w:pgMar w:top="850" w:right="907" w:bottom="850" w:left="907" w:header="39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RESPUESTA PARA EL EQUIPO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01  ·  LO QUE YA ESTÁ HECHO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02  ·  LO QUE FALTA CORREGIR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03  ·  DOCUMENTACIÓN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04  ·  MEJORAS Y REVISIONES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91" w:val="right"/>
      </w:tabs>
      <w:spacing w:before="0" w:after="40" w:line="240" w:lineRule="auto"/>
      <w:pBdr>
        <w:bottom w:val="single" w:sz="6" w:space="6" w:color="D5E4E4"/>
      </w:pBdr>
    </w:pPr>
    <w:r>
      <w:rPr>
        <w:rFonts w:ascii="Segoe UI" w:hAnsi="Segoe UI" w:cs="Segoe UI" w:eastAsia="Segoe UI"/>
        <w:b w:val="0"/>
        <w:i w:val="0"/>
        <w:color w:val="5B6B70"/>
        <w:sz w:val="18"/>
      </w:rPr>
      <w:t>ÁBACO / JORNADA</w:t>
    </w:r>
    <w:r>
      <w:rPr>
        <w:rFonts w:ascii="Segoe UI" w:hAnsi="Segoe UI" w:cs="Segoe UI" w:eastAsia="Segoe UI"/>
        <w:b w:val="0"/>
        <w:i w:val="0"/>
        <w:color w:val="5B6B70"/>
        <w:sz w:val="18"/>
      </w:rPr>
      <w:tab/>
      <w:t>05  ·  ACUERDOS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color w:val="07111A"/>
      <w:sz w:val="23"/>
      <w:rFonts w:ascii="Segoe UI" w:hAnsi="Segoe UI" w:cs="Segoe UI" w:eastAsia="Segoe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