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20E" w:rsidRPr="0074320E" w:rsidRDefault="0074320E" w:rsidP="0074320E">
      <w:pPr>
        <w:pStyle w:val="4"/>
        <w:shd w:val="clear" w:color="auto" w:fill="FFFFFF"/>
        <w:spacing w:before="150" w:beforeAutospacing="0" w:after="75" w:afterAutospacing="0"/>
        <w:rPr>
          <w:rFonts w:ascii="Helvetica" w:hAnsi="Helvetica" w:cs="Helvetica"/>
          <w:b w:val="0"/>
          <w:bCs w:val="0"/>
          <w:sz w:val="32"/>
          <w:szCs w:val="32"/>
        </w:rPr>
      </w:pPr>
      <w:r w:rsidRPr="0074320E">
        <w:rPr>
          <w:b w:val="0"/>
          <w:sz w:val="32"/>
          <w:szCs w:val="32"/>
        </w:rPr>
        <w:t>Контрольная работа по дисциплине: «</w:t>
      </w:r>
      <w:r w:rsidRPr="0074320E">
        <w:rPr>
          <w:b w:val="0"/>
          <w:bCs w:val="0"/>
          <w:sz w:val="32"/>
          <w:szCs w:val="32"/>
        </w:rPr>
        <w:t xml:space="preserve">Основы </w:t>
      </w:r>
      <w:proofErr w:type="spellStart"/>
      <w:r w:rsidRPr="0074320E">
        <w:rPr>
          <w:b w:val="0"/>
          <w:bCs w:val="0"/>
          <w:sz w:val="32"/>
          <w:szCs w:val="32"/>
        </w:rPr>
        <w:t>электрорадиоизмерений</w:t>
      </w:r>
      <w:proofErr w:type="spellEnd"/>
      <w:r w:rsidRPr="0074320E">
        <w:rPr>
          <w:b w:val="0"/>
          <w:bCs w:val="0"/>
          <w:sz w:val="32"/>
          <w:szCs w:val="32"/>
        </w:rPr>
        <w:t xml:space="preserve"> в медико-биологических исследованиях»</w:t>
      </w:r>
    </w:p>
    <w:p w:rsidR="00D86B00" w:rsidRDefault="0074320E" w:rsidP="0074320E">
      <w:pPr>
        <w:jc w:val="right"/>
        <w:rPr>
          <w:color w:val="auto"/>
          <w:szCs w:val="26"/>
        </w:rPr>
      </w:pPr>
      <w:bookmarkStart w:id="0" w:name="_GoBack"/>
      <w:bookmarkEnd w:id="0"/>
      <w:r w:rsidRPr="0074320E">
        <w:rPr>
          <w:color w:val="auto"/>
          <w:szCs w:val="26"/>
        </w:rPr>
        <w:t xml:space="preserve"> </w:t>
      </w:r>
      <w:r>
        <w:rPr>
          <w:color w:val="auto"/>
          <w:szCs w:val="26"/>
        </w:rPr>
        <w:t>Ермоленко С.И. БМТ2-22М</w:t>
      </w:r>
    </w:p>
    <w:p w:rsidR="0074320E" w:rsidRDefault="0074320E" w:rsidP="0074320E">
      <w:pPr>
        <w:rPr>
          <w:color w:val="auto"/>
          <w:szCs w:val="26"/>
        </w:rPr>
      </w:pPr>
      <w:r>
        <w:rPr>
          <w:color w:val="auto"/>
          <w:szCs w:val="26"/>
        </w:rPr>
        <w:t>Область применения в медицине рассмотренных в курсе датчиков.</w:t>
      </w:r>
    </w:p>
    <w:p w:rsidR="00E657A3" w:rsidRPr="00E657A3" w:rsidRDefault="0074320E" w:rsidP="00E657A3">
      <w:pPr>
        <w:pStyle w:val="a3"/>
        <w:numPr>
          <w:ilvl w:val="0"/>
          <w:numId w:val="1"/>
        </w:numPr>
        <w:shd w:val="clear" w:color="auto" w:fill="FFFFFF"/>
        <w:spacing w:after="105" w:line="323" w:lineRule="atLeast"/>
        <w:textAlignment w:val="top"/>
        <w:rPr>
          <w:rFonts w:ascii="Arial" w:hAnsi="Arial" w:cs="Arial"/>
          <w:color w:val="367EA3"/>
          <w:sz w:val="23"/>
        </w:rPr>
      </w:pPr>
      <w:r w:rsidRPr="00E657A3">
        <w:rPr>
          <w:color w:val="auto"/>
          <w:szCs w:val="26"/>
        </w:rPr>
        <w:t>Датчики ускорения</w:t>
      </w:r>
      <w:proofErr w:type="gramStart"/>
      <w:r w:rsidRPr="00E657A3">
        <w:rPr>
          <w:color w:val="auto"/>
          <w:szCs w:val="26"/>
        </w:rPr>
        <w:t>.</w:t>
      </w:r>
      <w:proofErr w:type="gramEnd"/>
      <w:r w:rsidRPr="00E657A3">
        <w:rPr>
          <w:color w:val="auto"/>
          <w:szCs w:val="26"/>
        </w:rPr>
        <w:t xml:space="preserve"> При регистрации 1-2</w:t>
      </w:r>
      <w:r w:rsidRPr="00E657A3">
        <w:rPr>
          <w:color w:val="auto"/>
          <w:szCs w:val="26"/>
          <w:lang w:val="en-US"/>
        </w:rPr>
        <w:t>g</w:t>
      </w:r>
      <w:r w:rsidRPr="00E657A3">
        <w:rPr>
          <w:color w:val="auto"/>
          <w:szCs w:val="26"/>
        </w:rPr>
        <w:t xml:space="preserve"> применяется в физиотерапевтических системах, системы помощи инвалидам, оптической системе стабилизации изображения. До 1</w:t>
      </w:r>
      <w:r w:rsidRPr="00E657A3">
        <w:rPr>
          <w:color w:val="auto"/>
          <w:szCs w:val="26"/>
          <w:lang w:val="en-US"/>
        </w:rPr>
        <w:t>g</w:t>
      </w:r>
      <w:r w:rsidRPr="00E657A3">
        <w:rPr>
          <w:color w:val="auto"/>
          <w:szCs w:val="26"/>
        </w:rPr>
        <w:t xml:space="preserve"> защита аппаратуры от падения. При 10-30 </w:t>
      </w:r>
      <w:r w:rsidRPr="00E657A3">
        <w:rPr>
          <w:color w:val="auto"/>
          <w:szCs w:val="26"/>
          <w:lang w:val="en-US"/>
        </w:rPr>
        <w:t>g</w:t>
      </w:r>
      <w:r w:rsidRPr="00E657A3">
        <w:rPr>
          <w:color w:val="auto"/>
          <w:szCs w:val="26"/>
        </w:rPr>
        <w:t xml:space="preserve"> используются датчики в физиотерапевтическом оборудовании ударного типа, </w:t>
      </w:r>
      <w:r w:rsidR="00E657A3" w:rsidRPr="00E657A3">
        <w:rPr>
          <w:color w:val="auto"/>
          <w:szCs w:val="26"/>
        </w:rPr>
        <w:t>спортивной медицине, шагомерах, система слежения при транспортировке. До 250</w:t>
      </w:r>
      <w:r w:rsidR="00E657A3" w:rsidRPr="00E657A3">
        <w:rPr>
          <w:color w:val="auto"/>
          <w:szCs w:val="26"/>
          <w:lang w:val="en-US"/>
        </w:rPr>
        <w:t xml:space="preserve"> </w:t>
      </w:r>
      <w:r w:rsidR="00E657A3" w:rsidRPr="00E657A3">
        <w:rPr>
          <w:color w:val="auto"/>
          <w:szCs w:val="26"/>
          <w:lang w:val="en-US"/>
        </w:rPr>
        <w:t>g</w:t>
      </w:r>
      <w:r w:rsidR="00E657A3" w:rsidRPr="00E657A3">
        <w:rPr>
          <w:color w:val="auto"/>
          <w:szCs w:val="26"/>
        </w:rPr>
        <w:t xml:space="preserve"> в космической медицине.</w:t>
      </w:r>
      <w:r w:rsidR="00E657A3">
        <w:rPr>
          <w:color w:val="auto"/>
          <w:szCs w:val="26"/>
        </w:rPr>
        <w:t xml:space="preserve"> </w:t>
      </w:r>
    </w:p>
    <w:p w:rsidR="00467AC2" w:rsidRPr="00467AC2" w:rsidRDefault="00E657A3" w:rsidP="00E657A3">
      <w:pPr>
        <w:pStyle w:val="a3"/>
        <w:numPr>
          <w:ilvl w:val="0"/>
          <w:numId w:val="1"/>
        </w:numPr>
        <w:shd w:val="clear" w:color="auto" w:fill="FFFFFF"/>
        <w:spacing w:after="288" w:line="323" w:lineRule="atLeast"/>
        <w:textAlignment w:val="top"/>
        <w:rPr>
          <w:color w:val="auto"/>
          <w:szCs w:val="26"/>
        </w:rPr>
      </w:pPr>
      <w:r w:rsidRPr="00467AC2">
        <w:rPr>
          <w:color w:val="auto"/>
          <w:szCs w:val="26"/>
        </w:rPr>
        <w:t xml:space="preserve">Датчики давления. Используются для измерения давления в жидких или газообразных средах. Давление определяется как мера силы приходящейся на единицу площади перпендикулярной поверхности входящей в контакт со средой. </w:t>
      </w:r>
      <w:r w:rsidRPr="00467AC2">
        <w:rPr>
          <w:color w:val="auto"/>
          <w:szCs w:val="26"/>
        </w:rPr>
        <w:t>Датчики давления являются устройством, выдающим сигналы на выходе, зависящие от давления измеряемой среды. Сегодня не обходятся без точных датчиков определения давления. Они применяются в автоматизированных системах всех отраслей промышленности.</w:t>
      </w:r>
      <w:r w:rsidRPr="00467AC2">
        <w:rPr>
          <w:color w:val="auto"/>
          <w:szCs w:val="26"/>
        </w:rPr>
        <w:t xml:space="preserve"> </w:t>
      </w:r>
      <w:r w:rsidRPr="00467AC2">
        <w:rPr>
          <w:color w:val="auto"/>
          <w:szCs w:val="26"/>
        </w:rPr>
        <w:t>Многие датчики давления функционируют на преобразовании давления в движение механической части. Кроме механических элементов (трубчатые пружины, мембраны) для замеров используются тепловые и электрические системы. Электронные элементы дают возможность осуществить производство датчиков давления на электронных элементах.</w:t>
      </w:r>
      <w:r w:rsidRPr="00467AC2">
        <w:rPr>
          <w:rFonts w:ascii="Arial" w:hAnsi="Arial" w:cs="Arial"/>
          <w:color w:val="367EA3"/>
          <w:sz w:val="23"/>
        </w:rPr>
        <w:t xml:space="preserve"> </w:t>
      </w:r>
    </w:p>
    <w:p w:rsidR="00467AC2" w:rsidRPr="00467AC2" w:rsidRDefault="00467AC2" w:rsidP="00467AC2">
      <w:pPr>
        <w:pStyle w:val="a3"/>
        <w:shd w:val="clear" w:color="auto" w:fill="FFFFFF"/>
        <w:spacing w:after="288" w:line="323" w:lineRule="atLeast"/>
        <w:ind w:left="644"/>
        <w:textAlignment w:val="top"/>
        <w:rPr>
          <w:color w:val="auto"/>
          <w:szCs w:val="26"/>
        </w:rPr>
      </w:pPr>
      <w:r>
        <w:rPr>
          <w:color w:val="auto"/>
          <w:szCs w:val="26"/>
        </w:rPr>
        <w:t>Примеры:</w:t>
      </w:r>
    </w:p>
    <w:p w:rsidR="00467AC2" w:rsidRPr="00467AC2" w:rsidRDefault="00E657A3" w:rsidP="00467AC2">
      <w:pPr>
        <w:pStyle w:val="a3"/>
        <w:numPr>
          <w:ilvl w:val="0"/>
          <w:numId w:val="2"/>
        </w:numPr>
        <w:shd w:val="clear" w:color="auto" w:fill="FFFFFF"/>
        <w:spacing w:after="288" w:line="323" w:lineRule="atLeast"/>
        <w:textAlignment w:val="top"/>
        <w:rPr>
          <w:color w:val="auto"/>
          <w:szCs w:val="26"/>
        </w:rPr>
      </w:pPr>
      <w:r w:rsidRPr="00467AC2">
        <w:rPr>
          <w:color w:val="auto"/>
          <w:szCs w:val="26"/>
        </w:rPr>
        <w:t>Волоконно-оптические датчики</w:t>
      </w:r>
      <w:r w:rsidR="00467AC2">
        <w:rPr>
          <w:color w:val="auto"/>
          <w:szCs w:val="26"/>
        </w:rPr>
        <w:t>.</w:t>
      </w:r>
      <w:r w:rsidR="00467AC2" w:rsidRPr="00467AC2">
        <w:rPr>
          <w:color w:val="auto"/>
          <w:szCs w:val="26"/>
        </w:rPr>
        <w:t xml:space="preserve"> </w:t>
      </w:r>
      <w:proofErr w:type="gramStart"/>
      <w:r w:rsidRPr="00467AC2">
        <w:rPr>
          <w:color w:val="auto"/>
          <w:szCs w:val="26"/>
        </w:rPr>
        <w:t>В</w:t>
      </w:r>
      <w:proofErr w:type="gramEnd"/>
      <w:r w:rsidRPr="00467AC2">
        <w:rPr>
          <w:color w:val="auto"/>
          <w:szCs w:val="26"/>
        </w:rPr>
        <w:t xml:space="preserve"> медицинской технике используются как </w:t>
      </w:r>
      <w:proofErr w:type="spellStart"/>
      <w:r w:rsidRPr="00467AC2">
        <w:rPr>
          <w:color w:val="auto"/>
          <w:szCs w:val="26"/>
        </w:rPr>
        <w:t>многомодовые</w:t>
      </w:r>
      <w:proofErr w:type="spellEnd"/>
      <w:r w:rsidRPr="00467AC2">
        <w:rPr>
          <w:color w:val="auto"/>
          <w:szCs w:val="26"/>
        </w:rPr>
        <w:t xml:space="preserve">, так и </w:t>
      </w:r>
      <w:proofErr w:type="spellStart"/>
      <w:r w:rsidRPr="00467AC2">
        <w:rPr>
          <w:color w:val="auto"/>
          <w:szCs w:val="26"/>
        </w:rPr>
        <w:t>одномодовые</w:t>
      </w:r>
      <w:proofErr w:type="spellEnd"/>
      <w:r w:rsidRPr="00467AC2">
        <w:rPr>
          <w:color w:val="auto"/>
          <w:szCs w:val="26"/>
        </w:rPr>
        <w:t xml:space="preserve"> оптические волокна. </w:t>
      </w:r>
      <w:proofErr w:type="spellStart"/>
      <w:r w:rsidRPr="00467AC2">
        <w:rPr>
          <w:color w:val="auto"/>
          <w:szCs w:val="26"/>
        </w:rPr>
        <w:t>Многомодовые</w:t>
      </w:r>
      <w:proofErr w:type="spellEnd"/>
      <w:r w:rsidRPr="00467AC2">
        <w:rPr>
          <w:color w:val="auto"/>
          <w:szCs w:val="26"/>
        </w:rPr>
        <w:t xml:space="preserve"> волокна имеют большой (примерно 50 мкм) диаметр сердечника, что облегчает их соединение друг с другом. Но поскольку групповая скорость света для каждой моды различна, то при передаче узкого светового импульса происходит его расширение (увеличение дисперсии). По сравнению с </w:t>
      </w:r>
      <w:proofErr w:type="spellStart"/>
      <w:r w:rsidRPr="00467AC2">
        <w:rPr>
          <w:color w:val="auto"/>
          <w:szCs w:val="26"/>
        </w:rPr>
        <w:t>многомодовыми</w:t>
      </w:r>
      <w:proofErr w:type="spellEnd"/>
      <w:r w:rsidRPr="00467AC2">
        <w:rPr>
          <w:color w:val="auto"/>
          <w:szCs w:val="26"/>
        </w:rPr>
        <w:t xml:space="preserve"> у </w:t>
      </w:r>
      <w:proofErr w:type="spellStart"/>
      <w:r w:rsidRPr="00467AC2">
        <w:rPr>
          <w:color w:val="auto"/>
          <w:szCs w:val="26"/>
        </w:rPr>
        <w:t>одномодовых</w:t>
      </w:r>
      <w:proofErr w:type="spellEnd"/>
      <w:r w:rsidRPr="00467AC2">
        <w:rPr>
          <w:color w:val="auto"/>
          <w:szCs w:val="26"/>
        </w:rPr>
        <w:t xml:space="preserve"> волокон преимущества и недостатки меняются местами: дисперсия уменьшается, но малый (5 – 10 мкм) диаметр сердечника значительно затрудняет соединение волокон этого типа и введение в них светового луча лазера.</w:t>
      </w:r>
      <w:r w:rsidR="00467AC2" w:rsidRPr="00467AC2">
        <w:rPr>
          <w:color w:val="auto"/>
          <w:szCs w:val="26"/>
        </w:rPr>
        <w:t xml:space="preserve"> </w:t>
      </w:r>
      <w:r w:rsidRPr="00467AC2">
        <w:rPr>
          <w:color w:val="auto"/>
          <w:szCs w:val="26"/>
        </w:rPr>
        <w:t xml:space="preserve">Современные волоконно-оптические датчики позволяют измерять почти все. </w:t>
      </w:r>
      <w:proofErr w:type="gramStart"/>
      <w:r w:rsidRPr="00467AC2">
        <w:rPr>
          <w:color w:val="auto"/>
          <w:szCs w:val="26"/>
        </w:rPr>
        <w:t>Например, давление, температуру, расстояние, положение в пространстве, скорость вращения, скорость линейного перемещения, ускорение, колебания, массу, звуковые волны, уровень жидкости, деформацию, коэффициент преломления, электрическое поле, электрический ток, магнитное поле, концентрацию газа, дозу радиационного излучения.</w:t>
      </w:r>
      <w:proofErr w:type="gramEnd"/>
      <w:r w:rsidRPr="00467AC2">
        <w:rPr>
          <w:color w:val="auto"/>
          <w:szCs w:val="26"/>
        </w:rPr>
        <w:t xml:space="preserve"> На использовании пучков таких волокон основывается вся </w:t>
      </w:r>
      <w:r w:rsidRPr="00467AC2">
        <w:rPr>
          <w:bCs/>
          <w:color w:val="auto"/>
          <w:szCs w:val="26"/>
          <w:bdr w:val="none" w:sz="0" w:space="0" w:color="auto" w:frame="1"/>
        </w:rPr>
        <w:t>техника эндоскопии.</w:t>
      </w:r>
      <w:r w:rsidR="00467AC2" w:rsidRPr="00467AC2">
        <w:rPr>
          <w:bCs/>
          <w:color w:val="auto"/>
          <w:szCs w:val="26"/>
          <w:bdr w:val="none" w:sz="0" w:space="0" w:color="auto" w:frame="1"/>
        </w:rPr>
        <w:t xml:space="preserve"> </w:t>
      </w:r>
      <w:r w:rsidRPr="00467AC2">
        <w:rPr>
          <w:color w:val="auto"/>
          <w:szCs w:val="26"/>
        </w:rPr>
        <w:t>С помощью волоконно-оптических датчиков с оптоволокном в качестве линии передач можно измерять следующие физические величины:- </w:t>
      </w:r>
      <w:r w:rsidRPr="00467AC2">
        <w:rPr>
          <w:bCs/>
          <w:color w:val="auto"/>
          <w:szCs w:val="26"/>
          <w:bdr w:val="none" w:sz="0" w:space="0" w:color="auto" w:frame="1"/>
        </w:rPr>
        <w:t xml:space="preserve">датчиком проходящего </w:t>
      </w:r>
      <w:r w:rsidRPr="00467AC2">
        <w:rPr>
          <w:bCs/>
          <w:color w:val="auto"/>
          <w:szCs w:val="26"/>
          <w:bdr w:val="none" w:sz="0" w:space="0" w:color="auto" w:frame="1"/>
        </w:rPr>
        <w:lastRenderedPageBreak/>
        <w:t>типа</w:t>
      </w:r>
      <w:r w:rsidRPr="00467AC2">
        <w:rPr>
          <w:color w:val="auto"/>
          <w:szCs w:val="26"/>
        </w:rPr>
        <w:t xml:space="preserve">: температуру (на основе измерения изменения постоянной люминесценции в </w:t>
      </w:r>
      <w:proofErr w:type="spellStart"/>
      <w:r w:rsidRPr="00467AC2">
        <w:rPr>
          <w:color w:val="auto"/>
          <w:szCs w:val="26"/>
        </w:rPr>
        <w:t>многомодовых</w:t>
      </w:r>
      <w:proofErr w:type="spellEnd"/>
      <w:r w:rsidRPr="00467AC2">
        <w:rPr>
          <w:color w:val="auto"/>
          <w:szCs w:val="26"/>
        </w:rPr>
        <w:t xml:space="preserve"> волокнах, в диапазоне 0 – 70</w:t>
      </w:r>
      <w:proofErr w:type="gramStart"/>
      <w:r w:rsidRPr="00467AC2">
        <w:rPr>
          <w:color w:val="auto"/>
          <w:szCs w:val="26"/>
        </w:rPr>
        <w:t xml:space="preserve"> °С</w:t>
      </w:r>
      <w:proofErr w:type="gramEnd"/>
      <w:r w:rsidRPr="00467AC2">
        <w:rPr>
          <w:color w:val="auto"/>
          <w:szCs w:val="26"/>
        </w:rPr>
        <w:t xml:space="preserve"> </w:t>
      </w:r>
      <w:proofErr w:type="spellStart"/>
      <w:r w:rsidRPr="00467AC2">
        <w:rPr>
          <w:color w:val="auto"/>
          <w:szCs w:val="26"/>
        </w:rPr>
        <w:t>с</w:t>
      </w:r>
      <w:proofErr w:type="spellEnd"/>
      <w:r w:rsidRPr="00467AC2">
        <w:rPr>
          <w:color w:val="auto"/>
          <w:szCs w:val="26"/>
        </w:rPr>
        <w:t xml:space="preserve"> точностью ± 0,04 °С);</w:t>
      </w:r>
      <w:r w:rsidR="00467AC2" w:rsidRPr="00467AC2">
        <w:rPr>
          <w:color w:val="auto"/>
          <w:szCs w:val="26"/>
        </w:rPr>
        <w:t xml:space="preserve"> </w:t>
      </w:r>
      <w:r w:rsidRPr="00467AC2">
        <w:rPr>
          <w:color w:val="auto"/>
          <w:szCs w:val="26"/>
        </w:rPr>
        <w:t>- </w:t>
      </w:r>
      <w:r w:rsidRPr="00467AC2">
        <w:rPr>
          <w:bCs/>
          <w:color w:val="auto"/>
          <w:szCs w:val="26"/>
          <w:bdr w:val="none" w:sz="0" w:space="0" w:color="auto" w:frame="1"/>
        </w:rPr>
        <w:t>датчиком отражательного типа</w:t>
      </w:r>
      <w:r w:rsidRPr="00467AC2">
        <w:rPr>
          <w:color w:val="auto"/>
          <w:szCs w:val="26"/>
        </w:rPr>
        <w:t>: концентрацию кислорода в крови (происходит изменение спектральной характеристики, детектируется интенсивность отраженного света, оптоволокно — пучковое, с доступом через катетер).</w:t>
      </w:r>
      <w:r w:rsidR="00467AC2" w:rsidRPr="00467AC2">
        <w:rPr>
          <w:color w:val="auto"/>
          <w:szCs w:val="26"/>
        </w:rPr>
        <w:t xml:space="preserve"> </w:t>
      </w:r>
      <w:r w:rsidRPr="00467AC2">
        <w:rPr>
          <w:color w:val="auto"/>
          <w:szCs w:val="26"/>
        </w:rPr>
        <w:t>Если же оптическое волокно в датчике использовать в качестве чувствительного элемента, то возможны следующие применения:</w:t>
      </w:r>
      <w:r w:rsidRPr="00467AC2">
        <w:rPr>
          <w:color w:val="auto"/>
          <w:szCs w:val="26"/>
        </w:rPr>
        <w:br/>
        <w:t>- </w:t>
      </w:r>
      <w:r w:rsidRPr="00467AC2">
        <w:rPr>
          <w:bCs/>
          <w:color w:val="auto"/>
          <w:szCs w:val="26"/>
          <w:bdr w:val="none" w:sz="0" w:space="0" w:color="auto" w:frame="1"/>
        </w:rPr>
        <w:t>интерферометр Майкельсона</w:t>
      </w:r>
      <w:r w:rsidRPr="00467AC2">
        <w:rPr>
          <w:color w:val="auto"/>
          <w:szCs w:val="26"/>
        </w:rPr>
        <w:t xml:space="preserve"> позволяет измерять пульс, скорость кровотока: используя эффект Доплера можем детектировать частоту биений — используются как </w:t>
      </w:r>
      <w:proofErr w:type="spellStart"/>
      <w:r w:rsidRPr="00467AC2">
        <w:rPr>
          <w:color w:val="auto"/>
          <w:szCs w:val="26"/>
        </w:rPr>
        <w:t>одномодовое</w:t>
      </w:r>
      <w:proofErr w:type="spellEnd"/>
      <w:r w:rsidRPr="00467AC2">
        <w:rPr>
          <w:color w:val="auto"/>
          <w:szCs w:val="26"/>
        </w:rPr>
        <w:t xml:space="preserve">, так и </w:t>
      </w:r>
      <w:proofErr w:type="spellStart"/>
      <w:r w:rsidRPr="00467AC2">
        <w:rPr>
          <w:color w:val="auto"/>
          <w:szCs w:val="26"/>
        </w:rPr>
        <w:t>многомодовое</w:t>
      </w:r>
      <w:proofErr w:type="spellEnd"/>
      <w:r w:rsidRPr="00467AC2">
        <w:rPr>
          <w:color w:val="auto"/>
          <w:szCs w:val="26"/>
        </w:rPr>
        <w:t xml:space="preserve"> волокна; диапазон измерений: 10-4 – 108 м/с.</w:t>
      </w:r>
      <w:r w:rsidRPr="00467AC2">
        <w:rPr>
          <w:color w:val="auto"/>
          <w:szCs w:val="26"/>
        </w:rPr>
        <w:br/>
        <w:t xml:space="preserve">- на основе </w:t>
      </w:r>
      <w:proofErr w:type="spellStart"/>
      <w:r w:rsidRPr="00467AC2">
        <w:rPr>
          <w:color w:val="auto"/>
          <w:szCs w:val="26"/>
        </w:rPr>
        <w:t>неинтерферометричекой</w:t>
      </w:r>
      <w:proofErr w:type="spellEnd"/>
      <w:r w:rsidRPr="00467AC2">
        <w:rPr>
          <w:color w:val="auto"/>
          <w:szCs w:val="26"/>
        </w:rPr>
        <w:t xml:space="preserve"> </w:t>
      </w:r>
      <w:proofErr w:type="gramStart"/>
      <w:r w:rsidRPr="00467AC2">
        <w:rPr>
          <w:color w:val="auto"/>
          <w:szCs w:val="26"/>
        </w:rPr>
        <w:t>структуры</w:t>
      </w:r>
      <w:proofErr w:type="gramEnd"/>
      <w:r w:rsidRPr="00467AC2">
        <w:rPr>
          <w:color w:val="auto"/>
          <w:szCs w:val="26"/>
        </w:rPr>
        <w:t xml:space="preserve"> возможно построить датчик, позволяющий определять дозу ионизирующего излучения, используемое физическое явления — формирование центра окрашивания, детектируемая величина — интенсивность пропускаемого света.</w:t>
      </w:r>
      <w:bookmarkStart w:id="1" w:name="mod_2"/>
      <w:bookmarkEnd w:id="1"/>
      <w:r w:rsidR="00467AC2" w:rsidRPr="00467AC2">
        <w:rPr>
          <w:color w:val="auto"/>
          <w:szCs w:val="26"/>
        </w:rPr>
        <w:t xml:space="preserve"> </w:t>
      </w:r>
    </w:p>
    <w:p w:rsidR="00E657A3" w:rsidRPr="00467AC2" w:rsidRDefault="00E657A3" w:rsidP="00E657A3">
      <w:pPr>
        <w:pStyle w:val="a3"/>
        <w:numPr>
          <w:ilvl w:val="0"/>
          <w:numId w:val="2"/>
        </w:numPr>
        <w:shd w:val="clear" w:color="auto" w:fill="FFFFFF"/>
        <w:spacing w:after="288" w:line="323" w:lineRule="atLeast"/>
        <w:textAlignment w:val="top"/>
        <w:rPr>
          <w:color w:val="auto"/>
          <w:szCs w:val="26"/>
        </w:rPr>
      </w:pPr>
      <w:r w:rsidRPr="00467AC2">
        <w:rPr>
          <w:color w:val="auto"/>
          <w:szCs w:val="26"/>
        </w:rPr>
        <w:t>Датчики потока</w:t>
      </w:r>
      <w:r w:rsidR="00467AC2" w:rsidRPr="00467AC2">
        <w:rPr>
          <w:color w:val="auto"/>
          <w:szCs w:val="26"/>
        </w:rPr>
        <w:t xml:space="preserve">. </w:t>
      </w:r>
      <w:r w:rsidRPr="00467AC2">
        <w:rPr>
          <w:noProof/>
          <w:color w:val="auto"/>
          <w:szCs w:val="26"/>
        </w:rPr>
        <w:drawing>
          <wp:inline distT="0" distB="0" distL="0" distR="0" wp14:anchorId="42A15268" wp14:editId="41E33679">
            <wp:extent cx="9525" cy="9525"/>
            <wp:effectExtent l="0" t="0" r="0" b="0"/>
            <wp:docPr id="1" name="Рисунок 1" descr="http://znamus.ru/images/image-32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" descr="http://znamus.ru/images/image-3265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AC2" w:rsidRPr="00467AC2">
        <w:rPr>
          <w:color w:val="auto"/>
          <w:szCs w:val="26"/>
        </w:rPr>
        <w:t xml:space="preserve"> </w:t>
      </w:r>
      <w:r w:rsidRPr="00467AC2">
        <w:rPr>
          <w:color w:val="auto"/>
          <w:szCs w:val="26"/>
        </w:rPr>
        <w:t xml:space="preserve">Ультразвуковые датчики эффективно используются для измерения потока во многих </w:t>
      </w:r>
      <w:proofErr w:type="gramStart"/>
      <w:r w:rsidRPr="00467AC2">
        <w:rPr>
          <w:color w:val="auto"/>
          <w:szCs w:val="26"/>
        </w:rPr>
        <w:t>медико- биологических</w:t>
      </w:r>
      <w:proofErr w:type="gramEnd"/>
      <w:r w:rsidRPr="00467AC2">
        <w:rPr>
          <w:color w:val="auto"/>
          <w:szCs w:val="26"/>
        </w:rPr>
        <w:t xml:space="preserve"> и промышленных применениях. Основным элементом конструкции ультразвукового датчика является пьезоэлектрический излучатель коротких посылок акустических (упругих) волн. Для измерения потока используются частоты, лежащие за пределами слышимого акустического диапазона — в ультразвуковой области. В ультразвуковых измерителях потока используются электроакустические преобразователи из пьезоэлектрических материалов, осуществляющие преобразование электрической мощности в акустические колебания.</w:t>
      </w:r>
      <w:r w:rsidR="00467AC2">
        <w:rPr>
          <w:color w:val="auto"/>
          <w:szCs w:val="26"/>
        </w:rPr>
        <w:t xml:space="preserve"> </w:t>
      </w:r>
      <w:r w:rsidRPr="00467AC2">
        <w:rPr>
          <w:color w:val="auto"/>
          <w:szCs w:val="26"/>
        </w:rPr>
        <w:t>Он широко используется в промышленности и пригоден также для респираторных измерений и измерений потока крови. Возможен способ расположения, заключающийся в возможности закреплять преобразователи на внешней поверхности трубы или кровеносного сосуда, что исключает ограничение потока.</w:t>
      </w:r>
    </w:p>
    <w:p w:rsidR="00E657A3" w:rsidRPr="00467AC2" w:rsidRDefault="00E657A3" w:rsidP="00467AC2">
      <w:pPr>
        <w:pStyle w:val="a3"/>
        <w:shd w:val="clear" w:color="auto" w:fill="FFFFFF"/>
        <w:spacing w:after="150"/>
        <w:ind w:left="644"/>
        <w:rPr>
          <w:color w:val="auto"/>
          <w:szCs w:val="26"/>
        </w:rPr>
      </w:pPr>
    </w:p>
    <w:sectPr w:rsidR="00E657A3" w:rsidRPr="00467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E4944"/>
    <w:multiLevelType w:val="hybridMultilevel"/>
    <w:tmpl w:val="5802C6A6"/>
    <w:lvl w:ilvl="0" w:tplc="580EAC90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CB706B6"/>
    <w:multiLevelType w:val="hybridMultilevel"/>
    <w:tmpl w:val="6E8C48EE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393"/>
    <w:rsid w:val="001A2393"/>
    <w:rsid w:val="00467AC2"/>
    <w:rsid w:val="006E070F"/>
    <w:rsid w:val="0074320E"/>
    <w:rsid w:val="009E32DD"/>
    <w:rsid w:val="00D86B00"/>
    <w:rsid w:val="00DC1E07"/>
    <w:rsid w:val="00E6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6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7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link w:val="40"/>
    <w:uiPriority w:val="9"/>
    <w:qFormat/>
    <w:rsid w:val="0074320E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4320E"/>
    <w:rPr>
      <w:rFonts w:eastAsia="Times New Roman"/>
      <w:b/>
      <w:bCs/>
      <w:color w:val="auto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4320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657A3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657A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last">
    <w:name w:val="last"/>
    <w:basedOn w:val="a"/>
    <w:rsid w:val="00E657A3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6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7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link w:val="40"/>
    <w:uiPriority w:val="9"/>
    <w:qFormat/>
    <w:rsid w:val="0074320E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4320E"/>
    <w:rPr>
      <w:rFonts w:eastAsia="Times New Roman"/>
      <w:b/>
      <w:bCs/>
      <w:color w:val="auto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4320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657A3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657A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last">
    <w:name w:val="last"/>
    <w:basedOn w:val="a"/>
    <w:rsid w:val="00E657A3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/>
</file>

<file path=customXml/itemProps1.xml><?xml version="1.0" encoding="utf-8"?>
<ds:datastoreItem xmlns:ds="http://schemas.openxmlformats.org/officeDocument/2006/customXml" ds:itemID="{9069349B-D4BF-4EF0-A5F7-9D765A7CA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3</cp:revision>
  <dcterms:created xsi:type="dcterms:W3CDTF">2020-05-26T12:33:00Z</dcterms:created>
  <dcterms:modified xsi:type="dcterms:W3CDTF">2020-05-26T13:01:00Z</dcterms:modified>
</cp:coreProperties>
</file>