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2D" w:rsidRDefault="004E198E">
      <w:pPr>
        <w:pStyle w:val="a4"/>
      </w:pPr>
      <w:bookmarkStart w:id="0" w:name="_GoBack"/>
      <w:bookmarkEnd w:id="0"/>
      <w:r>
        <w:t>Лабораторная работа №3</w:t>
      </w:r>
    </w:p>
    <w:p w:rsidR="00700D2D" w:rsidRDefault="004E198E">
      <w:pPr>
        <w:pStyle w:val="a5"/>
      </w:pPr>
      <w:r>
        <w:t>Модель боевых действий</w:t>
      </w:r>
    </w:p>
    <w:p w:rsidR="00700D2D" w:rsidRDefault="004E198E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80714050"/>
        <w:docPartObj>
          <w:docPartGallery w:val="Table of Contents"/>
          <w:docPartUnique/>
        </w:docPartObj>
      </w:sdtPr>
      <w:sdtEndPr/>
      <w:sdtContent>
        <w:p w:rsidR="00700D2D" w:rsidRDefault="004E198E">
          <w:pPr>
            <w:pStyle w:val="ae"/>
          </w:pPr>
          <w:r>
            <w:t>Содержание</w:t>
          </w:r>
        </w:p>
        <w:p w:rsidR="005F44D7" w:rsidRDefault="004E198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F44D7">
            <w:fldChar w:fldCharType="separate"/>
          </w:r>
          <w:hyperlink w:anchor="_Toc65879236" w:history="1">
            <w:r w:rsidR="005F44D7" w:rsidRPr="009C23D1">
              <w:rPr>
                <w:rStyle w:val="ad"/>
                <w:noProof/>
              </w:rPr>
              <w:t>Цель работы</w:t>
            </w:r>
            <w:r w:rsidR="005F44D7">
              <w:rPr>
                <w:noProof/>
                <w:webHidden/>
              </w:rPr>
              <w:tab/>
            </w:r>
            <w:r w:rsidR="005F44D7">
              <w:rPr>
                <w:noProof/>
                <w:webHidden/>
              </w:rPr>
              <w:fldChar w:fldCharType="begin"/>
            </w:r>
            <w:r w:rsidR="005F44D7">
              <w:rPr>
                <w:noProof/>
                <w:webHidden/>
              </w:rPr>
              <w:instrText xml:space="preserve"> PAGEREF _Toc65879236 \h </w:instrText>
            </w:r>
            <w:r w:rsidR="005F44D7">
              <w:rPr>
                <w:noProof/>
                <w:webHidden/>
              </w:rPr>
            </w:r>
            <w:r w:rsidR="005F44D7">
              <w:rPr>
                <w:noProof/>
                <w:webHidden/>
              </w:rPr>
              <w:fldChar w:fldCharType="separate"/>
            </w:r>
            <w:r w:rsidR="005F44D7">
              <w:rPr>
                <w:noProof/>
                <w:webHidden/>
              </w:rPr>
              <w:t>1</w:t>
            </w:r>
            <w:r w:rsidR="005F44D7">
              <w:rPr>
                <w:noProof/>
                <w:webHidden/>
              </w:rPr>
              <w:fldChar w:fldCharType="end"/>
            </w:r>
          </w:hyperlink>
        </w:p>
        <w:p w:rsidR="005F44D7" w:rsidRDefault="005F44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79237" w:history="1">
            <w:r w:rsidRPr="009C23D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D7" w:rsidRDefault="005F44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79238" w:history="1">
            <w:r w:rsidRPr="009C23D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D7" w:rsidRDefault="005F44D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879239" w:history="1">
            <w:r w:rsidRPr="009C23D1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D7" w:rsidRDefault="005F44D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879240" w:history="1">
            <w:r w:rsidRPr="009C23D1">
              <w:rPr>
                <w:rStyle w:val="ad"/>
                <w:noProof/>
              </w:rPr>
              <w:t>Построение модели боевых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D7" w:rsidRDefault="005F44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79241" w:history="1">
            <w:r w:rsidRPr="009C23D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D2D" w:rsidRDefault="004E198E">
          <w:r>
            <w:fldChar w:fldCharType="end"/>
          </w:r>
        </w:p>
      </w:sdtContent>
    </w:sdt>
    <w:p w:rsidR="00700D2D" w:rsidRDefault="004E198E">
      <w:pPr>
        <w:pStyle w:val="1"/>
      </w:pPr>
      <w:bookmarkStart w:id="1" w:name="цель-работы"/>
      <w:bookmarkStart w:id="2" w:name="_Toc65879236"/>
      <w:r>
        <w:t>Цель работы</w:t>
      </w:r>
      <w:bookmarkEnd w:id="2"/>
    </w:p>
    <w:p w:rsidR="00700D2D" w:rsidRDefault="004E198E">
      <w:pPr>
        <w:pStyle w:val="FirstParagraph"/>
      </w:pPr>
      <w:r>
        <w:t>Научиться решать задачу о ведении боевых действий с помощью математического моделирования</w:t>
      </w:r>
    </w:p>
    <w:p w:rsidR="00700D2D" w:rsidRDefault="004E198E">
      <w:pPr>
        <w:pStyle w:val="1"/>
      </w:pPr>
      <w:bookmarkStart w:id="3" w:name="задание"/>
      <w:bookmarkStart w:id="4" w:name="_Toc65879237"/>
      <w:bookmarkEnd w:id="1"/>
      <w:r>
        <w:t>Задание</w:t>
      </w:r>
      <w:bookmarkEnd w:id="4"/>
    </w:p>
    <w:p w:rsidR="00700D2D" w:rsidRDefault="004E198E">
      <w:pPr>
        <w:pStyle w:val="FirstParagraph"/>
      </w:pPr>
      <w:r>
        <w:t xml:space="preserve">Вариант 29 </w:t>
      </w: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202 000 человек, а в распоряжении страны У армия числен</w:t>
      </w:r>
      <w:r>
        <w:t>ностью в 92 000 человек. Для упрощения модели считаем, что коэффициенты a, b, c, h постоянны. Также считаем P(t)и Q(t) непрерывные функции. Постройте графики изменения численности войск армии Х и армии У для следующих случаев: 1. Модель боевых действий меж</w:t>
      </w:r>
      <w:r>
        <w:t>ду регулярными войсками</w:t>
      </w:r>
    </w:p>
    <w:p w:rsidR="00700D2D" w:rsidRDefault="004E198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00D2D" w:rsidRDefault="004E198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00D2D" w:rsidRDefault="004E198E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:rsidR="00700D2D" w:rsidRDefault="004E198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08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:rsidR="00700D2D" w:rsidRDefault="004E198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:rsidR="00700D2D" w:rsidRDefault="004E198E">
      <w:pPr>
        <w:pStyle w:val="1"/>
      </w:pPr>
      <w:bookmarkStart w:id="5" w:name="выполнение-лабораторной-работы"/>
      <w:bookmarkStart w:id="6" w:name="_Toc65879238"/>
      <w:bookmarkEnd w:id="3"/>
      <w:r>
        <w:lastRenderedPageBreak/>
        <w:t>Выполнение лабораторной работы</w:t>
      </w:r>
      <w:bookmarkEnd w:id="6"/>
    </w:p>
    <w:p w:rsidR="00700D2D" w:rsidRDefault="004E198E">
      <w:pPr>
        <w:pStyle w:val="2"/>
      </w:pPr>
      <w:bookmarkStart w:id="7" w:name="постановка-задачи"/>
      <w:bookmarkStart w:id="8" w:name="_Toc65879239"/>
      <w:r>
        <w:t>Постановка задачи</w:t>
      </w:r>
      <w:bookmarkEnd w:id="8"/>
    </w:p>
    <w:p w:rsidR="00700D2D" w:rsidRDefault="004E198E">
      <w:pPr>
        <w:numPr>
          <w:ilvl w:val="0"/>
          <w:numId w:val="3"/>
        </w:numPr>
      </w:pPr>
      <w:r>
        <w:t xml:space="preserve">Зададим начальные значения численности войск: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92000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202000</m:t>
        </m:r>
      </m:oMath>
    </w:p>
    <w:p w:rsidR="00700D2D" w:rsidRDefault="004E198E">
      <w:pPr>
        <w:numPr>
          <w:ilvl w:val="0"/>
          <w:numId w:val="3"/>
        </w:numPr>
      </w:pPr>
      <w:r>
        <w:t>Модель боевых действий между регулярными войсками. Зададим коэффициент смертности, не связанны</w:t>
      </w:r>
      <w:r>
        <w:t>й с боевыми действиями у первой армии a=0,13, у второй c=0,15. Коэффициенты эффективности первой и второй армии b=0,51 и h=0,41 соответственно. Функция, описывающая подход подкрепление первой армии, P(t)= 0,5sin(t+13) , подкрепление второй армии описываетс</w:t>
      </w:r>
      <w:r>
        <w:t>я функцией Q(t)= 0,5cos(t+2).</w:t>
      </w:r>
    </w:p>
    <w:p w:rsidR="00700D2D" w:rsidRDefault="004E198E">
      <w:pPr>
        <w:numPr>
          <w:ilvl w:val="0"/>
          <w:numId w:val="3"/>
        </w:numPr>
      </w:pPr>
      <w:r>
        <w:t>Таким образом решение первой задачи сводится к решению системы дифференциальных уравнений:</w:t>
      </w:r>
    </w:p>
    <w:p w:rsidR="00700D2D" w:rsidRDefault="004E198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00D2D" w:rsidRDefault="004E198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00D2D" w:rsidRDefault="004E198E">
      <w:pPr>
        <w:numPr>
          <w:ilvl w:val="0"/>
          <w:numId w:val="3"/>
        </w:numPr>
      </w:pPr>
      <w:r>
        <w:t>Модель боевых действий с участием регулярных войск и партизанских отрядов. Зададим коэффициент смертности, не связанный с боевыми действиями у первой армии a=0,08, у второй c=0,07. Коэффициенты эффективности первой и второй армии b=0,76 и h=0,64 соответств</w:t>
      </w:r>
      <w:r>
        <w:t>енно. Функция, описывающая подход подкрепление первой армии, P(t)= sin(2t)+1 , подкрепление второй армии описывается функцией Q(t)= cos(3t)+1.</w:t>
      </w:r>
    </w:p>
    <w:p w:rsidR="00700D2D" w:rsidRDefault="004E198E">
      <w:pPr>
        <w:numPr>
          <w:ilvl w:val="0"/>
          <w:numId w:val="3"/>
        </w:numPr>
      </w:pPr>
      <w:r>
        <w:t>Таким образом решение первой задачи сводится к решению системы дифференциальных уравнений:</w:t>
      </w:r>
    </w:p>
    <w:p w:rsidR="00700D2D" w:rsidRDefault="004E198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08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:rsidR="00700D2D" w:rsidRDefault="004E198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:rsidR="00700D2D" w:rsidRDefault="004E198E">
      <w:pPr>
        <w:pStyle w:val="2"/>
      </w:pPr>
      <w:bookmarkStart w:id="9" w:name="построение-модели-боевых-действий"/>
      <w:bookmarkStart w:id="10" w:name="_Toc65879240"/>
      <w:bookmarkEnd w:id="7"/>
      <w:r>
        <w:t>Построение модели боевых действий</w:t>
      </w:r>
      <w:bookmarkEnd w:id="10"/>
    </w:p>
    <w:p w:rsidR="00700D2D" w:rsidRDefault="004E198E">
      <w:pPr>
        <w:pStyle w:val="FirstParagraph"/>
      </w:pPr>
      <w:r>
        <w:t>На скриншотах приведен код на Python 3 (рис. @fig:001, @fig:002, @fig:003)</w:t>
      </w:r>
    </w:p>
    <w:p w:rsidR="00700D2D" w:rsidRDefault="004E198E">
      <w:pPr>
        <w:pStyle w:val="CaptionedFigure"/>
      </w:pPr>
      <w:bookmarkStart w:id="11" w:name="fig:001"/>
      <w:r>
        <w:rPr>
          <w:noProof/>
          <w:lang w:eastAsia="ru-RU"/>
        </w:rPr>
        <w:lastRenderedPageBreak/>
        <w:drawing>
          <wp:inline distT="0" distB="0" distL="0" distR="0">
            <wp:extent cx="5034012" cy="7940842"/>
            <wp:effectExtent l="0" t="0" r="0" b="0"/>
            <wp:docPr id="1" name="Picture" descr="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794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700D2D" w:rsidRDefault="004E198E">
      <w:pPr>
        <w:pStyle w:val="ImageCaption"/>
      </w:pPr>
      <w:r>
        <w:t>код</w:t>
      </w:r>
    </w:p>
    <w:p w:rsidR="00700D2D" w:rsidRDefault="004E198E">
      <w:pPr>
        <w:pStyle w:val="CaptionedFigure"/>
      </w:pPr>
      <w:bookmarkStart w:id="12" w:name="fig:002"/>
      <w:r>
        <w:rPr>
          <w:noProof/>
          <w:lang w:eastAsia="ru-RU"/>
        </w:rPr>
        <w:lastRenderedPageBreak/>
        <w:drawing>
          <wp:inline distT="0" distB="0" distL="0" distR="0">
            <wp:extent cx="5236143" cy="3917482"/>
            <wp:effectExtent l="0" t="0" r="0" b="0"/>
            <wp:docPr id="2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700D2D" w:rsidRDefault="004E198E">
      <w:pPr>
        <w:pStyle w:val="ImageCaption"/>
      </w:pPr>
      <w:r>
        <w:t>код2</w:t>
      </w:r>
    </w:p>
    <w:p w:rsidR="00700D2D" w:rsidRDefault="004E198E">
      <w:pPr>
        <w:pStyle w:val="CaptionedFigure"/>
      </w:pPr>
      <w:bookmarkStart w:id="13" w:name="fig:003"/>
      <w:r>
        <w:rPr>
          <w:noProof/>
          <w:lang w:eastAsia="ru-RU"/>
        </w:rPr>
        <w:drawing>
          <wp:inline distT="0" distB="0" distL="0" distR="0">
            <wp:extent cx="5334000" cy="1421908"/>
            <wp:effectExtent l="0" t="0" r="0" b="0"/>
            <wp:docPr id="3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700D2D" w:rsidRDefault="004E198E">
      <w:pPr>
        <w:pStyle w:val="ImageCaption"/>
      </w:pPr>
      <w:r>
        <w:t>код3</w:t>
      </w:r>
    </w:p>
    <w:p w:rsidR="00700D2D" w:rsidRDefault="004E198E">
      <w:pPr>
        <w:pStyle w:val="a0"/>
      </w:pPr>
      <w:r>
        <w:t xml:space="preserve">Результат для обоих случаев: (рис. @fig:004, </w:t>
      </w:r>
      <w:r>
        <w:t>@fig:005)</w:t>
      </w:r>
    </w:p>
    <w:p w:rsidR="00700D2D" w:rsidRDefault="004E198E">
      <w:pPr>
        <w:pStyle w:val="CaptionedFigure"/>
      </w:pPr>
      <w:bookmarkStart w:id="14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3384855"/>
            <wp:effectExtent l="0" t="0" r="0" b="0"/>
            <wp:docPr id="4" name="Picture" descr="результа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700D2D" w:rsidRDefault="004E198E">
      <w:pPr>
        <w:pStyle w:val="ImageCaption"/>
      </w:pPr>
      <w:r>
        <w:t>результат1</w:t>
      </w:r>
    </w:p>
    <w:p w:rsidR="00700D2D" w:rsidRDefault="004E198E">
      <w:pPr>
        <w:pStyle w:val="CaptionedFigure"/>
      </w:pPr>
      <w:bookmarkStart w:id="15" w:name="fig:005"/>
      <w:r>
        <w:rPr>
          <w:noProof/>
          <w:lang w:eastAsia="ru-RU"/>
        </w:rPr>
        <w:drawing>
          <wp:inline distT="0" distB="0" distL="0" distR="0">
            <wp:extent cx="5334000" cy="3318299"/>
            <wp:effectExtent l="0" t="0" r="0" b="0"/>
            <wp:docPr id="5" name="Picture" descr="результа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700D2D" w:rsidRDefault="004E198E">
      <w:pPr>
        <w:pStyle w:val="ImageCaption"/>
      </w:pPr>
      <w:r>
        <w:t>результат2</w:t>
      </w:r>
    </w:p>
    <w:p w:rsidR="00700D2D" w:rsidRDefault="004E198E">
      <w:pPr>
        <w:pStyle w:val="a0"/>
      </w:pPr>
      <w:r>
        <w:t>Таким образом, в обоих случаях война заканчивается истереблением армии Y, но в случае участия партизанских отрядов это произойдет быстрее.</w:t>
      </w:r>
    </w:p>
    <w:p w:rsidR="00700D2D" w:rsidRDefault="004E198E">
      <w:pPr>
        <w:pStyle w:val="1"/>
      </w:pPr>
      <w:bookmarkStart w:id="16" w:name="выводы"/>
      <w:bookmarkStart w:id="17" w:name="_Toc65879241"/>
      <w:bookmarkEnd w:id="5"/>
      <w:bookmarkEnd w:id="9"/>
      <w:r>
        <w:lastRenderedPageBreak/>
        <w:t>Выводы</w:t>
      </w:r>
      <w:bookmarkEnd w:id="17"/>
    </w:p>
    <w:p w:rsidR="00700D2D" w:rsidRDefault="004E198E">
      <w:pPr>
        <w:pStyle w:val="Compact"/>
        <w:numPr>
          <w:ilvl w:val="0"/>
          <w:numId w:val="4"/>
        </w:numPr>
      </w:pPr>
      <w:r>
        <w:t>Записала уравнение, описывающее модель боевых действий, с начальными услов</w:t>
      </w:r>
      <w:r>
        <w:t>иями для двух случаев (регулярных войск и для регулярных войск и партизанских отрядов)</w:t>
      </w:r>
    </w:p>
    <w:p w:rsidR="00700D2D" w:rsidRDefault="004E198E">
      <w:pPr>
        <w:pStyle w:val="Compact"/>
        <w:numPr>
          <w:ilvl w:val="0"/>
          <w:numId w:val="4"/>
        </w:numPr>
      </w:pPr>
      <w:r>
        <w:t>Построила график численности армий для двух случаев</w:t>
      </w:r>
    </w:p>
    <w:p w:rsidR="00700D2D" w:rsidRDefault="004E198E">
      <w:pPr>
        <w:pStyle w:val="Compact"/>
        <w:numPr>
          <w:ilvl w:val="0"/>
          <w:numId w:val="4"/>
        </w:numPr>
      </w:pPr>
      <w:r>
        <w:t>Научилась решать задачу о ведении боевых действий с помощью математического моделирования</w:t>
      </w:r>
      <w:bookmarkEnd w:id="16"/>
    </w:p>
    <w:sectPr w:rsidR="00700D2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98E" w:rsidRDefault="004E198E">
      <w:pPr>
        <w:spacing w:after="0"/>
      </w:pPr>
      <w:r>
        <w:separator/>
      </w:r>
    </w:p>
  </w:endnote>
  <w:endnote w:type="continuationSeparator" w:id="0">
    <w:p w:rsidR="004E198E" w:rsidRDefault="004E1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98E" w:rsidRDefault="004E198E">
      <w:r>
        <w:separator/>
      </w:r>
    </w:p>
  </w:footnote>
  <w:footnote w:type="continuationSeparator" w:id="0">
    <w:p w:rsidR="004E198E" w:rsidRDefault="004E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3E2F87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4C618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5C9658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891430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198E"/>
    <w:rsid w:val="004E29B3"/>
    <w:rsid w:val="00590D07"/>
    <w:rsid w:val="005F44D7"/>
    <w:rsid w:val="00700D2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084172-1BC0-49E8-AF64-156E22CF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F44D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Дугаева Светлана Анатольевна</dc:creator>
  <cp:keywords/>
  <cp:lastModifiedBy>Пользователь Windows</cp:lastModifiedBy>
  <cp:revision>3</cp:revision>
  <dcterms:created xsi:type="dcterms:W3CDTF">2021-02-27T19:12:00Z</dcterms:created>
  <dcterms:modified xsi:type="dcterms:W3CDTF">2021-03-05T21:28:00Z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боевых действий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