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567ED" w14:textId="77777777" w:rsidR="007E0EBF" w:rsidRDefault="00F91AC7">
      <w:pPr>
        <w:pStyle w:val="a4"/>
      </w:pPr>
      <w:r>
        <w:t>Лабораторная работа №8</w:t>
      </w:r>
    </w:p>
    <w:p w14:paraId="0C70AE1E" w14:textId="77777777" w:rsidR="007E0EBF" w:rsidRDefault="00F91AC7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14:paraId="59D45F28" w14:textId="77777777" w:rsidR="007E0EBF" w:rsidRDefault="00F91AC7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4382873"/>
        <w:docPartObj>
          <w:docPartGallery w:val="Table of Contents"/>
          <w:docPartUnique/>
        </w:docPartObj>
      </w:sdtPr>
      <w:sdtEndPr/>
      <w:sdtContent>
        <w:p w14:paraId="43536C74" w14:textId="77777777" w:rsidR="007E0EBF" w:rsidRDefault="00F91AC7">
          <w:pPr>
            <w:pStyle w:val="ae"/>
          </w:pPr>
          <w:r>
            <w:t>Содержание</w:t>
          </w:r>
        </w:p>
        <w:p w14:paraId="72747FB2" w14:textId="77777777" w:rsidR="0080261B" w:rsidRDefault="00F91AC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0261B">
            <w:fldChar w:fldCharType="separate"/>
          </w:r>
          <w:hyperlink w:anchor="_Toc90566658" w:history="1">
            <w:r w:rsidR="0080261B" w:rsidRPr="009B79DC">
              <w:rPr>
                <w:rStyle w:val="ad"/>
                <w:noProof/>
              </w:rPr>
              <w:t>Цель работы</w:t>
            </w:r>
            <w:r w:rsidR="0080261B">
              <w:rPr>
                <w:noProof/>
                <w:webHidden/>
              </w:rPr>
              <w:tab/>
            </w:r>
            <w:r w:rsidR="0080261B">
              <w:rPr>
                <w:noProof/>
                <w:webHidden/>
              </w:rPr>
              <w:fldChar w:fldCharType="begin"/>
            </w:r>
            <w:r w:rsidR="0080261B">
              <w:rPr>
                <w:noProof/>
                <w:webHidden/>
              </w:rPr>
              <w:instrText xml:space="preserve"> PAGEREF _Toc90566658 \h </w:instrText>
            </w:r>
            <w:r w:rsidR="0080261B">
              <w:rPr>
                <w:noProof/>
                <w:webHidden/>
              </w:rPr>
            </w:r>
            <w:r w:rsidR="0080261B">
              <w:rPr>
                <w:noProof/>
                <w:webHidden/>
              </w:rPr>
              <w:fldChar w:fldCharType="separate"/>
            </w:r>
            <w:r w:rsidR="0080261B">
              <w:rPr>
                <w:noProof/>
                <w:webHidden/>
              </w:rPr>
              <w:t>1</w:t>
            </w:r>
            <w:r w:rsidR="0080261B">
              <w:rPr>
                <w:noProof/>
                <w:webHidden/>
              </w:rPr>
              <w:fldChar w:fldCharType="end"/>
            </w:r>
          </w:hyperlink>
        </w:p>
        <w:p w14:paraId="7A53BC88" w14:textId="77777777" w:rsidR="0080261B" w:rsidRDefault="0080261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566659" w:history="1">
            <w:r w:rsidRPr="009B79D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AAC2" w14:textId="77777777" w:rsidR="0080261B" w:rsidRDefault="0080261B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566660" w:history="1">
            <w:r w:rsidRPr="009B79D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7D056" w14:textId="77777777" w:rsidR="007E0EBF" w:rsidRDefault="00F91AC7">
          <w:r>
            <w:fldChar w:fldCharType="end"/>
          </w:r>
        </w:p>
      </w:sdtContent>
    </w:sdt>
    <w:p w14:paraId="0B903076" w14:textId="77777777" w:rsidR="007E0EBF" w:rsidRDefault="00F91AC7">
      <w:pPr>
        <w:pStyle w:val="1"/>
      </w:pPr>
      <w:bookmarkStart w:id="0" w:name="цель-работы"/>
      <w:bookmarkStart w:id="1" w:name="_Toc90566658"/>
      <w:r>
        <w:t>Цель работы</w:t>
      </w:r>
      <w:bookmarkEnd w:id="1"/>
    </w:p>
    <w:p w14:paraId="359FE1B4" w14:textId="77777777" w:rsidR="007E0EBF" w:rsidRDefault="00F91AC7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1A29121" w14:textId="77777777" w:rsidR="007E0EBF" w:rsidRDefault="00F91AC7">
      <w:pPr>
        <w:pStyle w:val="1"/>
      </w:pPr>
      <w:bookmarkStart w:id="2" w:name="выполнение-лабораторной-работы"/>
      <w:bookmarkStart w:id="3" w:name="_Toc90566659"/>
      <w:bookmarkEnd w:id="0"/>
      <w:r>
        <w:t>Выполнение лабораторной работы</w:t>
      </w:r>
      <w:bookmarkEnd w:id="3"/>
    </w:p>
    <w:p w14:paraId="64A6778D" w14:textId="77777777" w:rsidR="007E0EBF" w:rsidRDefault="00F91AC7">
      <w:pPr>
        <w:pStyle w:val="Compact"/>
        <w:numPr>
          <w:ilvl w:val="0"/>
          <w:numId w:val="2"/>
        </w:numPr>
      </w:pPr>
      <w:r>
        <w:t>Сначала подключим нужные библеотеки. Затем в переменные hi1 и hi2 запишем 2 наших сообщения, кото</w:t>
      </w:r>
      <w:r>
        <w:t>рые требуется зашифровать. Наиболее удобным вариантом будет написать функцию (crypto), которая принимет на вход 2 открытых сообщения(словами). После этого переведем оба сообщения в 16ричную систему исчисления(для этого используется библеотека sys). Создади</w:t>
      </w:r>
      <w:r>
        <w:t xml:space="preserve">м случайный ключ(выбор случайного значения от 0 до 255, и затем переведем ключ в 16ричную систему счисления. Наложим гамму, то есть выполним операцию сложения по модулю 2(XOR) между элементами полученного случайного ключа и элементами подлежащего сокрытию </w:t>
      </w:r>
      <w:r>
        <w:t>текста (проведем данную операцию 2 раза, поскольку у нас 2 сообщения). Для получания шифротекста переведем значение из 16ричной системы в символную. (рис. @fig:001):</w:t>
      </w:r>
    </w:p>
    <w:p w14:paraId="614550E2" w14:textId="77777777" w:rsidR="007E0EBF" w:rsidRDefault="00F91AC7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15380479" wp14:editId="211041F1">
            <wp:extent cx="5334000" cy="3291491"/>
            <wp:effectExtent l="0" t="0" r="0" b="0"/>
            <wp:docPr id="1" name="Picture" descr="Функция код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3B3CE730" w14:textId="77777777" w:rsidR="007E0EBF" w:rsidRDefault="00F91AC7">
      <w:pPr>
        <w:pStyle w:val="ImageCaption"/>
      </w:pPr>
      <w:r>
        <w:t>Функция кодирования</w:t>
      </w:r>
    </w:p>
    <w:p w14:paraId="2A7DE44C" w14:textId="77777777" w:rsidR="007E0EBF" w:rsidRDefault="00F91AC7">
      <w:pPr>
        <w:pStyle w:val="Compact"/>
        <w:numPr>
          <w:ilvl w:val="0"/>
          <w:numId w:val="3"/>
        </w:numPr>
      </w:pPr>
      <w:r>
        <w:t xml:space="preserve">Вызовем функцию crypto, она возвращает 2 закодированных сообщения в </w:t>
      </w:r>
      <w:r>
        <w:t>символьном виде, они нам понадобится для следущего задания. Также именно на скриншоте можем увидеть все, что выводит функция (рис. @fig:002):</w:t>
      </w:r>
    </w:p>
    <w:p w14:paraId="3AABF281" w14:textId="77777777" w:rsidR="007E0EBF" w:rsidRDefault="00F91AC7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7BE85EF" wp14:editId="3324CAF6">
            <wp:extent cx="5334000" cy="1368777"/>
            <wp:effectExtent l="0" t="0" r="0" b="0"/>
            <wp:docPr id="2" name="Picture" descr="Вызов функции cryp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1830FDC" w14:textId="77777777" w:rsidR="007E0EBF" w:rsidRDefault="00F91AC7">
      <w:pPr>
        <w:pStyle w:val="ImageCaption"/>
      </w:pPr>
      <w:r>
        <w:t>Вызов функции crypto</w:t>
      </w:r>
    </w:p>
    <w:p w14:paraId="4C045253" w14:textId="77777777" w:rsidR="007E0EBF" w:rsidRDefault="00F91AC7">
      <w:pPr>
        <w:pStyle w:val="Compact"/>
        <w:numPr>
          <w:ilvl w:val="0"/>
          <w:numId w:val="4"/>
        </w:numPr>
      </w:pPr>
      <w:r>
        <w:t>Напишем функцию decoder для нахождения ключа для декодирования 2го сообщения. На вход прини</w:t>
      </w:r>
      <w:r>
        <w:t>мается 2 зашифрованных сообщения и одно открытое. Для начала переведем оба зашифрованных сообщения и одно открытое в 16ричную систему счисления. А затем снова выполним операцию гаммирования, т.е. сложим по модулю 2 между 2мя зашифрованными сообщениями, а п</w:t>
      </w:r>
      <w:r>
        <w:t>отом проделаем ту же операцию между полученным резьтатом и открытым сообщением. Таким образом получим второе открытое сообщение в 16 системе сичисления. Затем для наглядности переведем данное сообщение в символьный вид (рис. @fig:003):</w:t>
      </w:r>
    </w:p>
    <w:p w14:paraId="5CD7071A" w14:textId="77777777" w:rsidR="007E0EBF" w:rsidRDefault="00F91AC7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258B0E7E" wp14:editId="62B7CA6B">
            <wp:extent cx="5334000" cy="2006757"/>
            <wp:effectExtent l="0" t="0" r="0" b="0"/>
            <wp:docPr id="3" name="Picture" descr="Функция для получения второго открытого сообщ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0385F31" w14:textId="77777777" w:rsidR="007E0EBF" w:rsidRDefault="00F91AC7">
      <w:pPr>
        <w:pStyle w:val="ImageCaption"/>
      </w:pPr>
      <w:r>
        <w:t>Функция для получе</w:t>
      </w:r>
      <w:r>
        <w:t>ния второго открытого сообщения</w:t>
      </w:r>
    </w:p>
    <w:p w14:paraId="4DA8A01C" w14:textId="77777777" w:rsidR="007E0EBF" w:rsidRDefault="00F91AC7">
      <w:pPr>
        <w:pStyle w:val="Compact"/>
        <w:numPr>
          <w:ilvl w:val="0"/>
          <w:numId w:val="5"/>
        </w:numPr>
      </w:pPr>
      <w:r>
        <w:t>Вызовем функию decoder, передадим ей 2 зашифрованных сообщения и одно открытое в символьном виде. На эран выводятся сообщения в 16ричной системе счисления, а так же полученное открытое сообщение в символьном виде. Декодировк</w:t>
      </w:r>
      <w:r>
        <w:t>а произведена верно, сообщение совпадает с изначальным (рис. @fig:004):</w:t>
      </w:r>
    </w:p>
    <w:p w14:paraId="59132CAF" w14:textId="77777777" w:rsidR="007E0EBF" w:rsidRDefault="00F91AC7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3FDD521F" wp14:editId="28A454A4">
            <wp:extent cx="5334000" cy="1084881"/>
            <wp:effectExtent l="0" t="0" r="0" b="0"/>
            <wp:docPr id="4" name="Picture" descr="Вызов функции deco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4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FA61F99" w14:textId="77777777" w:rsidR="007E0EBF" w:rsidRDefault="00F91AC7">
      <w:pPr>
        <w:pStyle w:val="ImageCaption"/>
      </w:pPr>
      <w:r>
        <w:t>Вызов функции decoder</w:t>
      </w:r>
    </w:p>
    <w:p w14:paraId="33170B3F" w14:textId="77777777" w:rsidR="007E0EBF" w:rsidRDefault="00F91AC7">
      <w:pPr>
        <w:pStyle w:val="1"/>
      </w:pPr>
      <w:bookmarkStart w:id="8" w:name="выводы"/>
      <w:bookmarkStart w:id="9" w:name="_Toc90566660"/>
      <w:bookmarkEnd w:id="2"/>
      <w:r>
        <w:t>Выводы</w:t>
      </w:r>
      <w:bookmarkEnd w:id="9"/>
    </w:p>
    <w:p w14:paraId="1617417D" w14:textId="77777777" w:rsidR="007E0EBF" w:rsidRDefault="00F91AC7">
      <w:pPr>
        <w:pStyle w:val="FirstParagraph"/>
      </w:pPr>
      <w:r>
        <w:t>Освоила на практике применение режима однократного гаммирования на примере кодирования различных исходных тестов одним ключом. Закодировала два сообщения</w:t>
      </w:r>
      <w:r>
        <w:t xml:space="preserve"> с помощью создания случайного ключа и нашла второе открытое сообщение исходя из открытого текста одного сообщения и двух зашифрованных.</w:t>
      </w:r>
      <w:bookmarkEnd w:id="8"/>
    </w:p>
    <w:sectPr w:rsidR="007E0EB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0AC93" w14:textId="77777777" w:rsidR="00F91AC7" w:rsidRDefault="00F91AC7">
      <w:pPr>
        <w:spacing w:after="0"/>
      </w:pPr>
      <w:r>
        <w:separator/>
      </w:r>
    </w:p>
  </w:endnote>
  <w:endnote w:type="continuationSeparator" w:id="0">
    <w:p w14:paraId="373D12C6" w14:textId="77777777" w:rsidR="00F91AC7" w:rsidRDefault="00F91A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06BA0" w14:textId="77777777" w:rsidR="00F91AC7" w:rsidRDefault="00F91AC7">
      <w:r>
        <w:separator/>
      </w:r>
    </w:p>
  </w:footnote>
  <w:footnote w:type="continuationSeparator" w:id="0">
    <w:p w14:paraId="6173A0B2" w14:textId="77777777" w:rsidR="00F91AC7" w:rsidRDefault="00F91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E9E4505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BA2262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083642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056A371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435C93F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E0EBF"/>
    <w:rsid w:val="0080261B"/>
    <w:rsid w:val="008D6863"/>
    <w:rsid w:val="00B86B75"/>
    <w:rsid w:val="00BC48D5"/>
    <w:rsid w:val="00C36279"/>
    <w:rsid w:val="00E315A3"/>
    <w:rsid w:val="00F91A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E5B4"/>
  <w15:docId w15:val="{8FF5B194-7A27-4D38-BC11-02CB1417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0261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Дугаева Светлана Анатольевна</dc:creator>
  <cp:keywords/>
  <cp:lastModifiedBy>Тимофей Ли</cp:lastModifiedBy>
  <cp:revision>3</cp:revision>
  <dcterms:created xsi:type="dcterms:W3CDTF">2021-12-16T14:03:00Z</dcterms:created>
  <dcterms:modified xsi:type="dcterms:W3CDTF">2021-12-16T14:04:00Z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