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Сделать отчёт по предыдущей лабораторной работе в формате Markdown и предоставить отчёты в 3 форматах: pdf, docx и md.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Markdown — это облегчённый язык разметки, предназначенный для оформления текстовых документов с простым синтаксисом, который легко конвертируется в другие форматы, такие как HTML, PDF или DOCX. Основные элементы форматирования включают: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Заголовки</w:t>
      </w:r>
      <w:r>
        <w:t xml:space="preserve"> </w:t>
      </w:r>
      <w:r>
        <w:t xml:space="preserve">— создаются с помощью символа # (например,</w:t>
      </w:r>
      <w:r>
        <w:t xml:space="preserve"> </w:t>
      </w:r>
      <w:r>
        <w:rPr>
          <w:rStyle w:val="VerbatimChar"/>
        </w:rPr>
        <w:t xml:space="preserve"># Заголовок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Заголовок 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Выделение текста</w:t>
      </w:r>
      <w:r>
        <w:t xml:space="preserve"> </w:t>
      </w:r>
      <w:r>
        <w:t xml:space="preserve">— полужирное начертание (</w:t>
      </w:r>
      <w:r>
        <w:rPr>
          <w:rStyle w:val="VerbatimChar"/>
        </w:rPr>
        <w:t xml:space="preserve">**текст**</w:t>
      </w:r>
      <w:r>
        <w:t xml:space="preserve">) и курсив (</w:t>
      </w:r>
      <w:r>
        <w:rPr>
          <w:rStyle w:val="VerbatimChar"/>
        </w:rPr>
        <w:t xml:space="preserve">*текст*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Списки</w:t>
      </w:r>
      <w:r>
        <w:t xml:space="preserve"> </w:t>
      </w:r>
      <w:r>
        <w:t xml:space="preserve">— маркированные (с помощью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</w:t>
      </w:r>
      <w:r>
        <w:t xml:space="preserve">) и нумерованные (с помощью цифр с точкой);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Блоки цитирования</w:t>
      </w:r>
      <w:r>
        <w:t xml:space="preserve"> </w:t>
      </w:r>
      <w:r>
        <w:t xml:space="preserve">— обозначаются символом</w:t>
      </w:r>
      <w:r>
        <w:t xml:space="preserve"> </w:t>
      </w:r>
      <w:r>
        <w:rPr>
          <w:rStyle w:val="VerbatimChar"/>
        </w:rPr>
        <w:t xml:space="preserve">&gt;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Ссылки</w:t>
      </w:r>
      <w:r>
        <w:t xml:space="preserve"> </w:t>
      </w:r>
      <w:r>
        <w:t xml:space="preserve">— формат</w:t>
      </w:r>
      <w:r>
        <w:t xml:space="preserve"> </w:t>
      </w:r>
      <w:r>
        <w:rPr>
          <w:rStyle w:val="VerbatimChar"/>
        </w:rPr>
        <w:t xml:space="preserve">[текст ссылки](адрес)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Вставка кода</w:t>
      </w:r>
      <w:r>
        <w:t xml:space="preserve"> </w:t>
      </w:r>
      <w:r>
        <w:t xml:space="preserve">— ограждённые блоки с указанием языка (</w:t>
      </w:r>
      <w:r>
        <w:rPr>
          <w:rStyle w:val="VerbatimChar"/>
        </w:rPr>
        <w:t xml:space="preserve">```language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Изображения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![подпись](путь/к/файлу.png)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Формулы</w:t>
      </w:r>
      <w:r>
        <w:t xml:space="preserve"> </w:t>
      </w:r>
      <w:r>
        <w:t xml:space="preserve">— поддерживаются LaTeX-синтаксис внутри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\(...\)</w:t>
      </w:r>
      <w:r>
        <w:t xml:space="preserve">.</w:t>
      </w:r>
    </w:p>
    <w:p>
      <w:pPr>
        <w:pStyle w:val="FirstParagraph"/>
      </w:pPr>
      <w:r>
        <w:t xml:space="preserve">Для обработки файлов в формате Markdown используется инструмент</w:t>
      </w:r>
      <w:r>
        <w:t xml:space="preserve"> </w:t>
      </w:r>
      <w:r>
        <w:rPr>
          <w:b/>
          <w:bCs/>
        </w:rPr>
        <w:t xml:space="preserve">Pandoc</w:t>
      </w:r>
      <w:r>
        <w:t xml:space="preserve">, который позволяет преобразовывать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файлы в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и другие форматы. При необходимости для автоматизации процесса компиляции применяется</w:t>
      </w:r>
      <w:r>
        <w:t xml:space="preserve"> </w:t>
      </w:r>
      <w:r>
        <w:rPr>
          <w:b/>
          <w:bCs/>
        </w:rPr>
        <w:t xml:space="preserve">Makefile</w:t>
      </w:r>
      <w:r>
        <w:t xml:space="preserve">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открыла файл с шаблоном лабораторной работы с помощью команды gedit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5334000" cy="172064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2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Команда gedit для открытия шаблона</w:t>
            </w:r>
          </w:p>
          <w:bookmarkEnd w:id="15"/>
        </w:tc>
      </w:tr>
    </w:tbl>
    <w:p>
      <w:pPr>
        <w:pStyle w:val="BodyText"/>
      </w:pPr>
      <w:r>
        <w:t xml:space="preserve">Я изменила текст шаблона для лабораторной работы и скомпилировала его с помощью команды make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5334000" cy="1808567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08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Компиляция файла</w:t>
            </w:r>
          </w:p>
          <w:bookmarkEnd w:id="19"/>
        </w:tc>
      </w:tr>
    </w:tbl>
    <w:p>
      <w:pPr>
        <w:pStyle w:val="BodyText"/>
      </w:pPr>
      <w:r>
        <w:t xml:space="preserve">После компиляции проверила как выклядят файлы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5334000" cy="3894784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94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результатов компиляции</w:t>
            </w:r>
          </w:p>
          <w:bookmarkEnd w:id="23"/>
        </w:tc>
      </w:tr>
    </w:tbl>
    <w:bookmarkEnd w:id="24"/>
    <w:bookmarkStart w:id="2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научилась оформлять отчёты с помощью легковесного языка разметки Markdown.</w:t>
      </w:r>
    </w:p>
    <w:bookmarkEnd w:id="25"/>
    <w:bookmarkStart w:id="28" w:name="список-литературы"/>
    <w:p>
      <w:pPr>
        <w:pStyle w:val="Heading1"/>
      </w:pPr>
      <w:r>
        <w:t xml:space="preserve">6. Список литературы:</w:t>
      </w:r>
    </w:p>
    <w:p>
      <w:pPr>
        <w:pStyle w:val="FirstParagraph"/>
      </w:pPr>
      <w:hyperlink r:id="rId26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Методичка к лабораторной работе №3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hyperlink" Id="rId26" Target="https://esystem.rudn.ru/" TargetMode="External" /><Relationship Type="http://schemas.openxmlformats.org/officeDocument/2006/relationships/hyperlink" Id="rId27" Target="https://esystem.rudn.ru/mod/resource/view.php?id=13581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system.rudn.ru/" TargetMode="External" /><Relationship Type="http://schemas.openxmlformats.org/officeDocument/2006/relationships/hyperlink" Id="rId27" Target="https://esystem.rudn.ru/mod/resource/view.php?id=13581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Терентеевская Светлана Александровна</dc:creator>
  <dc:language>ru-RU</dc:language>
  <cp:keywords/>
  <dcterms:created xsi:type="dcterms:W3CDTF">2026-03-07T14:23:15Z</dcterms:created>
  <dcterms:modified xsi:type="dcterms:W3CDTF">2026-03-07T14:23:15Z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