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Tест кейсы для логина на mail.ru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Позитивный тест: логин и пароль верны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Открыть mail.ru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Ввести логин "syermolinskaya@mail.ru"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Ввести пароль "ytdthjznyjtbpj,htntybt"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Нажать кнопку Войти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элемент с хpath ".//a[@id="PH_logoutLink"]" появился на странице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Негативный тест: несуществующий логин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Открыть mail.ru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Ввести логин "Sveta"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Ввести пароль "Sveta"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Нажать кнопку Bойти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Элемент с xpath ".//div[text()="Неверное имя ящика"]" появился на странице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3)Негативный тест: неверный пароль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Открыть mail.ru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Ввести логин "syermolinskaya@mail.ru"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Ввести пароль "Sveta"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Нажать кнопку Bойти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Элемент с xpath ".//div[text()="Неверное имя или пароль"]" появился на странице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