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№7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и игры css flex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https://css-tricks.com/snippets/css/a-guide-to-flexbox/#:~:text=A%20flex%20container%20expands%20items,which%20is%20horizontally%2Dbased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https://flexboxfroggy.com/#ru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http://www.flexboxdefense.com/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архиве скриншеты html и css файлов для Wildlife (мой вариант, далек от идеала).</w:t>
        <w:br w:type="textWrapping"/>
        <w:t xml:space="preserve">Необходимо повторить код (допускаются любые отклонения по именам классов, файлов, используемым тегам). </w:t>
        <w:br w:type="textWrapping"/>
        <w:t xml:space="preserve">Задача, добиться результата с отклонением не более +/-10px по горизонтали и вертикали при проверке PerfectPixel. Файл с картинкой прилагается.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f"/>
          <w:sz w:val="28"/>
          <w:szCs w:val="28"/>
          <w:u w:val="none"/>
          <w:shd w:fill="auto" w:val="clear"/>
          <w:vertAlign w:val="baseline"/>
          <w:rtl w:val="0"/>
        </w:rPr>
        <w:t xml:space="preserve">Папку WildLife заархивировать и прислать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rita.maletz@gmail.com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f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План следующего занятия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Практическая работа в </w:t>
      </w:r>
      <w:hyperlink r:id="rId10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https://codepen.io/pen/</w:t>
        </w:r>
      </w:hyperlink>
      <w:r w:rsidDel="00000000" w:rsidR="00000000" w:rsidRPr="00000000">
        <w:rPr>
          <w:color w:val="24292f"/>
          <w:sz w:val="28"/>
          <w:szCs w:val="28"/>
          <w:rtl w:val="0"/>
        </w:rPr>
        <w:t xml:space="preserve"> разбираемся с блочной моделью, position и display: flex.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Основы JS.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Ответы на вопросы из Списка вопросов по HNML и CSS. </w:t>
      </w:r>
    </w:p>
    <w:p w:rsidR="00000000" w:rsidDel="00000000" w:rsidP="00000000" w:rsidRDefault="00000000" w:rsidRPr="00000000" w14:paraId="00000013">
      <w:pPr>
        <w:rPr>
          <w:color w:val="24292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Список вопросов по HTML и CSS.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История создания Интернета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Технология HTML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Структура документа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Тег как элемент документа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Структура тега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Виды тегов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Заголовки (h1-h6)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Параграф текста (p)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Семантика документа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Блочные и строчные теги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Горизонтальная черта (hr)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Списки (ul, ol, dl)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Изображения (img)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Ссылки (внешние и внутренние)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Атрибуты тега (id, href, src, alt, title)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Ссылки на элементы страницы (якорные ссылки)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Семантика использования строчных тегов (strong vs b, em vs i)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Описание различных строчных тегов (u, sub, sup, br, ...)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Универсальные теги div и span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Семантическая группировка элементов страницы с помощью блочных тегов (div, article, section, header, nav, main)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Табличные данные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Задачи CSS, История версий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Способы подключения стилей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Селекторы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Единицы измерения в стилях (px, em, rem, %, vh, vw)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Работа со шрифтами (размерность, стили шрифтов, жирность, подчеркивание, трансформация шрифтов)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Подключение и использование сторонних шрифтов (fonts.google.com)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Способы установки цвета (hex, rgb, rgba)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Цвет шрифта и Цвет фона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Работа с фоном (градиентная заливка, фоновое изображение - установка, размерность, повторяемость, позиционирование)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Строение блочного элемента (content, padding, border, margin)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box-shadow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box-sizing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Понимание потока элементов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floating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работа с изображением (размерность, искажения)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Свойство Overflow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Flex-контейнер и дочерние элементы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Правила для Flex-контейнера (display:flex, flex-direction, flex-wrap, align-items, justify-content)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Правила для дочерних элементов (align-self, order)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Position - static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Position - relative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Position - absolute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Position - fixed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Понимание применения родительского объекта с НЕ position static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Модальное окно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Meta Queries Syntax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@media rule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media types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Breakpoints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Grid container (display, grid-template-columns, grid-template-rows, grid-template-areas, gaps, justify-items, align-items, justify-content)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Grid elements (grid-column(row)-start/end, grid-area, justify-self, align-self)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18"/>
          <w:szCs w:val="18"/>
          <w:rtl w:val="0"/>
        </w:rPr>
        <w:t xml:space="preserve">Templates variants</w:t>
      </w:r>
    </w:p>
    <w:sectPr>
      <w:pgSz w:h="15840" w:w="12240" w:orient="portrait"/>
      <w:pgMar w:bottom="450" w:top="45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pen.io/pen/" TargetMode="External"/><Relationship Id="rId9" Type="http://schemas.openxmlformats.org/officeDocument/2006/relationships/hyperlink" Target="mailto:rita.maletz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css-tricks.com/snippets/css/a-guide-to-flexbox/#:~:text=A%20flex%20container%20expands%20items,which%20is%20horizontally%2Dbased" TargetMode="External"/><Relationship Id="rId7" Type="http://schemas.openxmlformats.org/officeDocument/2006/relationships/hyperlink" Target="https://flexboxfroggy.com/#ru" TargetMode="External"/><Relationship Id="rId8" Type="http://schemas.openxmlformats.org/officeDocument/2006/relationships/hyperlink" Target="http://www.flexboxdefen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